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23"/>
        <w:gridCol w:w="1430"/>
        <w:gridCol w:w="6"/>
        <w:gridCol w:w="567"/>
        <w:gridCol w:w="1242"/>
        <w:gridCol w:w="75"/>
        <w:gridCol w:w="101"/>
        <w:gridCol w:w="589"/>
        <w:gridCol w:w="261"/>
        <w:gridCol w:w="4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湖北源弘再生资源有限公司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湖北省鄂州市华容区葛店镇张铁路万家湾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1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张辉</w:t>
            </w:r>
            <w:bookmarkEnd w:id="2"/>
          </w:p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15827646936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426032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1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792068154@qq.com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1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0423-2021-EO</w:t>
            </w:r>
            <w:bookmarkEnd w:id="8"/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E：预拌混凝土的生产所涉及场所的相关环境管理活动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O：预拌混凝土的生产所涉及场所的相关职业健康安全管理活动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2021年05月24日 上午至2021年05月26日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O:16.02.03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李凤仪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5.24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，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</w:t>
            </w:r>
            <w:r>
              <w:rPr>
                <w:rFonts w:ascii="宋体" w:hAnsi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地方监督抽查情况；顾客满意、相关方投诉及处理情况；验证企业相关资质证明的有效性，一阶段问题验证；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/>
                <w:szCs w:val="24"/>
                <w:lang w:val="en-US" w:eastAsia="zh-CN"/>
              </w:rPr>
              <w:t>办公室</w:t>
            </w: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b/>
                <w:szCs w:val="24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E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cs="Arial"/>
                <w:sz w:val="21"/>
                <w:szCs w:val="21"/>
              </w:rPr>
              <w:t>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 w:cs="Arial"/>
                <w:b/>
                <w:szCs w:val="24"/>
                <w:lang w:val="en-US" w:eastAsia="zh-CN"/>
              </w:rPr>
            </w:pPr>
            <w:r>
              <w:rPr>
                <w:rFonts w:hint="eastAsia" w:ascii="宋体" w:cs="Arial"/>
                <w:b/>
                <w:szCs w:val="24"/>
                <w:lang w:val="en-US" w:eastAsia="zh-CN"/>
              </w:rPr>
              <w:t>实验室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5.25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车队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识别与评价、8.1运行策划和控制、8.2应急准备和响应，</w:t>
            </w:r>
            <w:bookmarkStart w:id="17" w:name="_GoBack"/>
            <w:bookmarkEnd w:id="17"/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2021.5.26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识别与评价、8.1运行策划和控制、8.2应急准备和响应，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车队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63D07"/>
    <w:rsid w:val="6D3E3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13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2021-05-23T09:57:44Z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7C9F81555E494F028AD49ED171EECC5A</vt:lpwstr>
  </property>
</Properties>
</file>