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r>
        <w:ptab w:relativeTo="margin" w:alignment="center" w:leader="none"/>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27"/>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27" w:type="dxa"/>
            <w:vAlign w:val="center"/>
          </w:tcPr>
          <w:p>
            <w:pPr>
              <w:rPr>
                <w:rFonts w:hint="default" w:eastAsia="宋体"/>
                <w:sz w:val="24"/>
                <w:szCs w:val="24"/>
                <w:lang w:val="en-US" w:eastAsia="zh-CN"/>
              </w:rPr>
            </w:pPr>
            <w:r>
              <w:rPr>
                <w:rFonts w:hint="eastAsia"/>
                <w:sz w:val="24"/>
                <w:szCs w:val="24"/>
              </w:rPr>
              <w:t>受审核部门：管理层</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主管领导：</w:t>
            </w:r>
            <w:r>
              <w:rPr>
                <w:rFonts w:hint="eastAsia"/>
                <w:sz w:val="24"/>
                <w:szCs w:val="24"/>
                <w:lang w:val="en-US" w:eastAsia="zh-CN"/>
              </w:rPr>
              <w:t>宫宇峰</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陪同人员：</w:t>
            </w:r>
            <w:r>
              <w:rPr>
                <w:rFonts w:hint="eastAsia"/>
                <w:sz w:val="24"/>
                <w:szCs w:val="24"/>
                <w:lang w:val="en-US" w:eastAsia="zh-CN"/>
              </w:rPr>
              <w:t>鲍俊文</w:t>
            </w:r>
          </w:p>
        </w:tc>
        <w:tc>
          <w:tcPr>
            <w:tcW w:w="76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27"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周涛</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审核时间：2</w:t>
            </w:r>
            <w:r>
              <w:rPr>
                <w:sz w:val="24"/>
                <w:szCs w:val="24"/>
              </w:rPr>
              <w:t>0</w:t>
            </w:r>
            <w:r>
              <w:rPr>
                <w:rFonts w:hint="eastAsia"/>
                <w:sz w:val="24"/>
                <w:szCs w:val="24"/>
                <w:lang w:val="en-US" w:eastAsia="zh-CN"/>
              </w:rPr>
              <w:t>21</w:t>
            </w:r>
            <w:r>
              <w:rPr>
                <w:sz w:val="24"/>
                <w:szCs w:val="24"/>
              </w:rPr>
              <w:t>.</w:t>
            </w:r>
            <w:r>
              <w:rPr>
                <w:rFonts w:hint="eastAsia"/>
                <w:sz w:val="24"/>
                <w:szCs w:val="24"/>
                <w:lang w:val="en-US" w:eastAsia="zh-CN"/>
              </w:rPr>
              <w:t>5</w:t>
            </w:r>
            <w:r>
              <w:rPr>
                <w:sz w:val="24"/>
                <w:szCs w:val="24"/>
              </w:rPr>
              <w:t>.2</w:t>
            </w:r>
            <w:r>
              <w:rPr>
                <w:rFonts w:hint="eastAsia"/>
                <w:sz w:val="24"/>
                <w:szCs w:val="24"/>
                <w:lang w:val="en-US" w:eastAsia="zh-CN"/>
              </w:rPr>
              <w:t>7</w:t>
            </w:r>
          </w:p>
        </w:tc>
        <w:tc>
          <w:tcPr>
            <w:tcW w:w="76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27" w:type="dxa"/>
            <w:vAlign w:val="center"/>
          </w:tcPr>
          <w:p>
            <w:pPr>
              <w:rPr>
                <w:rFonts w:hint="eastAsia" w:ascii="宋体" w:hAnsi="宋体"/>
                <w:b w:val="0"/>
                <w:bCs w:val="0"/>
                <w:sz w:val="20"/>
                <w:szCs w:val="22"/>
              </w:rPr>
            </w:pPr>
            <w:r>
              <w:rPr>
                <w:rFonts w:hint="eastAsia" w:ascii="宋体" w:hAnsi="宋体"/>
                <w:b w:val="0"/>
                <w:bCs w:val="0"/>
                <w:sz w:val="20"/>
                <w:szCs w:val="22"/>
              </w:rPr>
              <w:t xml:space="preserve">审核条款：Q4.1/4.2/4.3/4.4/5.1/5.2/5.3/6.1/6.2/6.3/7.1.1/9.1.1/9.3/10.1/10.3 </w:t>
            </w:r>
          </w:p>
          <w:p>
            <w:pPr>
              <w:ind w:firstLine="1000" w:firstLineChars="500"/>
              <w:rPr>
                <w:rFonts w:hint="eastAsia" w:ascii="宋体" w:hAnsi="宋体"/>
                <w:b w:val="0"/>
                <w:bCs w:val="0"/>
                <w:sz w:val="20"/>
                <w:szCs w:val="22"/>
              </w:rPr>
            </w:pPr>
            <w:r>
              <w:rPr>
                <w:rFonts w:hint="eastAsia" w:ascii="宋体" w:hAnsi="宋体"/>
                <w:b w:val="0"/>
                <w:bCs w:val="0"/>
                <w:sz w:val="20"/>
                <w:szCs w:val="22"/>
              </w:rPr>
              <w:t>E</w:t>
            </w:r>
            <w:r>
              <w:rPr>
                <w:rFonts w:hint="eastAsia" w:ascii="宋体" w:hAnsi="宋体"/>
                <w:b w:val="0"/>
                <w:bCs w:val="0"/>
                <w:sz w:val="20"/>
                <w:szCs w:val="22"/>
                <w:lang w:val="en-US" w:eastAsia="zh-CN"/>
              </w:rPr>
              <w:t>O</w:t>
            </w:r>
            <w:r>
              <w:rPr>
                <w:rFonts w:hint="eastAsia" w:ascii="宋体" w:hAnsi="宋体"/>
                <w:b w:val="0"/>
                <w:bCs w:val="0"/>
                <w:sz w:val="20"/>
                <w:szCs w:val="22"/>
              </w:rPr>
              <w:t xml:space="preserve">4.1/4.2/4.3/4.4/5.1/5.2/5.3/6.1.1/6.2/7.1/9.1.1/9.3/10.1/10.3 </w:t>
            </w:r>
            <w:r>
              <w:rPr>
                <w:rFonts w:hint="eastAsia" w:ascii="宋体" w:hAnsi="宋体"/>
                <w:b w:val="0"/>
                <w:bCs w:val="0"/>
                <w:sz w:val="20"/>
                <w:szCs w:val="22"/>
                <w:lang w:val="en-US" w:eastAsia="zh-CN"/>
              </w:rPr>
              <w:t xml:space="preserve">   O5.4</w:t>
            </w:r>
            <w:r>
              <w:rPr>
                <w:rFonts w:hint="eastAsia" w:ascii="宋体" w:hAnsi="宋体"/>
                <w:b w:val="0"/>
                <w:bCs w:val="0"/>
                <w:sz w:val="20"/>
                <w:szCs w:val="22"/>
              </w:rPr>
              <w:t xml:space="preserve">  </w:t>
            </w:r>
          </w:p>
          <w:p>
            <w:pPr>
              <w:ind w:firstLine="400" w:firstLineChars="200"/>
              <w:rPr>
                <w:rFonts w:hint="default" w:ascii="宋体" w:hAnsi="宋体" w:eastAsia="宋体"/>
                <w:b w:val="0"/>
                <w:bCs w:val="0"/>
                <w:sz w:val="20"/>
                <w:szCs w:val="22"/>
                <w:lang w:val="en-US" w:eastAsia="zh-CN"/>
              </w:rPr>
            </w:pPr>
            <w:r>
              <w:rPr>
                <w:rFonts w:hint="eastAsia" w:ascii="宋体" w:hAnsi="宋体"/>
                <w:b w:val="0"/>
                <w:bCs w:val="0"/>
                <w:sz w:val="20"/>
                <w:szCs w:val="22"/>
              </w:rPr>
              <w:t xml:space="preserve">  </w:t>
            </w:r>
            <w:r>
              <w:rPr>
                <w:rFonts w:hint="eastAsia" w:ascii="宋体" w:hAnsi="宋体"/>
                <w:b w:val="0"/>
                <w:bCs w:val="0"/>
                <w:sz w:val="20"/>
                <w:szCs w:val="22"/>
                <w:lang w:val="en-US" w:eastAsia="zh-CN"/>
              </w:rPr>
              <w:t>近一年来企业资质变化情况、是否有重大事故、是否有顾客投诉、以及上级主管部门检查情况；</w:t>
            </w:r>
          </w:p>
        </w:tc>
        <w:tc>
          <w:tcPr>
            <w:tcW w:w="76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160" w:type="dxa"/>
            <w:vAlign w:val="center"/>
          </w:tcPr>
          <w:p>
            <w:pPr>
              <w:rPr>
                <w:b/>
              </w:rPr>
            </w:pPr>
            <w:r>
              <w:rPr>
                <w:rFonts w:hint="eastAsia"/>
                <w:b/>
              </w:rPr>
              <w:t>理解组织及其环境</w:t>
            </w:r>
          </w:p>
          <w:p>
            <w:pPr>
              <w:rPr>
                <w:b/>
              </w:rPr>
            </w:pPr>
            <w:r>
              <w:rPr>
                <w:rFonts w:hint="eastAsia"/>
                <w:b/>
              </w:rPr>
              <w:t>总要求</w:t>
            </w:r>
          </w:p>
        </w:tc>
        <w:tc>
          <w:tcPr>
            <w:tcW w:w="960" w:type="dxa"/>
            <w:vAlign w:val="center"/>
          </w:tcPr>
          <w:p>
            <w:pPr>
              <w:rPr>
                <w:b/>
              </w:rPr>
            </w:pPr>
            <w:r>
              <w:rPr>
                <w:rFonts w:hint="eastAsia"/>
                <w:b/>
              </w:rPr>
              <w:t>Q</w:t>
            </w:r>
            <w:r>
              <w:rPr>
                <w:b/>
              </w:rPr>
              <w:t>E</w:t>
            </w:r>
            <w:r>
              <w:rPr>
                <w:rFonts w:hint="eastAsia"/>
                <w:b/>
                <w:lang w:val="en-US" w:eastAsia="zh-CN"/>
              </w:rPr>
              <w:t>O</w:t>
            </w:r>
            <w:r>
              <w:rPr>
                <w:b/>
              </w:rPr>
              <w:t>4.1</w:t>
            </w:r>
          </w:p>
          <w:p>
            <w:pPr>
              <w:rPr>
                <w:b/>
              </w:rPr>
            </w:pPr>
          </w:p>
        </w:tc>
        <w:tc>
          <w:tcPr>
            <w:tcW w:w="10827" w:type="dxa"/>
            <w:vAlign w:val="center"/>
          </w:tcPr>
          <w:p>
            <w:pPr>
              <w:ind w:firstLine="400" w:firstLineChars="200"/>
              <w:rPr>
                <w:rFonts w:hint="eastAsia" w:ascii="宋体" w:hAnsi="宋体"/>
                <w:b w:val="0"/>
                <w:bCs w:val="0"/>
                <w:sz w:val="20"/>
              </w:rPr>
            </w:pPr>
            <w:r>
              <w:rPr>
                <w:rFonts w:hint="eastAsia" w:ascii="宋体" w:hAnsi="宋体"/>
                <w:b w:val="0"/>
                <w:bCs w:val="0"/>
                <w:sz w:val="20"/>
              </w:rPr>
              <w:t>总经理：</w:t>
            </w:r>
            <w:r>
              <w:rPr>
                <w:rFonts w:hint="eastAsia" w:ascii="宋体" w:hAnsi="宋体"/>
                <w:b w:val="0"/>
                <w:bCs w:val="0"/>
                <w:sz w:val="20"/>
                <w:lang w:val="en-US" w:eastAsia="zh-CN"/>
              </w:rPr>
              <w:t>宫宇峰</w:t>
            </w:r>
            <w:r>
              <w:rPr>
                <w:rFonts w:hint="eastAsia" w:ascii="宋体" w:hAnsi="宋体"/>
                <w:b w:val="0"/>
                <w:bCs w:val="0"/>
                <w:sz w:val="20"/>
              </w:rPr>
              <w:t>，</w:t>
            </w:r>
          </w:p>
          <w:p>
            <w:pPr>
              <w:ind w:firstLine="400" w:firstLineChars="200"/>
              <w:rPr>
                <w:rFonts w:hint="eastAsia" w:ascii="宋体" w:hAnsi="宋体"/>
                <w:b w:val="0"/>
                <w:bCs w:val="0"/>
                <w:sz w:val="20"/>
                <w:szCs w:val="22"/>
              </w:rPr>
            </w:pPr>
            <w:r>
              <w:rPr>
                <w:rFonts w:hint="eastAsia" w:ascii="宋体" w:hAnsi="宋体"/>
                <w:b w:val="0"/>
                <w:bCs w:val="0"/>
                <w:sz w:val="20"/>
                <w:szCs w:val="22"/>
              </w:rPr>
              <w:t>岫岩满族自治县鼎泰建设监理有限公司成立于1997年4月1日，具有房屋建筑工程监理乙级资质及市政公用工程乙级资质。主营工程建设监理及工程技术咨询服务。</w:t>
            </w:r>
          </w:p>
          <w:p>
            <w:pPr>
              <w:ind w:firstLine="400" w:firstLineChars="200"/>
              <w:rPr>
                <w:rFonts w:hint="eastAsia" w:ascii="宋体" w:hAnsi="宋体"/>
                <w:b w:val="0"/>
                <w:bCs w:val="0"/>
                <w:sz w:val="20"/>
                <w:szCs w:val="22"/>
              </w:rPr>
            </w:pPr>
            <w:r>
              <w:rPr>
                <w:rFonts w:hint="eastAsia" w:ascii="宋体" w:hAnsi="宋体"/>
                <w:b w:val="0"/>
                <w:bCs w:val="0"/>
                <w:sz w:val="20"/>
                <w:szCs w:val="22"/>
              </w:rPr>
              <w:t>公司专业配套齐全，技术力量雄厚、具有包括土建、市政、技术经济等各类专业人员共计</w:t>
            </w:r>
            <w:r>
              <w:rPr>
                <w:rFonts w:hint="eastAsia" w:ascii="宋体" w:hAnsi="宋体"/>
                <w:b w:val="0"/>
                <w:bCs w:val="0"/>
                <w:sz w:val="20"/>
                <w:szCs w:val="22"/>
                <w:lang w:val="en-US" w:eastAsia="zh-CN"/>
              </w:rPr>
              <w:t>20</w:t>
            </w:r>
            <w:r>
              <w:rPr>
                <w:rFonts w:hint="eastAsia" w:ascii="宋体" w:hAnsi="宋体"/>
                <w:b w:val="0"/>
                <w:bCs w:val="0"/>
                <w:sz w:val="20"/>
                <w:szCs w:val="22"/>
              </w:rPr>
              <w:t>余名，其中国家注册监理工程师13名，国家注册造价工程师3名，一级建造师3名，中高级职称技术人员</w:t>
            </w:r>
            <w:r>
              <w:rPr>
                <w:rFonts w:hint="eastAsia" w:ascii="宋体" w:hAnsi="宋体"/>
                <w:b w:val="0"/>
                <w:bCs w:val="0"/>
                <w:sz w:val="20"/>
                <w:szCs w:val="22"/>
                <w:lang w:val="en-US" w:eastAsia="zh-CN"/>
              </w:rPr>
              <w:t>1</w:t>
            </w:r>
            <w:r>
              <w:rPr>
                <w:rFonts w:hint="eastAsia" w:ascii="宋体" w:hAnsi="宋体"/>
                <w:b w:val="0"/>
                <w:bCs w:val="0"/>
                <w:sz w:val="20"/>
                <w:szCs w:val="22"/>
              </w:rPr>
              <w:t>0名。</w:t>
            </w:r>
          </w:p>
          <w:p>
            <w:pPr>
              <w:ind w:firstLine="400" w:firstLineChars="200"/>
              <w:rPr>
                <w:rFonts w:ascii="宋体" w:hAnsi="宋体"/>
                <w:b w:val="0"/>
                <w:bCs w:val="0"/>
                <w:sz w:val="20"/>
              </w:rPr>
            </w:pPr>
            <w:r>
              <w:rPr>
                <w:rFonts w:hint="eastAsia" w:ascii="宋体" w:hAnsi="宋体"/>
                <w:b w:val="0"/>
                <w:bCs w:val="0"/>
                <w:sz w:val="20"/>
              </w:rPr>
              <w:t>现场询问总经理，公司确定了与本公司质量目标和战略方向相关并影响实现质量、环境和职业健康安全管理体系预期结果的各种内部因素（如公司的价值观、文化、知识、绩效等相关因素）和外部因素（国家、地区和当地的各种法律法规、技术、竞争、文化和社会因素等）。这些因素包括了需要考虑的正面和负面因素或条件。</w:t>
            </w:r>
          </w:p>
          <w:p>
            <w:pPr>
              <w:ind w:firstLine="400" w:firstLineChars="200"/>
              <w:rPr>
                <w:rFonts w:ascii="宋体" w:hAnsi="宋体"/>
                <w:b w:val="0"/>
                <w:bCs w:val="0"/>
                <w:sz w:val="20"/>
              </w:rPr>
            </w:pPr>
            <w:r>
              <w:rPr>
                <w:rFonts w:hint="eastAsia" w:ascii="宋体" w:hAnsi="宋体"/>
                <w:b w:val="0"/>
                <w:bCs w:val="0"/>
                <w:sz w:val="20"/>
              </w:rPr>
              <w:t>经营范围：</w:t>
            </w:r>
            <w:r>
              <w:rPr>
                <w:rFonts w:hint="eastAsia" w:ascii="宋体" w:hAnsi="宋体"/>
                <w:b w:val="0"/>
                <w:bCs w:val="0"/>
                <w:sz w:val="20"/>
                <w:szCs w:val="22"/>
              </w:rPr>
              <w:t>工程建设监理及工程技术咨询服务</w:t>
            </w:r>
            <w:r>
              <w:rPr>
                <w:rFonts w:hint="eastAsia" w:ascii="宋体" w:hAnsi="宋体"/>
                <w:b w:val="0"/>
                <w:bCs w:val="0"/>
                <w:sz w:val="20"/>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ind w:firstLine="400" w:firstLineChars="200"/>
              <w:rPr>
                <w:rFonts w:ascii="宋体" w:hAnsi="宋体"/>
                <w:b w:val="0"/>
                <w:bCs w:val="0"/>
                <w:sz w:val="20"/>
              </w:rPr>
            </w:pPr>
            <w:r>
              <w:rPr>
                <w:rFonts w:hint="eastAsia" w:ascii="宋体" w:hAnsi="宋体"/>
                <w:b w:val="0"/>
                <w:bCs w:val="0"/>
                <w:sz w:val="20"/>
              </w:rPr>
              <w:t>提供了《组织内外部环境因素识别表》：</w:t>
            </w:r>
          </w:p>
          <w:p>
            <w:pPr>
              <w:ind w:firstLine="400" w:firstLineChars="200"/>
              <w:rPr>
                <w:rFonts w:hint="eastAsia" w:ascii="宋体" w:hAnsi="宋体" w:eastAsia="宋体"/>
                <w:b w:val="0"/>
                <w:bCs w:val="0"/>
                <w:sz w:val="20"/>
                <w:lang w:eastAsia="zh-CN"/>
              </w:rPr>
            </w:pPr>
            <w:r>
              <w:rPr>
                <w:rFonts w:hint="eastAsia" w:ascii="宋体" w:hAnsi="宋体"/>
                <w:b w:val="0"/>
                <w:bCs w:val="0"/>
                <w:sz w:val="20"/>
              </w:rPr>
              <w:t>内部环境：资源因素－公司提供符合</w:t>
            </w:r>
            <w:r>
              <w:rPr>
                <w:rFonts w:hint="eastAsia" w:ascii="宋体" w:hAnsi="宋体"/>
                <w:b w:val="0"/>
                <w:bCs w:val="0"/>
                <w:sz w:val="20"/>
                <w:lang w:eastAsia="zh-CN"/>
              </w:rPr>
              <w:t>工程监理</w:t>
            </w:r>
            <w:r>
              <w:rPr>
                <w:rFonts w:hint="eastAsia" w:ascii="宋体" w:hAnsi="宋体"/>
                <w:b w:val="0"/>
                <w:bCs w:val="0"/>
                <w:sz w:val="20"/>
              </w:rPr>
              <w:t>的</w:t>
            </w:r>
            <w:r>
              <w:rPr>
                <w:rFonts w:hint="eastAsia" w:ascii="宋体" w:hAnsi="宋体"/>
                <w:b w:val="0"/>
                <w:bCs w:val="0"/>
                <w:sz w:val="20"/>
                <w:lang w:val="en-US" w:eastAsia="zh-CN"/>
              </w:rPr>
              <w:t>办公室</w:t>
            </w:r>
            <w:r>
              <w:rPr>
                <w:rFonts w:hint="eastAsia" w:ascii="宋体" w:hAnsi="宋体"/>
                <w:b w:val="0"/>
                <w:bCs w:val="0"/>
                <w:sz w:val="20"/>
              </w:rPr>
              <w:t>场所，配备适宜的硬件和软件设施设备。信息来源：设施设备清单－具体现状描述：本公司设施设备可以确保</w:t>
            </w:r>
            <w:r>
              <w:rPr>
                <w:rFonts w:hint="eastAsia" w:ascii="宋体" w:hAnsi="宋体"/>
                <w:b w:val="0"/>
                <w:bCs w:val="0"/>
                <w:sz w:val="20"/>
                <w:lang w:eastAsia="zh-CN"/>
              </w:rPr>
              <w:t>工程监理</w:t>
            </w:r>
            <w:r>
              <w:rPr>
                <w:rFonts w:hint="eastAsia" w:ascii="宋体" w:hAnsi="宋体"/>
                <w:b w:val="0"/>
                <w:bCs w:val="0"/>
                <w:sz w:val="20"/>
              </w:rPr>
              <w:t>，</w:t>
            </w:r>
            <w:r>
              <w:rPr>
                <w:rFonts w:hint="eastAsia" w:ascii="宋体" w:hAnsi="宋体"/>
                <w:b w:val="0"/>
                <w:bCs w:val="0"/>
                <w:sz w:val="20"/>
                <w:lang w:val="en-US" w:eastAsia="zh-CN"/>
              </w:rPr>
              <w:t>施工</w:t>
            </w:r>
            <w:r>
              <w:rPr>
                <w:rFonts w:hint="eastAsia" w:ascii="宋体" w:hAnsi="宋体"/>
                <w:b w:val="0"/>
                <w:bCs w:val="0"/>
                <w:sz w:val="20"/>
              </w:rPr>
              <w:t>质量控制要求</w:t>
            </w:r>
            <w:r>
              <w:rPr>
                <w:rFonts w:hint="eastAsia" w:ascii="宋体" w:hAnsi="宋体"/>
                <w:b w:val="0"/>
                <w:bCs w:val="0"/>
                <w:sz w:val="20"/>
                <w:lang w:eastAsia="zh-CN"/>
              </w:rPr>
              <w:t>。</w:t>
            </w:r>
          </w:p>
          <w:p>
            <w:pPr>
              <w:ind w:firstLine="400" w:firstLineChars="200"/>
              <w:rPr>
                <w:rFonts w:hint="eastAsia" w:ascii="宋体" w:hAnsi="宋体" w:eastAsia="宋体"/>
                <w:b w:val="0"/>
                <w:bCs w:val="0"/>
                <w:sz w:val="20"/>
                <w:lang w:eastAsia="zh-CN"/>
              </w:rPr>
            </w:pPr>
            <w:r>
              <w:rPr>
                <w:rFonts w:hint="eastAsia" w:ascii="宋体" w:hAnsi="宋体"/>
                <w:b w:val="0"/>
                <w:bCs w:val="0"/>
                <w:sz w:val="20"/>
              </w:rPr>
              <w:t>外部环境：竞争力－公司类别：</w:t>
            </w:r>
            <w:r>
              <w:rPr>
                <w:rFonts w:hint="eastAsia" w:ascii="宋体" w:hAnsi="宋体"/>
                <w:b w:val="0"/>
                <w:bCs w:val="0"/>
                <w:sz w:val="20"/>
                <w:lang w:eastAsia="zh-CN"/>
              </w:rPr>
              <w:t>工程监理</w:t>
            </w:r>
            <w:r>
              <w:rPr>
                <w:rFonts w:hint="eastAsia" w:ascii="宋体" w:hAnsi="宋体"/>
                <w:b w:val="0"/>
                <w:bCs w:val="0"/>
                <w:sz w:val="20"/>
              </w:rPr>
              <w:t>的</w:t>
            </w:r>
            <w:r>
              <w:rPr>
                <w:rFonts w:hint="eastAsia" w:ascii="宋体" w:hAnsi="宋体"/>
                <w:b w:val="0"/>
                <w:bCs w:val="0"/>
                <w:sz w:val="20"/>
                <w:lang w:eastAsia="zh-CN"/>
              </w:rPr>
              <w:t>工程监理</w:t>
            </w:r>
            <w:r>
              <w:rPr>
                <w:rFonts w:hint="eastAsia" w:ascii="宋体" w:hAnsi="宋体"/>
                <w:b w:val="0"/>
                <w:bCs w:val="0"/>
                <w:sz w:val="20"/>
              </w:rPr>
              <w:t>，当前市场占有率不高，其他类似企业比较多－信息来源：市场调查和分析－具体现状描述：</w:t>
            </w:r>
            <w:r>
              <w:rPr>
                <w:rFonts w:hint="eastAsia" w:ascii="宋体" w:hAnsi="宋体"/>
                <w:b w:val="0"/>
                <w:bCs w:val="0"/>
                <w:sz w:val="20"/>
                <w:lang w:val="en-US" w:eastAsia="zh-CN"/>
              </w:rPr>
              <w:t>本县相同的公司不多，本公司在岫岩县是最大、资质最高的监理公司。</w:t>
            </w:r>
          </w:p>
          <w:p>
            <w:pPr>
              <w:ind w:firstLine="400" w:firstLineChars="200"/>
              <w:rPr>
                <w:rFonts w:ascii="宋体" w:hAnsi="宋体"/>
                <w:b w:val="0"/>
                <w:bCs w:val="0"/>
                <w:sz w:val="20"/>
              </w:rPr>
            </w:pPr>
            <w:r>
              <w:rPr>
                <w:rFonts w:hint="eastAsia" w:ascii="宋体" w:hAnsi="宋体"/>
                <w:b w:val="0"/>
                <w:bCs w:val="0"/>
                <w:sz w:val="20"/>
              </w:rPr>
              <w:t>公司管理层已确定了外部和内部因素，已经对经营环境、内外部环境进行分析并提出对策，并进行了监视和评审。</w:t>
            </w:r>
          </w:p>
        </w:tc>
        <w:tc>
          <w:tcPr>
            <w:tcW w:w="762" w:type="dxa"/>
          </w:tcPr>
          <w:p/>
          <w:p/>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理解相关方的需求和期望</w:t>
            </w:r>
          </w:p>
        </w:tc>
        <w:tc>
          <w:tcPr>
            <w:tcW w:w="960" w:type="dxa"/>
            <w:vAlign w:val="center"/>
          </w:tcPr>
          <w:p>
            <w:pPr>
              <w:rPr>
                <w:b/>
              </w:rPr>
            </w:pPr>
            <w:r>
              <w:rPr>
                <w:b/>
              </w:rPr>
              <w:t>QE</w:t>
            </w:r>
            <w:r>
              <w:rPr>
                <w:rFonts w:hint="eastAsia"/>
                <w:b/>
                <w:lang w:val="en-US" w:eastAsia="zh-CN"/>
              </w:rPr>
              <w:t>O</w:t>
            </w:r>
            <w:r>
              <w:rPr>
                <w:b/>
              </w:rPr>
              <w:t>4.2</w:t>
            </w:r>
          </w:p>
        </w:tc>
        <w:tc>
          <w:tcPr>
            <w:tcW w:w="10827" w:type="dxa"/>
            <w:vAlign w:val="center"/>
          </w:tcPr>
          <w:p>
            <w:pPr>
              <w:ind w:firstLine="420" w:firstLineChars="200"/>
            </w:pPr>
            <w:r>
              <w:rPr>
                <w:rFonts w:hint="eastAsia"/>
              </w:rPr>
              <w:t>相关方包括</w:t>
            </w:r>
            <w:r>
              <w:rPr>
                <w:rFonts w:hint="eastAsia"/>
                <w:lang w:val="en-US" w:eastAsia="zh-CN"/>
              </w:rPr>
              <w:t>甲方（建设方）、乙方（施工方）</w:t>
            </w:r>
            <w:r>
              <w:rPr>
                <w:rFonts w:hint="eastAsia"/>
              </w:rPr>
              <w:t>、所有者、组织中的成员、供应商、银行、工会、合伙人、竞争对手或社会团体或行业协会。在每年的管理评审前，由相关部门负责人进行识别并评估其适用性,具体部门及识别见管理评审输入。 主要顾客群：主要是房地产开发商、政府机关单位、企事业单位等。</w:t>
            </w:r>
          </w:p>
          <w:p>
            <w:pPr>
              <w:ind w:firstLine="420" w:firstLineChars="200"/>
              <w:rPr>
                <w:rFonts w:hint="eastAsia"/>
                <w:szCs w:val="22"/>
                <w:lang w:val="en-US" w:eastAsia="zh-CN"/>
              </w:rPr>
            </w:pPr>
            <w:r>
              <w:rPr>
                <w:rFonts w:hint="eastAsia"/>
                <w:szCs w:val="22"/>
                <w:lang w:val="en-US" w:eastAsia="zh-CN"/>
              </w:rPr>
              <w:t>甲方（建设方）希望严把质量关，在保证质量安全的前提下按期竣工。</w:t>
            </w:r>
          </w:p>
          <w:p>
            <w:pPr>
              <w:ind w:firstLine="420" w:firstLineChars="200"/>
              <w:rPr>
                <w:rFonts w:hint="eastAsia"/>
                <w:szCs w:val="22"/>
                <w:lang w:val="en-US" w:eastAsia="zh-CN"/>
              </w:rPr>
            </w:pPr>
            <w:r>
              <w:rPr>
                <w:rFonts w:hint="eastAsia"/>
                <w:szCs w:val="22"/>
                <w:lang w:val="en-US" w:eastAsia="zh-CN"/>
              </w:rPr>
              <w:t>乙方（施工方）：希望在施工过程中提供专业的技术支持；</w:t>
            </w:r>
          </w:p>
          <w:p>
            <w:pPr>
              <w:ind w:firstLine="420" w:firstLineChars="200"/>
              <w:rPr>
                <w:rFonts w:hint="default"/>
                <w:lang w:val="en-US"/>
              </w:rPr>
            </w:pPr>
            <w:r>
              <w:rPr>
                <w:rFonts w:hint="eastAsia"/>
                <w:szCs w:val="22"/>
                <w:lang w:val="en-US" w:eastAsia="zh-CN"/>
              </w:rPr>
              <w:t>本监理公司在理解相关方的希望的前提下制定管理方针：提高监理水平，加强施工过程中质量控制。</w:t>
            </w:r>
          </w:p>
        </w:tc>
        <w:tc>
          <w:tcPr>
            <w:tcW w:w="762"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b/>
              </w:rPr>
            </w:pPr>
            <w:r>
              <w:rPr>
                <w:rFonts w:hint="eastAsia"/>
                <w:b/>
              </w:rPr>
              <w:t>确定质量、环境和职业健康安全管理体系的范围</w:t>
            </w:r>
          </w:p>
          <w:p>
            <w:pPr>
              <w:rPr>
                <w:b/>
              </w:rPr>
            </w:pPr>
            <w:r>
              <w:rPr>
                <w:rFonts w:hint="eastAsia"/>
                <w:b/>
              </w:rPr>
              <w:t>总要求</w:t>
            </w:r>
          </w:p>
        </w:tc>
        <w:tc>
          <w:tcPr>
            <w:tcW w:w="960" w:type="dxa"/>
            <w:vAlign w:val="center"/>
          </w:tcPr>
          <w:p>
            <w:pPr>
              <w:rPr>
                <w:b/>
              </w:rPr>
            </w:pPr>
            <w:r>
              <w:rPr>
                <w:b/>
              </w:rPr>
              <w:t>QE</w:t>
            </w:r>
            <w:r>
              <w:rPr>
                <w:rFonts w:hint="eastAsia"/>
                <w:b/>
                <w:lang w:val="en-US" w:eastAsia="zh-CN"/>
              </w:rPr>
              <w:t>O</w:t>
            </w:r>
            <w:r>
              <w:rPr>
                <w:b/>
              </w:rPr>
              <w:t>4.3</w:t>
            </w:r>
          </w:p>
        </w:tc>
        <w:tc>
          <w:tcPr>
            <w:tcW w:w="10827" w:type="dxa"/>
            <w:vAlign w:val="center"/>
          </w:tcPr>
          <w:p>
            <w:pPr>
              <w:ind w:firstLine="420" w:firstLineChars="200"/>
              <w:rPr>
                <w:rFonts w:hint="eastAsia"/>
                <w:b w:val="0"/>
                <w:bCs/>
                <w:szCs w:val="22"/>
              </w:rPr>
            </w:pPr>
            <w:r>
              <w:rPr>
                <w:rFonts w:hint="eastAsia"/>
                <w:b w:val="0"/>
                <w:bCs/>
                <w:szCs w:val="22"/>
              </w:rPr>
              <w:t xml:space="preserve">公司管理体系范围： </w:t>
            </w:r>
          </w:p>
          <w:p>
            <w:pPr>
              <w:ind w:firstLine="420" w:firstLineChars="200"/>
              <w:rPr>
                <w:rFonts w:hint="eastAsia"/>
                <w:b w:val="0"/>
                <w:bCs/>
                <w:szCs w:val="22"/>
              </w:rPr>
            </w:pPr>
            <w:bookmarkStart w:id="0" w:name="审核范围"/>
            <w:r>
              <w:rPr>
                <w:rFonts w:hint="eastAsia"/>
                <w:b w:val="0"/>
                <w:bCs/>
                <w:szCs w:val="22"/>
              </w:rPr>
              <w:t>Q：资质范围内的房屋建筑工程监理,市政公用工程监理。（依法须经批准的项目，经相关部门批准后方可开展经营活动）。</w:t>
            </w:r>
          </w:p>
          <w:p>
            <w:pPr>
              <w:ind w:firstLine="420" w:firstLineChars="200"/>
              <w:rPr>
                <w:rFonts w:hint="eastAsia"/>
                <w:b w:val="0"/>
                <w:bCs/>
                <w:szCs w:val="22"/>
              </w:rPr>
            </w:pPr>
            <w:r>
              <w:rPr>
                <w:rFonts w:hint="eastAsia"/>
                <w:b w:val="0"/>
                <w:bCs/>
                <w:szCs w:val="22"/>
              </w:rPr>
              <w:t>E：资质范围内的房屋建筑工程监理,市政公用工程监理及相关环境活动。（依法须经批准的项目，经相关部门批准后方可开展经营活动）。</w:t>
            </w:r>
          </w:p>
          <w:p>
            <w:pPr>
              <w:ind w:firstLine="420" w:firstLineChars="200"/>
              <w:rPr>
                <w:rFonts w:hint="eastAsia"/>
                <w:b w:val="0"/>
                <w:bCs/>
                <w:szCs w:val="22"/>
              </w:rPr>
            </w:pPr>
            <w:r>
              <w:rPr>
                <w:rFonts w:hint="eastAsia"/>
                <w:b w:val="0"/>
                <w:bCs/>
                <w:szCs w:val="22"/>
              </w:rPr>
              <w:t>O：资质范围内的房屋建筑工程监理,市政公用工程监理及相关职业健康安全活动。（依法须经批准的项目，经相关部门批准后方可开展经营活动）。</w:t>
            </w:r>
            <w:bookmarkEnd w:id="0"/>
          </w:p>
          <w:p>
            <w:pPr>
              <w:ind w:firstLine="420" w:firstLineChars="200"/>
              <w:rPr>
                <w:rFonts w:hint="eastAsia"/>
                <w:b w:val="0"/>
                <w:bCs/>
                <w:szCs w:val="22"/>
              </w:rPr>
            </w:pPr>
            <w:r>
              <w:rPr>
                <w:rFonts w:hint="eastAsia"/>
                <w:b w:val="0"/>
                <w:bCs/>
                <w:szCs w:val="22"/>
              </w:rPr>
              <w:t xml:space="preserve">不适用条款：无，暂时无研发项目。 </w:t>
            </w:r>
          </w:p>
          <w:p>
            <w:pPr>
              <w:ind w:firstLine="420" w:firstLineChars="200"/>
              <w:rPr>
                <w:rFonts w:hint="eastAsia"/>
                <w:b w:val="0"/>
                <w:bCs/>
                <w:szCs w:val="22"/>
              </w:rPr>
            </w:pPr>
            <w:r>
              <w:rPr>
                <w:rFonts w:hint="eastAsia"/>
                <w:b w:val="0"/>
                <w:bCs/>
                <w:szCs w:val="22"/>
              </w:rPr>
              <w:t>对于企业的外包过程也进行了充分识别，就公司目前运营情况，企业暂无外包过程。</w:t>
            </w:r>
          </w:p>
        </w:tc>
        <w:tc>
          <w:tcPr>
            <w:tcW w:w="762"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管理体系及其过程</w:t>
            </w:r>
          </w:p>
          <w:p>
            <w:pPr>
              <w:rPr>
                <w:b/>
              </w:rPr>
            </w:pPr>
          </w:p>
        </w:tc>
        <w:tc>
          <w:tcPr>
            <w:tcW w:w="960" w:type="dxa"/>
            <w:vAlign w:val="center"/>
          </w:tcPr>
          <w:p>
            <w:pPr>
              <w:rPr>
                <w:b/>
              </w:rPr>
            </w:pPr>
            <w:r>
              <w:rPr>
                <w:b/>
              </w:rPr>
              <w:t>QE</w:t>
            </w:r>
            <w:r>
              <w:rPr>
                <w:rFonts w:hint="eastAsia"/>
                <w:b/>
                <w:lang w:val="en-US" w:eastAsia="zh-CN"/>
              </w:rPr>
              <w:t>O</w:t>
            </w:r>
            <w:r>
              <w:rPr>
                <w:b/>
              </w:rPr>
              <w:t>4.4</w:t>
            </w:r>
          </w:p>
          <w:p>
            <w:pPr>
              <w:rPr>
                <w:b/>
              </w:rPr>
            </w:pPr>
          </w:p>
        </w:tc>
        <w:tc>
          <w:tcPr>
            <w:tcW w:w="10827" w:type="dxa"/>
            <w:vAlign w:val="center"/>
          </w:tcPr>
          <w:p>
            <w:pPr>
              <w:ind w:firstLine="420" w:firstLineChars="200"/>
              <w:rPr>
                <w:rFonts w:hint="eastAsia"/>
                <w:b w:val="0"/>
                <w:bCs/>
                <w:szCs w:val="22"/>
              </w:rPr>
            </w:pPr>
            <w:r>
              <w:rPr>
                <w:rFonts w:hint="eastAsia"/>
                <w:b w:val="0"/>
                <w:bCs/>
                <w:szCs w:val="22"/>
              </w:rPr>
              <w:t>组织于2019年1月</w:t>
            </w:r>
            <w:r>
              <w:rPr>
                <w:rFonts w:hint="eastAsia"/>
                <w:b w:val="0"/>
                <w:bCs/>
                <w:szCs w:val="22"/>
                <w:lang w:val="en-US" w:eastAsia="zh-CN"/>
              </w:rPr>
              <w:t>10</w:t>
            </w:r>
            <w:r>
              <w:rPr>
                <w:rFonts w:hint="eastAsia"/>
                <w:b w:val="0"/>
                <w:bCs/>
                <w:szCs w:val="22"/>
              </w:rPr>
              <w:t>日依据：GB/T19001-2016idtISO9001:2015标准、GB/T 24001-2016 标准和</w:t>
            </w:r>
            <w:r>
              <w:rPr>
                <w:rFonts w:hint="eastAsia"/>
                <w:b w:val="0"/>
                <w:bCs/>
                <w:szCs w:val="22"/>
                <w:lang w:eastAsia="zh-CN"/>
              </w:rPr>
              <w:t>ISO45001-2018</w:t>
            </w:r>
            <w:r>
              <w:rPr>
                <w:rFonts w:hint="eastAsia"/>
                <w:b w:val="0"/>
                <w:bCs/>
                <w:szCs w:val="22"/>
              </w:rPr>
              <w:t>标准建立并正式实施管理体系。同时根据自身的实际情况和标准的要求组织工作人员编制了管理手册、作业文件和记录表格，制定了管理方针和管理目标。通过对过程监测结果进行分析，公司管理体系不断改进。</w:t>
            </w:r>
          </w:p>
          <w:p>
            <w:pPr>
              <w:ind w:firstLine="420" w:firstLineChars="200"/>
              <w:rPr>
                <w:rFonts w:hint="eastAsia"/>
                <w:b w:val="0"/>
                <w:bCs/>
                <w:szCs w:val="22"/>
                <w:lang w:val="en-US" w:eastAsia="zh-CN"/>
              </w:rPr>
            </w:pPr>
            <w:r>
              <w:rPr>
                <w:rFonts w:hint="eastAsia"/>
                <w:b w:val="0"/>
                <w:bCs/>
                <w:szCs w:val="22"/>
              </w:rPr>
              <w:t>确定了管理体系所需的过程</w:t>
            </w:r>
            <w:r>
              <w:rPr>
                <w:rFonts w:hint="eastAsia"/>
                <w:b w:val="0"/>
                <w:bCs/>
                <w:szCs w:val="22"/>
                <w:lang w:eastAsia="zh-CN"/>
              </w:rPr>
              <w:t>：</w:t>
            </w:r>
            <w:r>
              <w:rPr>
                <w:rFonts w:hint="eastAsia"/>
                <w:b w:val="0"/>
                <w:bCs/>
                <w:szCs w:val="22"/>
                <w:lang w:val="en-US" w:eastAsia="zh-CN"/>
              </w:rPr>
              <w:t>招标文件获取-招标文件评审-投标-中签并签订监理合同-组成项目部-审核图纸-制定施工监理方案-监理工程控制-竣工验收-文件归档。</w:t>
            </w:r>
          </w:p>
          <w:p>
            <w:pPr>
              <w:ind w:firstLine="420" w:firstLineChars="200"/>
              <w:rPr>
                <w:rFonts w:hint="eastAsia"/>
                <w:b w:val="0"/>
                <w:bCs/>
                <w:szCs w:val="22"/>
              </w:rPr>
            </w:pPr>
            <w:r>
              <w:rPr>
                <w:rFonts w:hint="eastAsia"/>
                <w:b w:val="0"/>
                <w:bCs/>
                <w:szCs w:val="22"/>
              </w:rPr>
              <w:t>如文件与记录管理过程、合同评审过程、</w:t>
            </w:r>
            <w:r>
              <w:rPr>
                <w:rFonts w:hint="eastAsia"/>
                <w:b w:val="0"/>
                <w:bCs/>
                <w:szCs w:val="22"/>
                <w:lang w:eastAsia="zh-CN"/>
              </w:rPr>
              <w:t>工程监理</w:t>
            </w:r>
            <w:r>
              <w:rPr>
                <w:rFonts w:hint="eastAsia"/>
                <w:b w:val="0"/>
                <w:bCs/>
                <w:szCs w:val="22"/>
              </w:rPr>
              <w:t xml:space="preserve">过程，并明确各过程的目标和职责，及各过程之间的衔接和影响。 </w:t>
            </w:r>
          </w:p>
          <w:p>
            <w:pPr>
              <w:ind w:firstLine="420" w:firstLineChars="200"/>
              <w:rPr>
                <w:rFonts w:hint="eastAsia"/>
                <w:b w:val="0"/>
                <w:bCs/>
                <w:szCs w:val="22"/>
              </w:rPr>
            </w:pPr>
            <w:r>
              <w:rPr>
                <w:rFonts w:hint="eastAsia"/>
                <w:b w:val="0"/>
                <w:bCs/>
                <w:szCs w:val="22"/>
              </w:rPr>
              <w:t>出示有“部门管理目标策划记录”对管理目标完成情况进行检查、统计、记录。</w:t>
            </w:r>
          </w:p>
          <w:p>
            <w:pPr>
              <w:ind w:firstLine="420" w:firstLineChars="200"/>
              <w:rPr>
                <w:rFonts w:hint="eastAsia"/>
                <w:b w:val="0"/>
                <w:bCs/>
                <w:szCs w:val="22"/>
              </w:rPr>
            </w:pPr>
            <w:r>
              <w:rPr>
                <w:rFonts w:hint="eastAsia"/>
                <w:b w:val="0"/>
                <w:bCs/>
                <w:szCs w:val="22"/>
              </w:rPr>
              <w:t>提供了支持过程策划和运行的形成文件的信息。</w:t>
            </w:r>
          </w:p>
        </w:tc>
        <w:tc>
          <w:tcPr>
            <w:tcW w:w="762"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2160" w:type="dxa"/>
            <w:vAlign w:val="center"/>
          </w:tcPr>
          <w:p>
            <w:pPr>
              <w:rPr>
                <w:b/>
              </w:rPr>
            </w:pPr>
            <w:r>
              <w:rPr>
                <w:rFonts w:hint="eastAsia"/>
                <w:b/>
              </w:rPr>
              <w:t>领导作用和承诺</w:t>
            </w:r>
          </w:p>
          <w:p>
            <w:pPr>
              <w:rPr>
                <w:b/>
              </w:rPr>
            </w:pPr>
          </w:p>
          <w:p>
            <w:pPr>
              <w:rPr>
                <w:b/>
              </w:rPr>
            </w:pPr>
            <w:r>
              <w:rPr>
                <w:rFonts w:hint="eastAsia"/>
                <w:b/>
              </w:rPr>
              <w:t>总则</w:t>
            </w:r>
          </w:p>
        </w:tc>
        <w:tc>
          <w:tcPr>
            <w:tcW w:w="960" w:type="dxa"/>
            <w:vAlign w:val="center"/>
          </w:tcPr>
          <w:p>
            <w:pPr>
              <w:rPr>
                <w:rFonts w:hint="eastAsia"/>
                <w:b/>
                <w:lang w:val="en-US" w:eastAsia="zh-CN"/>
              </w:rPr>
            </w:pPr>
            <w:r>
              <w:rPr>
                <w:b/>
              </w:rPr>
              <w:t>QE</w:t>
            </w:r>
            <w:r>
              <w:rPr>
                <w:rFonts w:hint="eastAsia"/>
                <w:b/>
                <w:lang w:val="en-US" w:eastAsia="zh-CN"/>
              </w:rPr>
              <w:t>O</w:t>
            </w:r>
          </w:p>
          <w:p>
            <w:pPr>
              <w:rPr>
                <w:b/>
              </w:rPr>
            </w:pPr>
            <w:r>
              <w:rPr>
                <w:rFonts w:hint="eastAsia"/>
                <w:b/>
              </w:rPr>
              <w:t>5.1.1</w:t>
            </w:r>
          </w:p>
        </w:tc>
        <w:tc>
          <w:tcPr>
            <w:tcW w:w="10827" w:type="dxa"/>
            <w:vAlign w:val="center"/>
          </w:tcPr>
          <w:p>
            <w:pPr>
              <w:ind w:firstLine="420" w:firstLineChars="200"/>
              <w:rPr>
                <w:rFonts w:hint="eastAsia"/>
                <w:b w:val="0"/>
                <w:bCs/>
                <w:szCs w:val="22"/>
              </w:rPr>
            </w:pPr>
            <w:r>
              <w:rPr>
                <w:rFonts w:hint="eastAsia"/>
                <w:b w:val="0"/>
                <w:bCs/>
                <w:szCs w:val="22"/>
              </w:rPr>
              <w:t>企业最高管理者对管理体系的领导作用和承诺主要通过以下方面体现：</w:t>
            </w:r>
          </w:p>
          <w:p>
            <w:pPr>
              <w:ind w:firstLine="420" w:firstLineChars="200"/>
              <w:rPr>
                <w:rFonts w:hint="eastAsia"/>
                <w:b w:val="0"/>
                <w:bCs/>
                <w:szCs w:val="22"/>
              </w:rPr>
            </w:pPr>
            <w:r>
              <w:rPr>
                <w:rFonts w:hint="eastAsia"/>
                <w:b w:val="0"/>
                <w:bCs/>
                <w:szCs w:val="22"/>
              </w:rPr>
              <w:t>对管理体系运行的有效性负责；</w:t>
            </w:r>
          </w:p>
          <w:p>
            <w:pPr>
              <w:ind w:firstLine="420" w:firstLineChars="200"/>
              <w:rPr>
                <w:rFonts w:hint="eastAsia"/>
                <w:b w:val="0"/>
                <w:bCs/>
                <w:szCs w:val="22"/>
              </w:rPr>
            </w:pPr>
            <w:r>
              <w:rPr>
                <w:rFonts w:hint="eastAsia"/>
                <w:b w:val="0"/>
                <w:bCs/>
                <w:szCs w:val="22"/>
              </w:rPr>
              <w:t>促进使用过程方法和基于风险的思维确保管理体系要求融入企业的业务过程；</w:t>
            </w:r>
          </w:p>
          <w:p>
            <w:pPr>
              <w:ind w:firstLine="420" w:firstLineChars="200"/>
              <w:rPr>
                <w:rFonts w:hint="eastAsia"/>
                <w:b w:val="0"/>
                <w:bCs/>
                <w:szCs w:val="22"/>
              </w:rPr>
            </w:pPr>
            <w:r>
              <w:rPr>
                <w:rFonts w:hint="eastAsia"/>
                <w:b w:val="0"/>
                <w:bCs/>
                <w:szCs w:val="22"/>
              </w:rPr>
              <w:t>确保建立的管理体系与组织内外部环境、战略方向保持一致管理方针、管理目标的制定，应与组织环境相适应，与战略方向一致；为确保管理体系所需的资源（包括人力、设备、技术和信息等）确保管理体系实现期望的结果；</w:t>
            </w:r>
          </w:p>
          <w:p>
            <w:pPr>
              <w:ind w:firstLine="420" w:firstLineChars="200"/>
              <w:rPr>
                <w:rFonts w:hint="eastAsia"/>
                <w:b w:val="0"/>
                <w:bCs/>
                <w:szCs w:val="22"/>
              </w:rPr>
            </w:pPr>
            <w:r>
              <w:rPr>
                <w:rFonts w:hint="eastAsia"/>
                <w:b w:val="0"/>
                <w:bCs/>
                <w:szCs w:val="22"/>
              </w:rPr>
              <w:t>督促人员积极参与、指导和支持员工为管理体系的有效性做出贡献；</w:t>
            </w:r>
          </w:p>
          <w:p>
            <w:pPr>
              <w:ind w:firstLine="420" w:firstLineChars="200"/>
              <w:rPr>
                <w:rFonts w:hint="eastAsia"/>
                <w:b w:val="0"/>
                <w:bCs/>
                <w:szCs w:val="22"/>
              </w:rPr>
            </w:pPr>
            <w:r>
              <w:rPr>
                <w:rFonts w:hint="eastAsia"/>
                <w:b w:val="0"/>
                <w:bCs/>
                <w:szCs w:val="22"/>
              </w:rPr>
              <w:t>支持相关管理者在其职责范围内发挥领导作用，推动改进等。</w:t>
            </w:r>
          </w:p>
          <w:p>
            <w:pPr>
              <w:ind w:firstLine="420" w:firstLineChars="200"/>
              <w:rPr>
                <w:rFonts w:hint="eastAsia"/>
                <w:b w:val="0"/>
                <w:bCs/>
                <w:szCs w:val="22"/>
              </w:rPr>
            </w:pPr>
            <w:r>
              <w:rPr>
                <w:rFonts w:hint="eastAsia"/>
                <w:b w:val="0"/>
                <w:bCs/>
                <w:szCs w:val="22"/>
              </w:rPr>
              <w:t>领导作用和承诺充分明确，基本符合标准要求。</w:t>
            </w:r>
          </w:p>
          <w:p>
            <w:pPr>
              <w:ind w:firstLine="420" w:firstLineChars="200"/>
              <w:rPr>
                <w:rFonts w:hint="eastAsia"/>
                <w:b w:val="0"/>
                <w:bCs/>
                <w:szCs w:val="22"/>
              </w:rPr>
            </w:pPr>
            <w:r>
              <w:rPr>
                <w:rFonts w:hint="eastAsia"/>
                <w:b w:val="0"/>
                <w:bCs/>
                <w:szCs w:val="22"/>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762"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2160" w:type="dxa"/>
            <w:vAlign w:val="center"/>
          </w:tcPr>
          <w:p>
            <w:pPr>
              <w:rPr>
                <w:b/>
              </w:rPr>
            </w:pPr>
            <w:r>
              <w:rPr>
                <w:rFonts w:hint="eastAsia"/>
                <w:b/>
              </w:rPr>
              <w:t>以顾客为关注焦点</w:t>
            </w:r>
          </w:p>
        </w:tc>
        <w:tc>
          <w:tcPr>
            <w:tcW w:w="960" w:type="dxa"/>
            <w:vAlign w:val="center"/>
          </w:tcPr>
          <w:p>
            <w:pPr>
              <w:rPr>
                <w:b/>
              </w:rPr>
            </w:pPr>
            <w:r>
              <w:rPr>
                <w:b/>
              </w:rPr>
              <w:t>Q</w:t>
            </w:r>
            <w:r>
              <w:rPr>
                <w:rFonts w:hint="eastAsia"/>
                <w:b/>
              </w:rPr>
              <w:t>5.1.2</w:t>
            </w:r>
          </w:p>
        </w:tc>
        <w:tc>
          <w:tcPr>
            <w:tcW w:w="10827" w:type="dxa"/>
            <w:vAlign w:val="center"/>
          </w:tcPr>
          <w:p>
            <w:pPr>
              <w:ind w:firstLine="420" w:firstLineChars="200"/>
              <w:rPr>
                <w:rFonts w:hint="eastAsia"/>
                <w:b w:val="0"/>
                <w:bCs/>
                <w:szCs w:val="22"/>
              </w:rPr>
            </w:pPr>
            <w:r>
              <w:rPr>
                <w:rFonts w:hint="eastAsia"/>
                <w:b w:val="0"/>
                <w:bCs/>
                <w:szCs w:val="22"/>
              </w:rPr>
              <w:t>公司通过投标、市场调研等方式了解顾客的需求，确定他们关心的产品特性，特别是产品的关键特性。</w:t>
            </w:r>
          </w:p>
          <w:p>
            <w:pPr>
              <w:ind w:firstLine="420" w:firstLineChars="200"/>
              <w:rPr>
                <w:rFonts w:hint="eastAsia"/>
                <w:b w:val="0"/>
                <w:bCs/>
                <w:szCs w:val="22"/>
              </w:rPr>
            </w:pPr>
            <w:r>
              <w:rPr>
                <w:rFonts w:hint="eastAsia"/>
                <w:b w:val="0"/>
                <w:bCs/>
                <w:szCs w:val="22"/>
              </w:rPr>
              <w:t>在确定顾客的需求和期望时，公司同时考虑与产品有关的义务（如安全的责任、环境保护要求等）和法律法规要求，并采取措施，使其得到落实。</w:t>
            </w:r>
          </w:p>
          <w:p>
            <w:pPr>
              <w:ind w:firstLine="420" w:firstLineChars="200"/>
              <w:rPr>
                <w:rFonts w:hint="eastAsia"/>
                <w:b w:val="0"/>
                <w:bCs/>
                <w:szCs w:val="22"/>
              </w:rPr>
            </w:pPr>
            <w:r>
              <w:rPr>
                <w:rFonts w:hint="eastAsia"/>
                <w:b w:val="0"/>
                <w:bCs/>
                <w:szCs w:val="22"/>
              </w:rPr>
              <w:t>确定、理解并持续满足顾客要求以及适用的法律法规要求；</w:t>
            </w:r>
          </w:p>
          <w:p>
            <w:pPr>
              <w:ind w:firstLine="420" w:firstLineChars="200"/>
              <w:rPr>
                <w:rFonts w:hint="eastAsia"/>
                <w:b w:val="0"/>
                <w:bCs/>
                <w:szCs w:val="22"/>
              </w:rPr>
            </w:pPr>
            <w:r>
              <w:rPr>
                <w:rFonts w:hint="eastAsia"/>
                <w:b w:val="0"/>
                <w:bCs/>
                <w:szCs w:val="22"/>
              </w:rPr>
              <w:t>确定和应对能够影响产品、服务符合性以及增强顾客满意能力的风险和机遇；</w:t>
            </w:r>
          </w:p>
          <w:p>
            <w:pPr>
              <w:ind w:firstLine="420" w:firstLineChars="200"/>
              <w:rPr>
                <w:rFonts w:hint="eastAsia"/>
                <w:b w:val="0"/>
                <w:bCs/>
                <w:szCs w:val="22"/>
              </w:rPr>
            </w:pPr>
            <w:r>
              <w:rPr>
                <w:rFonts w:hint="eastAsia"/>
                <w:b w:val="0"/>
                <w:bCs/>
                <w:szCs w:val="22"/>
              </w:rPr>
              <w:t>通过定期对顾客满意度进行测量、售后服务了解顾客对产品的意见，始终致力于增强顾客满意。</w:t>
            </w:r>
          </w:p>
        </w:tc>
        <w:tc>
          <w:tcPr>
            <w:tcW w:w="762"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2160" w:type="dxa"/>
            <w:vAlign w:val="center"/>
          </w:tcPr>
          <w:p>
            <w:pPr>
              <w:rPr>
                <w:b/>
              </w:rPr>
            </w:pPr>
            <w:r>
              <w:rPr>
                <w:rFonts w:hint="eastAsia"/>
                <w:b/>
              </w:rPr>
              <w:t>制定管理方针</w:t>
            </w:r>
          </w:p>
          <w:p>
            <w:pPr>
              <w:rPr>
                <w:b/>
              </w:rPr>
            </w:pPr>
            <w:r>
              <w:rPr>
                <w:rFonts w:hint="eastAsia"/>
                <w:b/>
              </w:rPr>
              <w:t>沟通管理方针</w:t>
            </w:r>
          </w:p>
        </w:tc>
        <w:tc>
          <w:tcPr>
            <w:tcW w:w="960" w:type="dxa"/>
            <w:vAlign w:val="center"/>
          </w:tcPr>
          <w:p>
            <w:pPr>
              <w:rPr>
                <w:rFonts w:hint="eastAsia" w:eastAsia="宋体"/>
                <w:b/>
                <w:lang w:val="en-US" w:eastAsia="zh-CN"/>
              </w:rPr>
            </w:pPr>
            <w:r>
              <w:rPr>
                <w:b/>
              </w:rPr>
              <w:t>QE</w:t>
            </w:r>
            <w:r>
              <w:rPr>
                <w:rFonts w:hint="eastAsia"/>
                <w:b/>
                <w:lang w:val="en-US" w:eastAsia="zh-CN"/>
              </w:rPr>
              <w:t>O</w:t>
            </w:r>
          </w:p>
          <w:p>
            <w:pPr>
              <w:rPr>
                <w:b/>
              </w:rPr>
            </w:pPr>
            <w:r>
              <w:rPr>
                <w:b/>
              </w:rPr>
              <w:t>5.2</w:t>
            </w:r>
          </w:p>
        </w:tc>
        <w:tc>
          <w:tcPr>
            <w:tcW w:w="10827" w:type="dxa"/>
            <w:vAlign w:val="center"/>
          </w:tcPr>
          <w:p>
            <w:pPr>
              <w:ind w:firstLine="420" w:firstLineChars="200"/>
              <w:rPr>
                <w:rFonts w:hint="eastAsia"/>
                <w:b w:val="0"/>
                <w:bCs/>
                <w:szCs w:val="22"/>
              </w:rPr>
            </w:pPr>
            <w:r>
              <w:rPr>
                <w:rFonts w:hint="eastAsia"/>
                <w:b w:val="0"/>
                <w:bCs/>
                <w:szCs w:val="22"/>
              </w:rPr>
              <w:t>经充分考虑本组织特点，本组织管理方针为：</w:t>
            </w:r>
          </w:p>
          <w:p>
            <w:pPr>
              <w:jc w:val="left"/>
              <w:rPr>
                <w:rFonts w:hint="eastAsia"/>
                <w:b w:val="0"/>
                <w:bCs/>
                <w:szCs w:val="22"/>
                <w:lang w:eastAsia="zh-CN"/>
              </w:rPr>
            </w:pPr>
            <w:r>
              <w:rPr>
                <w:rFonts w:hint="eastAsia"/>
                <w:b w:val="0"/>
                <w:bCs/>
                <w:szCs w:val="22"/>
                <w:lang w:val="en-US" w:eastAsia="zh-CN"/>
              </w:rPr>
              <w:t>质量方针：</w:t>
            </w:r>
            <w:r>
              <w:rPr>
                <w:rFonts w:hint="eastAsia"/>
                <w:b w:val="0"/>
                <w:bCs/>
                <w:szCs w:val="22"/>
              </w:rPr>
              <w:t>“把握市场靠质量</w:t>
            </w:r>
            <w:r>
              <w:rPr>
                <w:rFonts w:hint="eastAsia"/>
                <w:b w:val="0"/>
                <w:bCs/>
                <w:szCs w:val="22"/>
                <w:lang w:eastAsia="zh-CN"/>
              </w:rPr>
              <w:t>、</w:t>
            </w:r>
            <w:r>
              <w:rPr>
                <w:rFonts w:hint="eastAsia"/>
                <w:b w:val="0"/>
                <w:bCs/>
                <w:szCs w:val="22"/>
              </w:rPr>
              <w:t>客户满意靠真诚”</w:t>
            </w:r>
            <w:r>
              <w:rPr>
                <w:rFonts w:hint="eastAsia"/>
                <w:b w:val="0"/>
                <w:bCs/>
                <w:szCs w:val="22"/>
                <w:lang w:eastAsia="zh-CN"/>
              </w:rPr>
              <w:t>；</w:t>
            </w:r>
            <w:r>
              <w:rPr>
                <w:rFonts w:hint="eastAsia"/>
                <w:b w:val="0"/>
                <w:bCs/>
                <w:szCs w:val="22"/>
                <w:lang w:val="en-US" w:eastAsia="zh-CN"/>
              </w:rPr>
              <w:t>环境方针：</w:t>
            </w:r>
            <w:r>
              <w:rPr>
                <w:rFonts w:hint="eastAsia"/>
                <w:b w:val="0"/>
                <w:bCs/>
                <w:szCs w:val="22"/>
                <w:lang w:eastAsia="zh-CN"/>
              </w:rPr>
              <w:t>坚持走可持续发展之路，倡导绿色环保思想，遵守法律法规，在监理服务的全过程中，实行污染预防和持续改进。；</w:t>
            </w:r>
            <w:r>
              <w:rPr>
                <w:rFonts w:hint="eastAsia"/>
                <w:b w:val="0"/>
                <w:bCs/>
                <w:szCs w:val="22"/>
                <w:lang w:val="en-US" w:eastAsia="zh-CN"/>
              </w:rPr>
              <w:t>职业健康安全方针：</w:t>
            </w:r>
            <w:r>
              <w:rPr>
                <w:rFonts w:hint="eastAsia"/>
                <w:b w:val="0"/>
                <w:bCs/>
                <w:szCs w:val="22"/>
                <w:lang w:eastAsia="zh-CN"/>
              </w:rPr>
              <w:t>保障健康  安全生产、以人为本  、永续发展、遵守法规、持续改进”。</w:t>
            </w:r>
          </w:p>
          <w:p>
            <w:pPr>
              <w:jc w:val="left"/>
              <w:rPr>
                <w:rFonts w:hint="eastAsia"/>
                <w:b w:val="0"/>
                <w:bCs/>
                <w:szCs w:val="22"/>
              </w:rPr>
            </w:pPr>
            <w:r>
              <w:rPr>
                <w:rFonts w:hint="eastAsia"/>
                <w:b w:val="0"/>
                <w:bCs/>
                <w:szCs w:val="22"/>
              </w:rPr>
              <w:t>公司通过各种宣传方式，将质量、环境和职业健康安全方针宣传到本公司各层次，确保方针得到正确的理解和实施。</w:t>
            </w:r>
          </w:p>
          <w:p>
            <w:pPr>
              <w:ind w:firstLine="420" w:firstLineChars="200"/>
              <w:rPr>
                <w:rFonts w:hint="eastAsia"/>
                <w:b w:val="0"/>
                <w:bCs/>
                <w:szCs w:val="22"/>
              </w:rPr>
            </w:pPr>
            <w:r>
              <w:rPr>
                <w:rFonts w:hint="eastAsia"/>
                <w:b w:val="0"/>
                <w:bCs/>
                <w:szCs w:val="22"/>
              </w:rPr>
              <w:t>在每次管理评审会议上，总经理组织对方针的持续适宜性和有效性和充分性进行评审，并根据评审结果对其做出必要的调整。</w:t>
            </w:r>
          </w:p>
        </w:tc>
        <w:tc>
          <w:tcPr>
            <w:tcW w:w="762"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160" w:type="dxa"/>
            <w:vAlign w:val="center"/>
          </w:tcPr>
          <w:p>
            <w:pPr>
              <w:rPr>
                <w:b/>
              </w:rPr>
            </w:pPr>
            <w:r>
              <w:rPr>
                <w:rFonts w:hint="eastAsia"/>
                <w:b/>
              </w:rPr>
              <w:t>组织的岗位、职责和权限</w:t>
            </w:r>
          </w:p>
        </w:tc>
        <w:tc>
          <w:tcPr>
            <w:tcW w:w="960" w:type="dxa"/>
            <w:vAlign w:val="center"/>
          </w:tcPr>
          <w:p>
            <w:pPr>
              <w:rPr>
                <w:b/>
              </w:rPr>
            </w:pPr>
            <w:r>
              <w:rPr>
                <w:b/>
              </w:rPr>
              <w:t>QE</w:t>
            </w:r>
            <w:r>
              <w:rPr>
                <w:rFonts w:hint="eastAsia"/>
                <w:b/>
                <w:lang w:val="en-US" w:eastAsia="zh-CN"/>
              </w:rPr>
              <w:t>O</w:t>
            </w:r>
            <w:r>
              <w:rPr>
                <w:b/>
              </w:rPr>
              <w:t>5.3</w:t>
            </w:r>
          </w:p>
          <w:p>
            <w:pPr>
              <w:rPr>
                <w:b/>
              </w:rPr>
            </w:pPr>
          </w:p>
        </w:tc>
        <w:tc>
          <w:tcPr>
            <w:tcW w:w="10827" w:type="dxa"/>
            <w:vAlign w:val="center"/>
          </w:tcPr>
          <w:p>
            <w:pPr>
              <w:jc w:val="left"/>
              <w:rPr>
                <w:rFonts w:hint="eastAsia"/>
                <w:b w:val="0"/>
                <w:bCs/>
                <w:szCs w:val="22"/>
              </w:rPr>
            </w:pPr>
            <w:r>
              <w:rPr>
                <w:rFonts w:hint="eastAsia"/>
                <w:b w:val="0"/>
                <w:bCs/>
                <w:szCs w:val="22"/>
              </w:rPr>
              <w:t>公司设置了完善的组织结构，综合部、工程部、监理项目部、财务部等，并规定了各级各岗位人员职责、权限和相互关系，并在公司内对各级员工进行了必要的传达。对从事与认证范围内有关的管理、执行和验证人员规定其职责、权限及其相互关系，并书面化，以实现公司管理方针和管理目标。有效进行质量、环境和职业健康安全管理体系各项活动，出示了公司管理体系职能分配表。文审提出的问题已经整改完毕，有效。</w:t>
            </w:r>
          </w:p>
        </w:tc>
        <w:tc>
          <w:tcPr>
            <w:tcW w:w="762"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160" w:type="dxa"/>
            <w:vAlign w:val="center"/>
          </w:tcPr>
          <w:p>
            <w:pPr>
              <w:rPr>
                <w:rFonts w:hint="eastAsia"/>
                <w:b/>
                <w:szCs w:val="22"/>
              </w:rPr>
            </w:pPr>
            <w:r>
              <w:rPr>
                <w:rFonts w:hint="eastAsia"/>
                <w:b/>
                <w:szCs w:val="22"/>
              </w:rPr>
              <w:t>工作人员的协商和参与</w:t>
            </w:r>
          </w:p>
        </w:tc>
        <w:tc>
          <w:tcPr>
            <w:tcW w:w="960" w:type="dxa"/>
            <w:vAlign w:val="center"/>
          </w:tcPr>
          <w:p>
            <w:pPr>
              <w:rPr>
                <w:rFonts w:hint="eastAsia" w:eastAsia="宋体"/>
                <w:b/>
                <w:lang w:val="en-US" w:eastAsia="zh-CN"/>
              </w:rPr>
            </w:pPr>
            <w:r>
              <w:rPr>
                <w:rFonts w:hint="eastAsia"/>
                <w:b/>
                <w:lang w:val="en-US" w:eastAsia="zh-CN"/>
              </w:rPr>
              <w:t>O</w:t>
            </w:r>
            <w:r>
              <w:rPr>
                <w:b/>
              </w:rPr>
              <w:t>5.</w:t>
            </w:r>
            <w:r>
              <w:rPr>
                <w:rFonts w:hint="eastAsia"/>
                <w:b/>
                <w:lang w:val="en-US" w:eastAsia="zh-CN"/>
              </w:rPr>
              <w:t>4</w:t>
            </w:r>
          </w:p>
          <w:p>
            <w:pPr>
              <w:rPr>
                <w:b w:val="0"/>
                <w:bCs/>
              </w:rPr>
            </w:pPr>
          </w:p>
        </w:tc>
        <w:tc>
          <w:tcPr>
            <w:tcW w:w="10827" w:type="dxa"/>
            <w:vAlign w:val="center"/>
          </w:tcPr>
          <w:p>
            <w:pPr>
              <w:ind w:firstLine="420" w:firstLineChars="200"/>
              <w:rPr>
                <w:rFonts w:hint="eastAsia" w:ascii="Times New Roman" w:hAnsi="Times New Roman" w:eastAsia="宋体" w:cs="Times New Roman"/>
                <w:b w:val="0"/>
                <w:bCs/>
                <w:szCs w:val="22"/>
                <w:lang w:val="en-US" w:eastAsia="zh-CN"/>
              </w:rPr>
            </w:pPr>
            <w:r>
              <w:rPr>
                <w:rFonts w:hint="eastAsia" w:ascii="Times New Roman" w:hAnsi="Times New Roman" w:eastAsia="宋体" w:cs="Times New Roman"/>
                <w:b w:val="0"/>
                <w:bCs/>
                <w:szCs w:val="22"/>
                <w:lang w:val="en-US" w:eastAsia="zh-CN"/>
              </w:rPr>
              <w:t xml:space="preserve">公司建立、实施和保持了工作人员的协商和参与程序，用于所有适用的层次和职能的工作人员协商和参与 </w:t>
            </w:r>
          </w:p>
          <w:p>
            <w:pPr>
              <w:ind w:firstLine="420" w:firstLineChars="200"/>
              <w:rPr>
                <w:rFonts w:hint="eastAsia" w:ascii="Times New Roman" w:hAnsi="Times New Roman" w:eastAsia="宋体" w:cs="Times New Roman"/>
                <w:b w:val="0"/>
                <w:bCs/>
                <w:szCs w:val="22"/>
                <w:lang w:val="en-US" w:eastAsia="zh-CN"/>
              </w:rPr>
            </w:pPr>
            <w:r>
              <w:rPr>
                <w:rFonts w:hint="eastAsia" w:ascii="Times New Roman" w:hAnsi="Times New Roman" w:eastAsia="宋体" w:cs="Times New Roman"/>
                <w:b w:val="0"/>
                <w:bCs/>
                <w:szCs w:val="22"/>
                <w:lang w:val="en-US" w:eastAsia="zh-CN"/>
              </w:rPr>
              <w:t xml:space="preserve">如果有工作人员代表，以工作人员代表的方式。 </w:t>
            </w:r>
          </w:p>
          <w:p>
            <w:pPr>
              <w:ind w:firstLine="420" w:firstLineChars="200"/>
              <w:rPr>
                <w:rFonts w:hint="eastAsia" w:ascii="Times New Roman" w:hAnsi="Times New Roman" w:eastAsia="宋体" w:cs="Times New Roman"/>
                <w:b w:val="0"/>
                <w:bCs/>
                <w:szCs w:val="22"/>
              </w:rPr>
            </w:pPr>
            <w:r>
              <w:rPr>
                <w:rFonts w:hint="eastAsia" w:ascii="Times New Roman" w:hAnsi="Times New Roman" w:eastAsia="宋体" w:cs="Times New Roman"/>
                <w:b w:val="0"/>
                <w:bCs/>
                <w:szCs w:val="22"/>
                <w:lang w:val="en-US" w:eastAsia="zh-CN"/>
              </w:rPr>
              <w:t>经询查，公司有微信群，员工可以随时发表个人对工作的建议和意见，有合理化建议书，可以发表公司在职业健康安全方面的建议。</w:t>
            </w:r>
          </w:p>
        </w:tc>
        <w:tc>
          <w:tcPr>
            <w:tcW w:w="762" w:type="dxa"/>
          </w:tcPr>
          <w:p>
            <w:pPr>
              <w:rPr>
                <w:rFonts w:hint="eastAsia"/>
                <w:lang w:val="en-US" w:eastAsia="zh-CN"/>
              </w:rPr>
            </w:pPr>
          </w:p>
          <w:p>
            <w:pPr>
              <w:pStyle w:val="11"/>
              <w:rPr>
                <w:rFonts w:hint="eastAsia"/>
                <w:lang w:val="en-US" w:eastAsia="zh-CN"/>
              </w:rPr>
            </w:pPr>
          </w:p>
          <w:p>
            <w:pPr>
              <w:pStyle w:val="11"/>
              <w:ind w:firstLine="230" w:firstLineChars="100"/>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160" w:type="dxa"/>
            <w:vAlign w:val="center"/>
          </w:tcPr>
          <w:p>
            <w:pPr>
              <w:rPr>
                <w:b/>
              </w:rPr>
            </w:pPr>
            <w:r>
              <w:rPr>
                <w:rFonts w:hint="eastAsia"/>
                <w:b/>
              </w:rPr>
              <w:t>应对风险和机遇的措施</w:t>
            </w:r>
          </w:p>
        </w:tc>
        <w:tc>
          <w:tcPr>
            <w:tcW w:w="960" w:type="dxa"/>
            <w:vAlign w:val="center"/>
          </w:tcPr>
          <w:p>
            <w:pPr>
              <w:rPr>
                <w:b/>
              </w:rPr>
            </w:pPr>
            <w:r>
              <w:rPr>
                <w:b/>
              </w:rPr>
              <w:t>QE</w:t>
            </w:r>
            <w:r>
              <w:rPr>
                <w:rFonts w:hint="eastAsia"/>
                <w:b/>
                <w:lang w:val="en-US" w:eastAsia="zh-CN"/>
              </w:rPr>
              <w:t>O</w:t>
            </w:r>
            <w:r>
              <w:rPr>
                <w:b/>
              </w:rPr>
              <w:t>6.1</w:t>
            </w:r>
          </w:p>
        </w:tc>
        <w:tc>
          <w:tcPr>
            <w:tcW w:w="10827" w:type="dxa"/>
            <w:vAlign w:val="center"/>
          </w:tcPr>
          <w:p>
            <w:pPr>
              <w:ind w:firstLine="420" w:firstLineChars="200"/>
              <w:rPr>
                <w:rFonts w:hint="eastAsia"/>
                <w:b w:val="0"/>
                <w:bCs/>
                <w:szCs w:val="22"/>
              </w:rPr>
            </w:pPr>
            <w:r>
              <w:rPr>
                <w:rFonts w:hint="eastAsia"/>
                <w:b w:val="0"/>
                <w:bCs/>
                <w:szCs w:val="22"/>
              </w:rPr>
              <w:t>经与负责人交流，公司成立多年，公司积累了大量优质和长期客户；同时鉴于</w:t>
            </w:r>
            <w:r>
              <w:rPr>
                <w:rFonts w:hint="eastAsia"/>
                <w:b w:val="0"/>
                <w:bCs/>
                <w:szCs w:val="22"/>
                <w:lang w:val="en-US" w:eastAsia="zh-CN"/>
              </w:rPr>
              <w:t>工程监理</w:t>
            </w:r>
            <w:r>
              <w:rPr>
                <w:rFonts w:hint="eastAsia"/>
                <w:b w:val="0"/>
                <w:bCs/>
                <w:szCs w:val="22"/>
              </w:rPr>
              <w:t>市场竞争激烈，加上市场大环境的变化，这两年造成公司利润有所降低，公司采取做好内功，在内部加强管理的同时，提升企业资质，进一步扩大市场准入权。出示有《风险和机遇评估分析表》明确了风险和机遇事件的识别方法/途径、风险和机遇的评估方式，对识别出的风险和机遇制定有效的应对措施；并评价这些措施有效性。</w:t>
            </w:r>
          </w:p>
          <w:p>
            <w:pPr>
              <w:ind w:firstLine="420" w:firstLineChars="200"/>
              <w:rPr>
                <w:rFonts w:hint="eastAsia"/>
                <w:b w:val="0"/>
                <w:bCs/>
                <w:szCs w:val="22"/>
              </w:rPr>
            </w:pPr>
            <w:r>
              <w:rPr>
                <w:rFonts w:hint="eastAsia"/>
                <w:b w:val="0"/>
                <w:bCs/>
                <w:szCs w:val="22"/>
              </w:rPr>
              <w:t>如：客户开发、合同评审过程风险；</w:t>
            </w:r>
          </w:p>
          <w:p>
            <w:pPr>
              <w:ind w:firstLine="420" w:firstLineChars="200"/>
              <w:rPr>
                <w:rFonts w:hint="eastAsia"/>
                <w:b w:val="0"/>
                <w:bCs/>
                <w:szCs w:val="22"/>
              </w:rPr>
            </w:pPr>
            <w:r>
              <w:rPr>
                <w:rFonts w:hint="eastAsia"/>
                <w:b w:val="0"/>
                <w:bCs/>
                <w:szCs w:val="22"/>
              </w:rPr>
              <w:t>1.对市场需要</w:t>
            </w:r>
            <w:r>
              <w:rPr>
                <w:rFonts w:hint="eastAsia"/>
                <w:b w:val="0"/>
                <w:bCs/>
                <w:szCs w:val="22"/>
                <w:lang w:val="en-US" w:eastAsia="zh-CN"/>
              </w:rPr>
              <w:t>工程监理</w:t>
            </w:r>
            <w:r>
              <w:rPr>
                <w:rFonts w:hint="eastAsia"/>
                <w:b w:val="0"/>
                <w:bCs/>
                <w:szCs w:val="22"/>
              </w:rPr>
              <w:t>等的发展趋势判断失误。2客户要求识别不完整。3未能确保能够满足客户要求就签署合。风险级别：一般风险。</w:t>
            </w:r>
          </w:p>
          <w:p>
            <w:pPr>
              <w:ind w:firstLine="420" w:firstLineChars="200"/>
              <w:rPr>
                <w:rFonts w:hint="eastAsia"/>
                <w:b w:val="0"/>
                <w:bCs/>
                <w:szCs w:val="22"/>
              </w:rPr>
            </w:pPr>
            <w:r>
              <w:rPr>
                <w:rFonts w:hint="eastAsia"/>
                <w:b w:val="0"/>
                <w:bCs/>
                <w:szCs w:val="22"/>
              </w:rPr>
              <w:t>措施：1.对市场需求的发展趋势分析应该经过反复论证。2.对客户的要求实施监视和测量。3.在确定与客户签署合同前落实合同评审事宜。</w:t>
            </w:r>
          </w:p>
          <w:p>
            <w:pPr>
              <w:ind w:firstLine="420" w:firstLineChars="200"/>
              <w:rPr>
                <w:rFonts w:hint="eastAsia"/>
                <w:b w:val="0"/>
                <w:bCs/>
                <w:szCs w:val="22"/>
              </w:rPr>
            </w:pPr>
            <w:r>
              <w:rPr>
                <w:rFonts w:hint="eastAsia"/>
                <w:b w:val="0"/>
                <w:bCs/>
                <w:szCs w:val="22"/>
              </w:rPr>
              <w:t>相关文件：《服务要求控制程序》</w:t>
            </w:r>
          </w:p>
          <w:p>
            <w:pPr>
              <w:ind w:firstLine="420" w:firstLineChars="200"/>
              <w:rPr>
                <w:rFonts w:hint="eastAsia"/>
                <w:b w:val="0"/>
                <w:bCs/>
                <w:szCs w:val="22"/>
              </w:rPr>
            </w:pPr>
            <w:r>
              <w:rPr>
                <w:rFonts w:hint="eastAsia"/>
                <w:b w:val="0"/>
                <w:bCs/>
                <w:szCs w:val="22"/>
              </w:rPr>
              <w:t>各部门根据本部门的活动、产品和服务过程，分析其风险和机遇，进行风险和机遇调查。</w:t>
            </w:r>
          </w:p>
          <w:p>
            <w:pPr>
              <w:ind w:firstLine="420" w:firstLineChars="200"/>
              <w:rPr>
                <w:rFonts w:hint="eastAsia"/>
                <w:b w:val="0"/>
                <w:bCs/>
                <w:szCs w:val="22"/>
              </w:rPr>
            </w:pPr>
            <w:r>
              <w:rPr>
                <w:rFonts w:hint="eastAsia"/>
                <w:b w:val="0"/>
                <w:bCs/>
                <w:szCs w:val="22"/>
              </w:rPr>
              <w:t>风险：1不能按时交付。2.交付的</w:t>
            </w:r>
            <w:r>
              <w:rPr>
                <w:rFonts w:hint="eastAsia"/>
                <w:b w:val="0"/>
                <w:bCs/>
                <w:szCs w:val="22"/>
                <w:lang w:val="en-US" w:eastAsia="zh-CN"/>
              </w:rPr>
              <w:t>工程资料</w:t>
            </w:r>
            <w:r>
              <w:rPr>
                <w:rFonts w:hint="eastAsia"/>
                <w:b w:val="0"/>
                <w:bCs/>
                <w:szCs w:val="22"/>
              </w:rPr>
              <w:t>等不符合客户的要求</w:t>
            </w:r>
          </w:p>
          <w:p>
            <w:pPr>
              <w:ind w:firstLine="420" w:firstLineChars="200"/>
              <w:rPr>
                <w:rFonts w:hint="eastAsia"/>
                <w:b w:val="0"/>
                <w:bCs/>
                <w:szCs w:val="22"/>
              </w:rPr>
            </w:pPr>
            <w:r>
              <w:rPr>
                <w:rFonts w:hint="eastAsia"/>
                <w:b w:val="0"/>
                <w:bCs/>
                <w:szCs w:val="22"/>
              </w:rPr>
              <w:t>措施：1</w:t>
            </w:r>
            <w:r>
              <w:rPr>
                <w:rFonts w:hint="eastAsia"/>
                <w:b w:val="0"/>
                <w:bCs/>
                <w:szCs w:val="22"/>
                <w:lang w:val="en-US" w:eastAsia="zh-CN"/>
              </w:rPr>
              <w:t>工程</w:t>
            </w:r>
            <w:r>
              <w:rPr>
                <w:rFonts w:hint="eastAsia"/>
                <w:b w:val="0"/>
                <w:bCs/>
                <w:szCs w:val="22"/>
              </w:rPr>
              <w:t>计划管制。2.</w:t>
            </w:r>
            <w:r>
              <w:rPr>
                <w:rFonts w:hint="eastAsia"/>
                <w:b w:val="0"/>
                <w:bCs/>
                <w:szCs w:val="22"/>
                <w:lang w:val="en-US" w:eastAsia="zh-CN"/>
              </w:rPr>
              <w:t>工程</w:t>
            </w:r>
            <w:r>
              <w:rPr>
                <w:rFonts w:hint="eastAsia"/>
                <w:b w:val="0"/>
                <w:bCs/>
                <w:szCs w:val="22"/>
              </w:rPr>
              <w:t>过程的服务控制。</w:t>
            </w:r>
          </w:p>
          <w:p>
            <w:pPr>
              <w:ind w:firstLine="420" w:firstLineChars="200"/>
              <w:rPr>
                <w:rFonts w:hint="eastAsia"/>
                <w:b w:val="0"/>
                <w:bCs/>
                <w:szCs w:val="22"/>
              </w:rPr>
            </w:pPr>
            <w:r>
              <w:rPr>
                <w:rFonts w:hint="eastAsia"/>
                <w:b w:val="0"/>
                <w:bCs/>
                <w:szCs w:val="22"/>
              </w:rPr>
              <w:t>相关文件：1</w:t>
            </w:r>
            <w:r>
              <w:rPr>
                <w:rFonts w:hint="eastAsia"/>
                <w:b w:val="0"/>
                <w:bCs/>
                <w:szCs w:val="22"/>
                <w:lang w:val="en-US" w:eastAsia="zh-CN"/>
              </w:rPr>
              <w:t>工程质量</w:t>
            </w:r>
            <w:r>
              <w:rPr>
                <w:rFonts w:hint="eastAsia"/>
                <w:b w:val="0"/>
                <w:bCs/>
                <w:szCs w:val="22"/>
              </w:rPr>
              <w:t>规范2.《不合格品控制程序》</w:t>
            </w:r>
          </w:p>
          <w:p>
            <w:pPr>
              <w:ind w:firstLine="420" w:firstLineChars="200"/>
              <w:rPr>
                <w:rFonts w:hint="eastAsia"/>
                <w:b w:val="0"/>
                <w:bCs/>
                <w:szCs w:val="22"/>
              </w:rPr>
            </w:pPr>
            <w:r>
              <w:rPr>
                <w:rFonts w:hint="eastAsia"/>
                <w:b w:val="0"/>
                <w:bCs/>
                <w:szCs w:val="22"/>
              </w:rPr>
              <w:t xml:space="preserve"> 综合部组织各部门相关人员对风险和机遇事件进行评估，确定公司的主要风险和机遇的事件，报总经理审核后确定控制措施。</w:t>
            </w:r>
          </w:p>
          <w:p>
            <w:pPr>
              <w:ind w:firstLine="420" w:firstLineChars="200"/>
              <w:rPr>
                <w:rFonts w:hint="eastAsia"/>
                <w:b w:val="0"/>
                <w:bCs/>
                <w:szCs w:val="22"/>
              </w:rPr>
            </w:pPr>
            <w:r>
              <w:rPr>
                <w:rFonts w:hint="eastAsia"/>
                <w:b w:val="0"/>
                <w:bCs/>
                <w:szCs w:val="22"/>
              </w:rPr>
              <w:t>公司于20</w:t>
            </w:r>
            <w:r>
              <w:rPr>
                <w:rFonts w:hint="eastAsia"/>
                <w:b w:val="0"/>
                <w:bCs/>
                <w:szCs w:val="22"/>
                <w:lang w:val="en-US" w:eastAsia="zh-CN"/>
              </w:rPr>
              <w:t>21</w:t>
            </w:r>
            <w:r>
              <w:rPr>
                <w:rFonts w:hint="eastAsia"/>
                <w:b w:val="0"/>
                <w:bCs/>
                <w:szCs w:val="22"/>
              </w:rPr>
              <w:t>.1.9对应对风险和机遇的措施进行了评价，目前措施有效。</w:t>
            </w:r>
          </w:p>
        </w:tc>
        <w:tc>
          <w:tcPr>
            <w:tcW w:w="762"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60" w:type="dxa"/>
            <w:vAlign w:val="center"/>
          </w:tcPr>
          <w:p>
            <w:pPr>
              <w:rPr>
                <w:b/>
              </w:rPr>
            </w:pPr>
            <w:r>
              <w:rPr>
                <w:rFonts w:hint="eastAsia"/>
                <w:b/>
              </w:rPr>
              <w:t>目标及其实现的策划</w:t>
            </w:r>
          </w:p>
          <w:p>
            <w:pPr>
              <w:rPr>
                <w:b/>
              </w:rPr>
            </w:pPr>
            <w:r>
              <w:rPr>
                <w:rFonts w:hint="eastAsia"/>
                <w:b/>
              </w:rPr>
              <w:t>目标指标和管理方案</w:t>
            </w:r>
          </w:p>
        </w:tc>
        <w:tc>
          <w:tcPr>
            <w:tcW w:w="960" w:type="dxa"/>
            <w:vAlign w:val="center"/>
          </w:tcPr>
          <w:p>
            <w:pPr>
              <w:rPr>
                <w:b/>
              </w:rPr>
            </w:pPr>
            <w:r>
              <w:rPr>
                <w:b/>
              </w:rPr>
              <w:t>QE</w:t>
            </w:r>
            <w:r>
              <w:rPr>
                <w:rFonts w:hint="eastAsia"/>
                <w:b/>
                <w:lang w:val="en-US" w:eastAsia="zh-CN"/>
              </w:rPr>
              <w:t>O</w:t>
            </w:r>
            <w:r>
              <w:rPr>
                <w:b/>
              </w:rPr>
              <w:t>6.2</w:t>
            </w:r>
          </w:p>
        </w:tc>
        <w:tc>
          <w:tcPr>
            <w:tcW w:w="10827" w:type="dxa"/>
            <w:vAlign w:val="center"/>
          </w:tcPr>
          <w:p>
            <w:pPr>
              <w:ind w:firstLine="420" w:firstLineChars="200"/>
              <w:rPr>
                <w:rFonts w:hint="eastAsia"/>
                <w:b w:val="0"/>
                <w:bCs/>
                <w:szCs w:val="22"/>
              </w:rPr>
            </w:pPr>
            <w:r>
              <w:rPr>
                <w:rFonts w:hint="eastAsia"/>
                <w:b w:val="0"/>
                <w:bCs/>
                <w:szCs w:val="22"/>
              </w:rPr>
              <w:t>质量总体目标：</w:t>
            </w:r>
          </w:p>
          <w:p>
            <w:pPr>
              <w:ind w:firstLine="420" w:firstLineChars="200"/>
              <w:rPr>
                <w:rFonts w:hint="eastAsia"/>
                <w:b w:val="0"/>
                <w:bCs/>
                <w:szCs w:val="22"/>
              </w:rPr>
            </w:pPr>
            <w:r>
              <w:rPr>
                <w:rFonts w:hint="eastAsia"/>
                <w:b w:val="0"/>
                <w:bCs/>
                <w:szCs w:val="22"/>
              </w:rPr>
              <w:t>向顾客提供诚信、公正、廉洁、优质的监理/项目管理服务。</w:t>
            </w:r>
          </w:p>
          <w:p>
            <w:pPr>
              <w:ind w:firstLine="420" w:firstLineChars="200"/>
              <w:rPr>
                <w:rFonts w:hint="default" w:eastAsia="宋体"/>
                <w:b w:val="0"/>
                <w:bCs/>
                <w:szCs w:val="22"/>
                <w:lang w:val="en-US" w:eastAsia="zh-CN"/>
              </w:rPr>
            </w:pPr>
            <w:r>
              <w:rPr>
                <w:rFonts w:hint="eastAsia"/>
                <w:b w:val="0"/>
                <w:bCs/>
                <w:szCs w:val="22"/>
              </w:rPr>
              <w:t>具体目标：</w:t>
            </w:r>
            <w:r>
              <w:rPr>
                <w:rFonts w:hint="eastAsia"/>
                <w:b w:val="0"/>
                <w:bCs/>
                <w:szCs w:val="22"/>
                <w:lang w:val="en-US" w:eastAsia="zh-CN"/>
              </w:rPr>
              <w:t xml:space="preserve">                            完成情况：</w:t>
            </w:r>
          </w:p>
          <w:p>
            <w:pPr>
              <w:ind w:firstLine="420" w:firstLineChars="200"/>
              <w:rPr>
                <w:rFonts w:hint="default" w:eastAsia="宋体"/>
                <w:b w:val="0"/>
                <w:bCs/>
                <w:szCs w:val="22"/>
                <w:lang w:val="en-US" w:eastAsia="zh-CN"/>
              </w:rPr>
            </w:pPr>
            <w:r>
              <w:rPr>
                <w:rFonts w:hint="eastAsia"/>
                <w:b w:val="0"/>
                <w:bCs/>
                <w:szCs w:val="22"/>
              </w:rPr>
              <w:t>a) 所监理的工程合格率100%。</w:t>
            </w:r>
            <w:r>
              <w:rPr>
                <w:rFonts w:hint="eastAsia"/>
                <w:b w:val="0"/>
                <w:bCs/>
                <w:szCs w:val="22"/>
                <w:lang w:val="en-US" w:eastAsia="zh-CN"/>
              </w:rPr>
              <w:t xml:space="preserve">            100%</w:t>
            </w:r>
          </w:p>
          <w:p>
            <w:pPr>
              <w:ind w:firstLine="420" w:firstLineChars="200"/>
              <w:rPr>
                <w:rFonts w:hint="default" w:eastAsia="宋体"/>
                <w:b w:val="0"/>
                <w:bCs/>
                <w:szCs w:val="22"/>
                <w:lang w:val="en-US" w:eastAsia="zh-CN"/>
              </w:rPr>
            </w:pPr>
            <w:r>
              <w:rPr>
                <w:rFonts w:hint="eastAsia"/>
                <w:b w:val="0"/>
                <w:bCs/>
                <w:szCs w:val="22"/>
              </w:rPr>
              <w:t>b) 监理合同履约率100%</w:t>
            </w:r>
            <w:r>
              <w:rPr>
                <w:rFonts w:hint="eastAsia"/>
                <w:b w:val="0"/>
                <w:bCs/>
                <w:szCs w:val="22"/>
                <w:lang w:val="en-US" w:eastAsia="zh-CN"/>
              </w:rPr>
              <w:t xml:space="preserve">                  100%</w:t>
            </w:r>
          </w:p>
          <w:p>
            <w:pPr>
              <w:ind w:firstLine="420" w:firstLineChars="200"/>
              <w:rPr>
                <w:rFonts w:hint="default" w:eastAsia="宋体"/>
                <w:b w:val="0"/>
                <w:bCs/>
                <w:szCs w:val="22"/>
                <w:lang w:val="en-US" w:eastAsia="zh-CN"/>
              </w:rPr>
            </w:pPr>
            <w:r>
              <w:rPr>
                <w:rFonts w:hint="eastAsia"/>
                <w:b w:val="0"/>
                <w:bCs/>
                <w:szCs w:val="22"/>
              </w:rPr>
              <w:t>c) 顾客投诉解决率100%</w:t>
            </w:r>
            <w:r>
              <w:rPr>
                <w:rFonts w:hint="eastAsia"/>
                <w:b w:val="0"/>
                <w:bCs/>
                <w:szCs w:val="22"/>
                <w:lang w:val="en-US" w:eastAsia="zh-CN"/>
              </w:rPr>
              <w:t xml:space="preserve">                  100%</w:t>
            </w:r>
          </w:p>
          <w:p>
            <w:pPr>
              <w:ind w:firstLine="420" w:firstLineChars="200"/>
              <w:rPr>
                <w:rFonts w:hint="default" w:eastAsia="宋体"/>
                <w:b w:val="0"/>
                <w:bCs/>
                <w:szCs w:val="22"/>
                <w:lang w:val="en-US" w:eastAsia="zh-CN"/>
              </w:rPr>
            </w:pPr>
            <w:r>
              <w:rPr>
                <w:rFonts w:hint="eastAsia"/>
                <w:b w:val="0"/>
                <w:bCs/>
                <w:szCs w:val="22"/>
              </w:rPr>
              <w:t>d) 顾客对监理服务满意率90%以上，并逐年提高。</w:t>
            </w:r>
            <w:r>
              <w:rPr>
                <w:rFonts w:hint="eastAsia"/>
                <w:b w:val="0"/>
                <w:bCs/>
                <w:szCs w:val="22"/>
                <w:lang w:val="en-US" w:eastAsia="zh-CN"/>
              </w:rPr>
              <w:t xml:space="preserve"> 95%</w:t>
            </w:r>
          </w:p>
          <w:p>
            <w:pPr>
              <w:ind w:firstLine="420" w:firstLineChars="200"/>
              <w:rPr>
                <w:rFonts w:hint="eastAsia"/>
                <w:b w:val="0"/>
                <w:bCs/>
                <w:szCs w:val="22"/>
              </w:rPr>
            </w:pPr>
          </w:p>
          <w:p>
            <w:pPr>
              <w:ind w:firstLine="420" w:firstLineChars="200"/>
              <w:rPr>
                <w:rFonts w:hint="eastAsia"/>
                <w:b w:val="0"/>
                <w:bCs/>
                <w:szCs w:val="22"/>
              </w:rPr>
            </w:pPr>
            <w:r>
              <w:rPr>
                <w:rFonts w:hint="eastAsia"/>
                <w:b w:val="0"/>
                <w:bCs/>
                <w:szCs w:val="22"/>
              </w:rPr>
              <w:t>环境总目标和指标：</w:t>
            </w:r>
          </w:p>
          <w:p>
            <w:pPr>
              <w:ind w:firstLine="420" w:firstLineChars="200"/>
              <w:rPr>
                <w:rFonts w:hint="eastAsia"/>
                <w:b w:val="0"/>
                <w:bCs/>
                <w:szCs w:val="22"/>
              </w:rPr>
            </w:pPr>
            <w:r>
              <w:rPr>
                <w:rFonts w:hint="eastAsia"/>
                <w:b w:val="0"/>
                <w:bCs/>
                <w:szCs w:val="22"/>
              </w:rPr>
              <w:t>全员节约意识率100%；节约率年年递增；有毒有害废弃物排放达标率100%；对相关方施加影响成功率80%。</w:t>
            </w:r>
          </w:p>
          <w:p>
            <w:pPr>
              <w:ind w:firstLine="420" w:firstLineChars="200"/>
              <w:rPr>
                <w:rFonts w:hint="eastAsia"/>
                <w:b w:val="0"/>
                <w:bCs/>
                <w:szCs w:val="22"/>
              </w:rPr>
            </w:pPr>
          </w:p>
          <w:p>
            <w:pPr>
              <w:ind w:firstLine="420" w:firstLineChars="200"/>
              <w:rPr>
                <w:rFonts w:hint="eastAsia"/>
                <w:b w:val="0"/>
                <w:bCs/>
                <w:szCs w:val="22"/>
              </w:rPr>
            </w:pPr>
            <w:r>
              <w:rPr>
                <w:rFonts w:hint="eastAsia"/>
                <w:b w:val="0"/>
                <w:bCs/>
                <w:szCs w:val="22"/>
              </w:rPr>
              <w:t>职业健康安全总目标和指标：</w:t>
            </w:r>
          </w:p>
          <w:p>
            <w:pPr>
              <w:ind w:firstLine="420" w:firstLineChars="200"/>
              <w:rPr>
                <w:rFonts w:hint="eastAsia"/>
                <w:b w:val="0"/>
                <w:bCs/>
                <w:szCs w:val="22"/>
              </w:rPr>
            </w:pPr>
            <w:r>
              <w:rPr>
                <w:rFonts w:hint="eastAsia"/>
                <w:b w:val="0"/>
                <w:bCs/>
                <w:szCs w:val="22"/>
              </w:rPr>
              <w:t>死亡事故控制指标为零；无重大伤亡事故；无职业病发生；劳动保护设施合格配备率100%；安全设施合格配备率100%；对相关方施加影响成功率80%。</w:t>
            </w:r>
          </w:p>
          <w:p>
            <w:pPr>
              <w:ind w:firstLine="420" w:firstLineChars="200"/>
              <w:rPr>
                <w:rFonts w:hint="default"/>
                <w:b w:val="0"/>
                <w:bCs/>
                <w:szCs w:val="22"/>
              </w:rPr>
            </w:pPr>
            <w:r>
              <w:rPr>
                <w:rFonts w:hint="default"/>
                <w:b w:val="0"/>
                <w:bCs/>
                <w:szCs w:val="22"/>
              </w:rPr>
              <w:t> </w:t>
            </w:r>
            <w:r>
              <w:rPr>
                <w:rFonts w:hint="eastAsia"/>
                <w:b w:val="0"/>
                <w:bCs/>
                <w:szCs w:val="22"/>
              </w:rPr>
              <w:t>---各部门在职责范围内，通过各种形式对管理目标和指标进行宣传</w:t>
            </w:r>
          </w:p>
          <w:p>
            <w:pPr>
              <w:ind w:firstLine="420" w:firstLineChars="200"/>
              <w:rPr>
                <w:rFonts w:hint="eastAsia"/>
                <w:b w:val="0"/>
                <w:bCs/>
                <w:szCs w:val="22"/>
              </w:rPr>
            </w:pPr>
            <w:r>
              <w:rPr>
                <w:rFonts w:hint="eastAsia"/>
                <w:b w:val="0"/>
                <w:bCs/>
                <w:szCs w:val="22"/>
              </w:rPr>
              <w:t>---管理目标、指标要在部门进行分解、展开,制定相应的管理方案,确保总目标的实现</w:t>
            </w:r>
          </w:p>
          <w:p>
            <w:pPr>
              <w:ind w:firstLine="420" w:firstLineChars="200"/>
              <w:rPr>
                <w:rFonts w:hint="eastAsia"/>
                <w:b w:val="0"/>
                <w:bCs/>
                <w:szCs w:val="22"/>
              </w:rPr>
            </w:pPr>
            <w:r>
              <w:rPr>
                <w:rFonts w:hint="eastAsia"/>
                <w:b w:val="0"/>
                <w:bCs/>
                <w:szCs w:val="22"/>
              </w:rPr>
              <w:t>---在管理评审做出决策时或管理体系运行发生变化时，由总经理组织有关部门对管理方针、目标/指标/方案进行修订，以满足顾客、法律法规的要求</w:t>
            </w:r>
          </w:p>
          <w:p>
            <w:pPr>
              <w:ind w:firstLine="420" w:firstLineChars="200"/>
              <w:rPr>
                <w:rFonts w:hint="eastAsia"/>
                <w:b w:val="0"/>
                <w:bCs/>
                <w:szCs w:val="22"/>
              </w:rPr>
            </w:pPr>
            <w:r>
              <w:rPr>
                <w:rFonts w:hint="eastAsia"/>
                <w:b w:val="0"/>
                <w:bCs/>
                <w:szCs w:val="22"/>
              </w:rPr>
              <w:t>提供《目标指标和管理方案》《目标指标和管理方案考核表》</w:t>
            </w:r>
          </w:p>
          <w:p>
            <w:pPr>
              <w:ind w:firstLine="420" w:firstLineChars="200"/>
              <w:rPr>
                <w:rFonts w:hint="eastAsia"/>
                <w:b w:val="0"/>
                <w:bCs/>
                <w:szCs w:val="22"/>
              </w:rPr>
            </w:pPr>
            <w:r>
              <w:rPr>
                <w:rFonts w:hint="eastAsia"/>
                <w:b w:val="0"/>
                <w:bCs/>
                <w:szCs w:val="22"/>
              </w:rPr>
              <w:t>以上目标指标均已完成，管理方案规定了措施方法、完成时间表、责任人、资金等情况。目标指标和管理方案可行，在实施过程中。</w:t>
            </w:r>
          </w:p>
        </w:tc>
        <w:tc>
          <w:tcPr>
            <w:tcW w:w="762" w:type="dxa"/>
          </w:tcPr>
          <w:p/>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vAlign w:val="center"/>
          </w:tcPr>
          <w:p>
            <w:pPr>
              <w:rPr>
                <w:b/>
              </w:rPr>
            </w:pPr>
            <w:r>
              <w:rPr>
                <w:rFonts w:hint="eastAsia"/>
                <w:b/>
              </w:rPr>
              <w:t>变更的策划</w:t>
            </w:r>
          </w:p>
        </w:tc>
        <w:tc>
          <w:tcPr>
            <w:tcW w:w="960" w:type="dxa"/>
            <w:vAlign w:val="center"/>
          </w:tcPr>
          <w:p>
            <w:pPr>
              <w:rPr>
                <w:b/>
              </w:rPr>
            </w:pPr>
            <w:r>
              <w:rPr>
                <w:rFonts w:hint="eastAsia"/>
                <w:b/>
              </w:rPr>
              <w:t>Q6.3</w:t>
            </w:r>
          </w:p>
        </w:tc>
        <w:tc>
          <w:tcPr>
            <w:tcW w:w="10827" w:type="dxa"/>
            <w:vAlign w:val="center"/>
          </w:tcPr>
          <w:p>
            <w:pPr>
              <w:ind w:firstLine="420" w:firstLineChars="200"/>
              <w:rPr>
                <w:rFonts w:hint="eastAsia"/>
                <w:b w:val="0"/>
                <w:bCs/>
                <w:szCs w:val="22"/>
              </w:rPr>
            </w:pPr>
            <w:r>
              <w:rPr>
                <w:rFonts w:hint="eastAsia"/>
                <w:b w:val="0"/>
                <w:bCs/>
                <w:szCs w:val="22"/>
              </w:rPr>
              <w:t>企业有通过管理评审，内部审核结果，过程业绩分析，监视、测量、分析、评价等收集可能发生的变更信息，当组织内外环境、客户及利益相关方的需求、企业经营等方面发生重大变化，具体包括服务质量监视和测量过程中持续未达到预期结果、组织机构变化、重大人员调整、持续的经营亏损等情况下，需要对体系进行变更。</w:t>
            </w:r>
          </w:p>
          <w:p>
            <w:pPr>
              <w:ind w:firstLine="420" w:firstLineChars="200"/>
              <w:rPr>
                <w:rFonts w:hint="eastAsia"/>
                <w:b w:val="0"/>
                <w:bCs/>
                <w:szCs w:val="22"/>
              </w:rPr>
            </w:pPr>
            <w:r>
              <w:rPr>
                <w:rFonts w:hint="eastAsia"/>
                <w:b w:val="0"/>
                <w:bCs/>
                <w:szCs w:val="22"/>
              </w:rPr>
              <w:t>企业有充分识别识别潜在的变更需求，并确保在必要时做出相应的变更。</w:t>
            </w:r>
          </w:p>
          <w:p>
            <w:pPr>
              <w:ind w:firstLine="420" w:firstLineChars="200"/>
              <w:rPr>
                <w:rFonts w:hint="eastAsia"/>
                <w:b w:val="0"/>
                <w:bCs/>
                <w:szCs w:val="22"/>
              </w:rPr>
            </w:pPr>
            <w:r>
              <w:rPr>
                <w:rFonts w:hint="eastAsia"/>
                <w:b w:val="0"/>
                <w:bCs/>
                <w:szCs w:val="22"/>
              </w:rPr>
              <w:t>受审核方明确了变更评估及实施的流程，即当发生变更时，确定变更的目的、考虑变更的潜在后果，质量、环境和职业健康安全管理体系的完整性，识别变更的风险和机遇，确定资源的可获得性并制定应对措施，责任和权限的分配或再分配。并要求对变更前、变更中、变更后的全过程实施监控，并组织对变更的有效性进行评价，确保质量、环境和职业健康安全管理体系的完整性。</w:t>
            </w:r>
          </w:p>
          <w:p>
            <w:pPr>
              <w:ind w:firstLine="420" w:firstLineChars="200"/>
              <w:rPr>
                <w:rFonts w:hint="eastAsia"/>
                <w:b w:val="0"/>
                <w:bCs/>
                <w:szCs w:val="22"/>
              </w:rPr>
            </w:pPr>
            <w:r>
              <w:rPr>
                <w:rFonts w:hint="eastAsia"/>
                <w:b w:val="0"/>
                <w:bCs/>
                <w:szCs w:val="22"/>
                <w:lang w:val="en-US" w:eastAsia="zh-CN"/>
              </w:rPr>
              <w:t>2020年10月份职业健康安全管理体系由GB/T28001-2011版转换成ISO45001-2018版</w:t>
            </w:r>
            <w:r>
              <w:rPr>
                <w:rFonts w:hint="eastAsia"/>
                <w:b w:val="0"/>
                <w:bCs/>
                <w:szCs w:val="22"/>
              </w:rPr>
              <w:t>。</w:t>
            </w:r>
          </w:p>
        </w:tc>
        <w:tc>
          <w:tcPr>
            <w:tcW w:w="762"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vAlign w:val="center"/>
          </w:tcPr>
          <w:p>
            <w:pPr>
              <w:rPr>
                <w:rFonts w:hint="eastAsia"/>
                <w:b/>
              </w:rPr>
            </w:pPr>
            <w:r>
              <w:rPr>
                <w:rFonts w:hint="eastAsia"/>
                <w:b/>
              </w:rPr>
              <w:t>资源-总则</w:t>
            </w:r>
          </w:p>
        </w:tc>
        <w:tc>
          <w:tcPr>
            <w:tcW w:w="960" w:type="dxa"/>
            <w:vAlign w:val="center"/>
          </w:tcPr>
          <w:p>
            <w:pPr>
              <w:rPr>
                <w:rFonts w:hint="eastAsia" w:eastAsia="宋体"/>
                <w:b/>
                <w:lang w:val="en-US" w:eastAsia="zh-CN"/>
              </w:rPr>
            </w:pPr>
            <w:r>
              <w:rPr>
                <w:b/>
              </w:rPr>
              <w:t>QE</w:t>
            </w:r>
            <w:r>
              <w:rPr>
                <w:rFonts w:hint="eastAsia"/>
                <w:b/>
                <w:lang w:val="en-US" w:eastAsia="zh-CN"/>
              </w:rPr>
              <w:t>O</w:t>
            </w:r>
          </w:p>
          <w:p>
            <w:pPr>
              <w:rPr>
                <w:rFonts w:hint="eastAsia"/>
                <w:b/>
              </w:rPr>
            </w:pPr>
            <w:r>
              <w:rPr>
                <w:b/>
              </w:rPr>
              <w:t>7.1.1</w:t>
            </w:r>
          </w:p>
        </w:tc>
        <w:tc>
          <w:tcPr>
            <w:tcW w:w="10827" w:type="dxa"/>
            <w:vAlign w:val="center"/>
          </w:tcPr>
          <w:p>
            <w:pPr>
              <w:ind w:firstLine="420" w:firstLineChars="200"/>
              <w:rPr>
                <w:rFonts w:hint="eastAsia"/>
                <w:b w:val="0"/>
                <w:bCs/>
                <w:szCs w:val="22"/>
              </w:rPr>
            </w:pPr>
            <w:r>
              <w:rPr>
                <w:rFonts w:hint="eastAsia"/>
                <w:b w:val="0"/>
                <w:bCs/>
                <w:szCs w:val="22"/>
              </w:rPr>
              <w:t>公司根据</w:t>
            </w:r>
            <w:r>
              <w:rPr>
                <w:rFonts w:hint="eastAsia"/>
                <w:b w:val="0"/>
                <w:bCs/>
                <w:szCs w:val="22"/>
                <w:lang w:val="en-US" w:eastAsia="zh-CN"/>
              </w:rPr>
              <w:t>工程监理的</w:t>
            </w:r>
            <w:r>
              <w:rPr>
                <w:rFonts w:hint="eastAsia"/>
                <w:b w:val="0"/>
                <w:bCs/>
                <w:szCs w:val="22"/>
              </w:rPr>
              <w:t>需要，配备了各岗位所需人员、经营用房屋、</w:t>
            </w:r>
            <w:r>
              <w:rPr>
                <w:rFonts w:hint="eastAsia"/>
                <w:b w:val="0"/>
                <w:bCs/>
                <w:szCs w:val="22"/>
                <w:lang w:eastAsia="zh-CN"/>
              </w:rPr>
              <w:t>工程监理</w:t>
            </w:r>
            <w:r>
              <w:rPr>
                <w:rFonts w:hint="eastAsia"/>
                <w:b w:val="0"/>
                <w:bCs/>
                <w:szCs w:val="22"/>
              </w:rPr>
              <w:t>设备、办公设备（电脑、打印机等）、监视和测量资源、消防器材、劳动防护用品、经营运行资金等资源，体系建立至今，未发生资源不足影响满足客户要求的现象。</w:t>
            </w:r>
          </w:p>
        </w:tc>
        <w:tc>
          <w:tcPr>
            <w:tcW w:w="762" w:type="dxa"/>
          </w:tcPr>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vAlign w:val="center"/>
          </w:tcPr>
          <w:p>
            <w:pPr>
              <w:rPr>
                <w:rFonts w:hint="eastAsia"/>
                <w:b/>
              </w:rPr>
            </w:pPr>
            <w:r>
              <w:rPr>
                <w:rFonts w:hint="eastAsia"/>
                <w:b/>
              </w:rPr>
              <w:t>绩效测量和监视</w:t>
            </w:r>
          </w:p>
        </w:tc>
        <w:tc>
          <w:tcPr>
            <w:tcW w:w="960" w:type="dxa"/>
            <w:vAlign w:val="center"/>
          </w:tcPr>
          <w:p>
            <w:pPr>
              <w:rPr>
                <w:rFonts w:hint="eastAsia" w:eastAsia="宋体"/>
                <w:b/>
                <w:lang w:val="en-US" w:eastAsia="zh-CN"/>
              </w:rPr>
            </w:pPr>
            <w:r>
              <w:rPr>
                <w:rFonts w:hint="eastAsia"/>
                <w:b/>
              </w:rPr>
              <w:t>Q</w:t>
            </w:r>
            <w:r>
              <w:rPr>
                <w:b/>
              </w:rPr>
              <w:t>E</w:t>
            </w:r>
            <w:r>
              <w:rPr>
                <w:rFonts w:hint="eastAsia"/>
                <w:b/>
                <w:lang w:val="en-US" w:eastAsia="zh-CN"/>
              </w:rPr>
              <w:t>O</w:t>
            </w:r>
          </w:p>
          <w:p>
            <w:pPr>
              <w:rPr>
                <w:b/>
              </w:rPr>
            </w:pPr>
            <w:r>
              <w:rPr>
                <w:rFonts w:hint="eastAsia"/>
                <w:b/>
              </w:rPr>
              <w:t>9.1.1</w:t>
            </w:r>
          </w:p>
          <w:p>
            <w:pPr>
              <w:rPr>
                <w:b/>
              </w:rPr>
            </w:pPr>
          </w:p>
        </w:tc>
        <w:tc>
          <w:tcPr>
            <w:tcW w:w="10827" w:type="dxa"/>
            <w:vAlign w:val="center"/>
          </w:tcPr>
          <w:p>
            <w:pPr>
              <w:ind w:firstLine="420" w:firstLineChars="200"/>
              <w:rPr>
                <w:rFonts w:hint="eastAsia"/>
                <w:b w:val="0"/>
                <w:bCs/>
                <w:szCs w:val="22"/>
              </w:rPr>
            </w:pPr>
            <w:r>
              <w:rPr>
                <w:rFonts w:hint="eastAsia"/>
                <w:b w:val="0"/>
                <w:bCs/>
                <w:szCs w:val="22"/>
              </w:rPr>
              <w:t>公司编制了《顾客满意度调查控制程序》对</w:t>
            </w:r>
            <w:r>
              <w:rPr>
                <w:rFonts w:hint="eastAsia"/>
                <w:b w:val="0"/>
                <w:bCs/>
                <w:szCs w:val="22"/>
                <w:lang w:eastAsia="zh-CN"/>
              </w:rPr>
              <w:t>工程监理</w:t>
            </w:r>
            <w:r>
              <w:rPr>
                <w:rFonts w:hint="eastAsia"/>
                <w:b w:val="0"/>
                <w:bCs/>
                <w:szCs w:val="22"/>
              </w:rPr>
              <w:t>服务的质量特性进行监视和测量，以验证其符合要求的程度，确保服务符合要求。</w:t>
            </w:r>
          </w:p>
          <w:p>
            <w:pPr>
              <w:ind w:firstLine="420" w:firstLineChars="200"/>
              <w:rPr>
                <w:rFonts w:hint="eastAsia"/>
                <w:b w:val="0"/>
                <w:bCs/>
                <w:szCs w:val="22"/>
              </w:rPr>
            </w:pPr>
            <w:r>
              <w:rPr>
                <w:rFonts w:hint="eastAsia"/>
                <w:b w:val="0"/>
                <w:bCs/>
                <w:szCs w:val="22"/>
              </w:rPr>
              <w:t>公司制定《不合格输出控制程序》，为保证公司质量、环境和职业健康安全管理体系的有效运行，通过对管理绩效的监视与测量，确保体系运行的有效性。</w:t>
            </w:r>
          </w:p>
          <w:p>
            <w:pPr>
              <w:ind w:firstLine="420" w:firstLineChars="200"/>
              <w:rPr>
                <w:rFonts w:hint="eastAsia"/>
                <w:b w:val="0"/>
                <w:bCs/>
                <w:szCs w:val="22"/>
              </w:rPr>
            </w:pPr>
            <w:r>
              <w:rPr>
                <w:rFonts w:hint="eastAsia"/>
                <w:b w:val="0"/>
                <w:bCs/>
                <w:szCs w:val="22"/>
              </w:rPr>
              <w:t>查阅“部门管理目标策划及考核记录表”，体系建立至今共进行了两个季度的管理目标指标的检查考核工作，均完成目标考核要求。</w:t>
            </w:r>
          </w:p>
          <w:p>
            <w:pPr>
              <w:ind w:firstLine="420" w:firstLineChars="200"/>
              <w:rPr>
                <w:rFonts w:hint="eastAsia"/>
                <w:b w:val="0"/>
                <w:bCs/>
                <w:szCs w:val="22"/>
              </w:rPr>
            </w:pPr>
            <w:r>
              <w:rPr>
                <w:rFonts w:hint="eastAsia"/>
                <w:b w:val="0"/>
                <w:bCs/>
                <w:szCs w:val="22"/>
              </w:rPr>
              <w:t>公司不需要对质量影响的运行的关键特性进行监测和测量的设备。</w:t>
            </w:r>
          </w:p>
        </w:tc>
        <w:tc>
          <w:tcPr>
            <w:tcW w:w="762"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vAlign w:val="center"/>
          </w:tcPr>
          <w:p>
            <w:pPr>
              <w:rPr>
                <w:rFonts w:hint="eastAsia"/>
                <w:b/>
              </w:rPr>
            </w:pPr>
            <w:r>
              <w:rPr>
                <w:rFonts w:hint="eastAsia"/>
                <w:b/>
              </w:rPr>
              <w:t>管理评审</w:t>
            </w:r>
          </w:p>
        </w:tc>
        <w:tc>
          <w:tcPr>
            <w:tcW w:w="960" w:type="dxa"/>
            <w:vAlign w:val="center"/>
          </w:tcPr>
          <w:p>
            <w:pPr>
              <w:rPr>
                <w:rFonts w:hint="eastAsia" w:eastAsia="宋体"/>
                <w:b/>
                <w:lang w:val="en-US" w:eastAsia="zh-CN"/>
              </w:rPr>
            </w:pPr>
            <w:r>
              <w:rPr>
                <w:b/>
              </w:rPr>
              <w:t>QE</w:t>
            </w:r>
            <w:r>
              <w:rPr>
                <w:rFonts w:hint="eastAsia"/>
                <w:b/>
                <w:lang w:val="en-US" w:eastAsia="zh-CN"/>
              </w:rPr>
              <w:t>O</w:t>
            </w:r>
          </w:p>
          <w:p>
            <w:pPr>
              <w:rPr>
                <w:b/>
              </w:rPr>
            </w:pPr>
            <w:r>
              <w:rPr>
                <w:b/>
              </w:rPr>
              <w:t>9.3</w:t>
            </w:r>
          </w:p>
        </w:tc>
        <w:tc>
          <w:tcPr>
            <w:tcW w:w="10827" w:type="dxa"/>
            <w:vAlign w:val="center"/>
          </w:tcPr>
          <w:p>
            <w:pPr>
              <w:ind w:firstLine="420" w:firstLineChars="200"/>
              <w:rPr>
                <w:rFonts w:hint="eastAsia"/>
                <w:b w:val="0"/>
                <w:bCs/>
                <w:szCs w:val="22"/>
              </w:rPr>
            </w:pPr>
            <w:r>
              <w:rPr>
                <w:rFonts w:hint="eastAsia"/>
                <w:b w:val="0"/>
                <w:bCs/>
                <w:szCs w:val="22"/>
              </w:rPr>
              <w:t>公司于20</w:t>
            </w:r>
            <w:r>
              <w:rPr>
                <w:rFonts w:hint="eastAsia"/>
                <w:b w:val="0"/>
                <w:bCs/>
                <w:szCs w:val="22"/>
                <w:lang w:val="en-US" w:eastAsia="zh-CN"/>
              </w:rPr>
              <w:t>21</w:t>
            </w:r>
            <w:r>
              <w:rPr>
                <w:rFonts w:hint="eastAsia"/>
                <w:b w:val="0"/>
                <w:bCs/>
                <w:szCs w:val="22"/>
              </w:rPr>
              <w:t>年</w:t>
            </w:r>
            <w:r>
              <w:rPr>
                <w:rFonts w:hint="eastAsia"/>
                <w:b w:val="0"/>
                <w:bCs/>
                <w:szCs w:val="22"/>
                <w:lang w:val="en-US" w:eastAsia="zh-CN"/>
              </w:rPr>
              <w:t>3</w:t>
            </w:r>
            <w:r>
              <w:rPr>
                <w:rFonts w:hint="eastAsia"/>
                <w:b w:val="0"/>
                <w:bCs/>
                <w:szCs w:val="22"/>
              </w:rPr>
              <w:t>月</w:t>
            </w:r>
            <w:r>
              <w:rPr>
                <w:rFonts w:hint="eastAsia"/>
                <w:b w:val="0"/>
                <w:bCs/>
                <w:szCs w:val="22"/>
                <w:lang w:val="en-US" w:eastAsia="zh-CN"/>
              </w:rPr>
              <w:t>17</w:t>
            </w:r>
            <w:r>
              <w:rPr>
                <w:rFonts w:hint="eastAsia"/>
                <w:b w:val="0"/>
                <w:bCs/>
                <w:szCs w:val="22"/>
              </w:rPr>
              <w:t>日上午依据：GB/T19001-2016idtISO19001-2015标准、GB/T 24001-2016 idt ISO 14001:2015标准和</w:t>
            </w:r>
            <w:r>
              <w:rPr>
                <w:rFonts w:hint="eastAsia"/>
                <w:b w:val="0"/>
                <w:bCs/>
                <w:szCs w:val="22"/>
                <w:lang w:val="en-US" w:eastAsia="zh-CN"/>
              </w:rPr>
              <w:t>ISO45001-2018</w:t>
            </w:r>
            <w:r>
              <w:rPr>
                <w:rFonts w:hint="eastAsia"/>
                <w:b w:val="0"/>
                <w:bCs/>
                <w:szCs w:val="22"/>
              </w:rPr>
              <w:t>标准进行管理评审。目前正标准要求平稳运行，至今暂无变更情况发生。</w:t>
            </w:r>
          </w:p>
          <w:p>
            <w:pPr>
              <w:ind w:firstLine="420" w:firstLineChars="200"/>
              <w:rPr>
                <w:rFonts w:hint="eastAsia"/>
                <w:b w:val="0"/>
                <w:bCs/>
                <w:szCs w:val="22"/>
              </w:rPr>
            </w:pPr>
            <w:r>
              <w:rPr>
                <w:rFonts w:hint="eastAsia"/>
                <w:b w:val="0"/>
                <w:bCs/>
                <w:szCs w:val="22"/>
              </w:rPr>
              <w:t>查阅公司管理评审资料：</w:t>
            </w:r>
          </w:p>
          <w:p>
            <w:pPr>
              <w:ind w:firstLine="420" w:firstLineChars="200"/>
              <w:rPr>
                <w:rFonts w:hint="eastAsia"/>
                <w:b w:val="0"/>
                <w:bCs/>
                <w:szCs w:val="22"/>
              </w:rPr>
            </w:pPr>
            <w:r>
              <w:rPr>
                <w:rFonts w:hint="eastAsia"/>
                <w:b w:val="0"/>
                <w:bCs/>
                <w:szCs w:val="22"/>
              </w:rPr>
              <w:t>一、管理评审计划，评审时间：20</w:t>
            </w:r>
            <w:r>
              <w:rPr>
                <w:rFonts w:hint="eastAsia"/>
                <w:b w:val="0"/>
                <w:bCs/>
                <w:szCs w:val="22"/>
                <w:lang w:val="en-US" w:eastAsia="zh-CN"/>
              </w:rPr>
              <w:t>21</w:t>
            </w:r>
            <w:r>
              <w:rPr>
                <w:rFonts w:hint="eastAsia"/>
                <w:b w:val="0"/>
                <w:bCs/>
                <w:szCs w:val="22"/>
              </w:rPr>
              <w:t>年</w:t>
            </w:r>
            <w:r>
              <w:rPr>
                <w:rFonts w:hint="eastAsia"/>
                <w:b w:val="0"/>
                <w:bCs/>
                <w:szCs w:val="22"/>
                <w:lang w:val="en-US" w:eastAsia="zh-CN"/>
              </w:rPr>
              <w:t>3</w:t>
            </w:r>
            <w:r>
              <w:rPr>
                <w:rFonts w:hint="eastAsia"/>
                <w:b w:val="0"/>
                <w:bCs/>
                <w:szCs w:val="22"/>
              </w:rPr>
              <w:t>月</w:t>
            </w:r>
            <w:r>
              <w:rPr>
                <w:rFonts w:hint="eastAsia"/>
                <w:b w:val="0"/>
                <w:bCs/>
                <w:szCs w:val="22"/>
                <w:lang w:val="en-US" w:eastAsia="zh-CN"/>
              </w:rPr>
              <w:t>20</w:t>
            </w:r>
            <w:r>
              <w:rPr>
                <w:rFonts w:hint="eastAsia"/>
                <w:b w:val="0"/>
                <w:bCs/>
                <w:szCs w:val="22"/>
              </w:rPr>
              <w:t>日</w:t>
            </w:r>
            <w:r>
              <w:rPr>
                <w:rFonts w:hint="eastAsia"/>
                <w:b w:val="0"/>
                <w:bCs/>
                <w:szCs w:val="22"/>
                <w:lang w:eastAsia="zh-CN"/>
              </w:rPr>
              <w:t>，</w:t>
            </w:r>
            <w:r>
              <w:rPr>
                <w:rFonts w:hint="eastAsia"/>
                <w:b w:val="0"/>
                <w:bCs/>
                <w:szCs w:val="22"/>
              </w:rPr>
              <w:t>评审方式：会议评审</w:t>
            </w:r>
          </w:p>
          <w:p>
            <w:pPr>
              <w:ind w:firstLine="420" w:firstLineChars="200"/>
              <w:rPr>
                <w:rFonts w:hint="eastAsia"/>
                <w:b w:val="0"/>
                <w:bCs/>
                <w:szCs w:val="22"/>
              </w:rPr>
            </w:pPr>
            <w:r>
              <w:rPr>
                <w:rFonts w:hint="eastAsia"/>
                <w:b w:val="0"/>
                <w:bCs/>
                <w:szCs w:val="22"/>
              </w:rPr>
              <w:t>参加人员：部门负责人等。计划中明确了评审内容和资料准备要求。</w:t>
            </w:r>
          </w:p>
          <w:p>
            <w:pPr>
              <w:ind w:firstLine="420" w:firstLineChars="200"/>
              <w:rPr>
                <w:rFonts w:hint="eastAsia"/>
                <w:b w:val="0"/>
                <w:bCs/>
                <w:szCs w:val="22"/>
              </w:rPr>
            </w:pPr>
            <w:r>
              <w:rPr>
                <w:rFonts w:hint="eastAsia"/>
                <w:b w:val="0"/>
                <w:bCs/>
                <w:szCs w:val="22"/>
              </w:rPr>
              <w:t>二、管理评审输入：</w:t>
            </w:r>
          </w:p>
          <w:p>
            <w:pPr>
              <w:ind w:firstLine="420" w:firstLineChars="200"/>
              <w:rPr>
                <w:rFonts w:hint="eastAsia"/>
                <w:b w:val="0"/>
                <w:bCs/>
                <w:szCs w:val="22"/>
              </w:rPr>
            </w:pPr>
            <w:r>
              <w:rPr>
                <w:rFonts w:hint="eastAsia"/>
                <w:b w:val="0"/>
                <w:bCs/>
                <w:szCs w:val="22"/>
              </w:rPr>
              <w:t>方针目标适宜性、管理目标的实现程度、体系策划和运行情况、可能的变更、外部供方的绩效、内审情况、顾客满意情况及纠正措施完成情况，应对风险和机遇所采取措施的有效性以及改进的建议等。</w:t>
            </w:r>
          </w:p>
          <w:p>
            <w:pPr>
              <w:ind w:firstLine="420" w:firstLineChars="200"/>
              <w:rPr>
                <w:rFonts w:hint="eastAsia"/>
                <w:b w:val="0"/>
                <w:bCs/>
                <w:szCs w:val="22"/>
              </w:rPr>
            </w:pPr>
            <w:r>
              <w:rPr>
                <w:rFonts w:hint="eastAsia"/>
                <w:b w:val="0"/>
                <w:bCs/>
                <w:szCs w:val="22"/>
              </w:rPr>
              <w:t>以上内容可通过会上口头发言及工作总结、汇报等形式体现。</w:t>
            </w:r>
          </w:p>
          <w:p>
            <w:pPr>
              <w:ind w:firstLine="420" w:firstLineChars="200"/>
              <w:rPr>
                <w:rFonts w:hint="eastAsia"/>
                <w:b w:val="0"/>
                <w:bCs/>
                <w:szCs w:val="22"/>
              </w:rPr>
            </w:pPr>
            <w:r>
              <w:rPr>
                <w:rFonts w:hint="eastAsia"/>
                <w:b w:val="0"/>
                <w:bCs/>
                <w:szCs w:val="22"/>
              </w:rPr>
              <w:t>三、查看“管理评审报告”，报告中对本次管理评审做了总结，评价了公司建立、运行管理体系的效果。</w:t>
            </w:r>
          </w:p>
          <w:p>
            <w:pPr>
              <w:ind w:firstLine="420" w:firstLineChars="200"/>
              <w:rPr>
                <w:rFonts w:hint="eastAsia"/>
                <w:b w:val="0"/>
                <w:bCs/>
                <w:szCs w:val="22"/>
              </w:rPr>
            </w:pPr>
            <w:r>
              <w:rPr>
                <w:rFonts w:hint="eastAsia"/>
                <w:b w:val="0"/>
                <w:bCs/>
                <w:szCs w:val="22"/>
              </w:rPr>
              <w:t>四、管理评审输出/评审结论：</w:t>
            </w:r>
          </w:p>
          <w:p>
            <w:pPr>
              <w:ind w:firstLine="420" w:firstLineChars="200"/>
              <w:rPr>
                <w:rFonts w:hint="eastAsia"/>
                <w:b w:val="0"/>
                <w:bCs/>
                <w:szCs w:val="22"/>
              </w:rPr>
            </w:pPr>
            <w:r>
              <w:rPr>
                <w:rFonts w:hint="eastAsia"/>
                <w:b w:val="0"/>
                <w:bCs/>
                <w:szCs w:val="22"/>
              </w:rPr>
              <w:t>经过评审认为：本公司质量、环境和职业健康安全管理体系是符合标准的、是符合我公司实际的、是可行的、是有效的、充分的、适宜的。质量方针、质量目标是适宜的。</w:t>
            </w:r>
          </w:p>
          <w:p>
            <w:pPr>
              <w:ind w:firstLine="420" w:firstLineChars="200"/>
              <w:rPr>
                <w:rFonts w:hint="eastAsia"/>
                <w:b w:val="0"/>
                <w:bCs/>
                <w:szCs w:val="22"/>
              </w:rPr>
            </w:pPr>
            <w:r>
              <w:rPr>
                <w:rFonts w:hint="eastAsia"/>
                <w:b w:val="0"/>
                <w:bCs/>
                <w:szCs w:val="22"/>
              </w:rPr>
              <w:t>编制：</w:t>
            </w:r>
            <w:r>
              <w:rPr>
                <w:rFonts w:hint="eastAsia"/>
                <w:b w:val="0"/>
                <w:bCs/>
                <w:szCs w:val="22"/>
                <w:lang w:val="en-US" w:eastAsia="zh-CN"/>
              </w:rPr>
              <w:t>鲍俊文</w:t>
            </w:r>
            <w:r>
              <w:rPr>
                <w:rFonts w:hint="eastAsia"/>
                <w:b w:val="0"/>
                <w:bCs/>
                <w:szCs w:val="22"/>
              </w:rPr>
              <w:t xml:space="preserve"> 审核：</w:t>
            </w:r>
            <w:r>
              <w:rPr>
                <w:rFonts w:hint="eastAsia"/>
                <w:b w:val="0"/>
                <w:bCs/>
                <w:szCs w:val="22"/>
                <w:lang w:val="en-US" w:eastAsia="zh-CN"/>
              </w:rPr>
              <w:t>林阳春</w:t>
            </w:r>
            <w:r>
              <w:rPr>
                <w:rFonts w:hint="eastAsia"/>
                <w:b w:val="0"/>
                <w:bCs/>
                <w:szCs w:val="22"/>
              </w:rPr>
              <w:t xml:space="preserve">  批准：</w:t>
            </w:r>
            <w:r>
              <w:rPr>
                <w:rFonts w:hint="eastAsia"/>
                <w:b w:val="0"/>
                <w:bCs/>
                <w:szCs w:val="22"/>
                <w:lang w:val="en-US" w:eastAsia="zh-CN"/>
              </w:rPr>
              <w:t>林阳春</w:t>
            </w:r>
            <w:r>
              <w:rPr>
                <w:rFonts w:hint="eastAsia"/>
                <w:b w:val="0"/>
                <w:bCs/>
                <w:szCs w:val="22"/>
              </w:rPr>
              <w:t xml:space="preserve"> 20</w:t>
            </w:r>
            <w:r>
              <w:rPr>
                <w:rFonts w:hint="eastAsia"/>
                <w:b w:val="0"/>
                <w:bCs/>
                <w:szCs w:val="22"/>
                <w:lang w:val="en-US" w:eastAsia="zh-CN"/>
              </w:rPr>
              <w:t>21</w:t>
            </w:r>
            <w:r>
              <w:rPr>
                <w:rFonts w:hint="eastAsia"/>
                <w:b w:val="0"/>
                <w:bCs/>
                <w:szCs w:val="22"/>
              </w:rPr>
              <w:t>年</w:t>
            </w:r>
            <w:r>
              <w:rPr>
                <w:rFonts w:hint="eastAsia"/>
                <w:b w:val="0"/>
                <w:bCs/>
                <w:szCs w:val="22"/>
                <w:lang w:val="en-US" w:eastAsia="zh-CN"/>
              </w:rPr>
              <w:t>3</w:t>
            </w:r>
            <w:r>
              <w:rPr>
                <w:rFonts w:hint="eastAsia"/>
                <w:b w:val="0"/>
                <w:bCs/>
                <w:szCs w:val="22"/>
              </w:rPr>
              <w:t>月</w:t>
            </w:r>
            <w:r>
              <w:rPr>
                <w:rFonts w:hint="eastAsia"/>
                <w:b w:val="0"/>
                <w:bCs/>
                <w:szCs w:val="22"/>
                <w:lang w:val="en-US" w:eastAsia="zh-CN"/>
              </w:rPr>
              <w:t>20</w:t>
            </w:r>
            <w:r>
              <w:rPr>
                <w:rFonts w:hint="eastAsia"/>
                <w:b w:val="0"/>
                <w:bCs/>
                <w:szCs w:val="22"/>
              </w:rPr>
              <w:t>日</w:t>
            </w:r>
          </w:p>
          <w:p>
            <w:pPr>
              <w:ind w:firstLine="420" w:firstLineChars="200"/>
              <w:rPr>
                <w:rFonts w:hint="eastAsia"/>
                <w:b w:val="0"/>
                <w:bCs/>
                <w:szCs w:val="22"/>
              </w:rPr>
            </w:pPr>
            <w:r>
              <w:rPr>
                <w:rFonts w:hint="eastAsia"/>
                <w:b w:val="0"/>
                <w:bCs/>
                <w:szCs w:val="22"/>
              </w:rPr>
              <w:t>管理评审改进决议：</w:t>
            </w:r>
          </w:p>
          <w:p>
            <w:pPr>
              <w:ind w:firstLine="420" w:firstLineChars="200"/>
              <w:rPr>
                <w:rFonts w:hint="eastAsia"/>
                <w:b w:val="0"/>
                <w:bCs/>
                <w:szCs w:val="22"/>
              </w:rPr>
            </w:pPr>
            <w:r>
              <w:rPr>
                <w:rFonts w:hint="eastAsia"/>
                <w:b w:val="0"/>
                <w:bCs/>
                <w:szCs w:val="22"/>
              </w:rPr>
              <w:t>在质量、环境和职业健康安全管理体系推行运作时，质量、环境和职业健康安全管理体系推行还存在不少待改进之处，主要有以下几点：</w:t>
            </w:r>
          </w:p>
          <w:p>
            <w:pPr>
              <w:ind w:firstLine="420" w:firstLineChars="200"/>
              <w:rPr>
                <w:rFonts w:hint="eastAsia"/>
                <w:b w:val="0"/>
                <w:bCs/>
                <w:szCs w:val="22"/>
              </w:rPr>
            </w:pPr>
            <w:r>
              <w:rPr>
                <w:rFonts w:hint="eastAsia"/>
                <w:b w:val="0"/>
                <w:bCs/>
                <w:szCs w:val="22"/>
              </w:rPr>
              <w:t>1、加强企业现代化管理机制转换过程，为企业转制打下基础，各部门要继续完好管理制度，使之朝有效性方向进一步深化；</w:t>
            </w:r>
          </w:p>
          <w:p>
            <w:pPr>
              <w:ind w:firstLine="420" w:firstLineChars="200"/>
              <w:rPr>
                <w:rFonts w:hint="eastAsia"/>
                <w:b w:val="0"/>
                <w:bCs/>
                <w:szCs w:val="22"/>
              </w:rPr>
            </w:pPr>
            <w:r>
              <w:rPr>
                <w:rFonts w:hint="eastAsia"/>
                <w:b w:val="0"/>
                <w:bCs/>
                <w:szCs w:val="22"/>
              </w:rPr>
              <w:t>2、加强新技术人才的引进，由办公室负责到省各大院校招收对口专业毕业生。</w:t>
            </w:r>
          </w:p>
          <w:p>
            <w:pPr>
              <w:ind w:firstLine="420" w:firstLineChars="200"/>
              <w:rPr>
                <w:rFonts w:hint="eastAsia"/>
                <w:b w:val="0"/>
                <w:bCs/>
                <w:szCs w:val="22"/>
              </w:rPr>
            </w:pPr>
            <w:r>
              <w:rPr>
                <w:rFonts w:hint="eastAsia"/>
                <w:b w:val="0"/>
                <w:bCs/>
                <w:szCs w:val="22"/>
              </w:rPr>
              <w:t>3、加强质量质量和服务意识，增强顾客满意。20</w:t>
            </w:r>
            <w:r>
              <w:rPr>
                <w:rFonts w:hint="eastAsia"/>
                <w:b w:val="0"/>
                <w:bCs/>
                <w:szCs w:val="22"/>
                <w:lang w:val="en-US" w:eastAsia="zh-CN"/>
              </w:rPr>
              <w:t>21</w:t>
            </w:r>
            <w:r>
              <w:rPr>
                <w:rFonts w:hint="eastAsia"/>
                <w:b w:val="0"/>
                <w:bCs/>
                <w:szCs w:val="22"/>
              </w:rPr>
              <w:t>年</w:t>
            </w:r>
            <w:r>
              <w:rPr>
                <w:rFonts w:hint="eastAsia"/>
                <w:b w:val="0"/>
                <w:bCs/>
                <w:szCs w:val="22"/>
                <w:lang w:val="en-US" w:eastAsia="zh-CN"/>
              </w:rPr>
              <w:t>9</w:t>
            </w:r>
            <w:r>
              <w:rPr>
                <w:rFonts w:hint="eastAsia"/>
                <w:b w:val="0"/>
                <w:bCs/>
                <w:szCs w:val="22"/>
              </w:rPr>
              <w:t>月实施完毕。</w:t>
            </w:r>
          </w:p>
          <w:p>
            <w:pPr>
              <w:ind w:firstLine="420" w:firstLineChars="200"/>
              <w:rPr>
                <w:rFonts w:hint="eastAsia"/>
                <w:b w:val="0"/>
                <w:bCs/>
                <w:szCs w:val="22"/>
              </w:rPr>
            </w:pPr>
            <w:r>
              <w:rPr>
                <w:rFonts w:hint="eastAsia"/>
                <w:b w:val="0"/>
                <w:bCs/>
                <w:szCs w:val="22"/>
              </w:rPr>
              <w:t>抽措施完成情况，已制定计划，正在实施过程中。</w:t>
            </w:r>
          </w:p>
        </w:tc>
        <w:tc>
          <w:tcPr>
            <w:tcW w:w="762"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vAlign w:val="center"/>
          </w:tcPr>
          <w:p>
            <w:pPr>
              <w:rPr>
                <w:rFonts w:hint="eastAsia"/>
                <w:b/>
              </w:rPr>
            </w:pPr>
            <w:r>
              <w:rPr>
                <w:rFonts w:hint="eastAsia"/>
                <w:b/>
              </w:rPr>
              <w:t>体系的运行现状及改进的要求</w:t>
            </w:r>
          </w:p>
        </w:tc>
        <w:tc>
          <w:tcPr>
            <w:tcW w:w="960" w:type="dxa"/>
            <w:vAlign w:val="center"/>
          </w:tcPr>
          <w:p>
            <w:pPr>
              <w:rPr>
                <w:rFonts w:hint="eastAsia" w:eastAsia="宋体"/>
                <w:b/>
                <w:lang w:val="en-US" w:eastAsia="zh-CN"/>
              </w:rPr>
            </w:pPr>
            <w:r>
              <w:rPr>
                <w:rFonts w:hint="eastAsia"/>
                <w:b/>
              </w:rPr>
              <w:t>Q</w:t>
            </w:r>
            <w:r>
              <w:rPr>
                <w:b/>
              </w:rPr>
              <w:t>E</w:t>
            </w:r>
            <w:r>
              <w:rPr>
                <w:rFonts w:hint="eastAsia"/>
                <w:b/>
                <w:lang w:val="en-US" w:eastAsia="zh-CN"/>
              </w:rPr>
              <w:t>O</w:t>
            </w:r>
          </w:p>
          <w:p>
            <w:pPr>
              <w:rPr>
                <w:b/>
              </w:rPr>
            </w:pPr>
            <w:r>
              <w:rPr>
                <w:rFonts w:hint="eastAsia"/>
                <w:b/>
              </w:rPr>
              <w:t>10.1</w:t>
            </w:r>
          </w:p>
        </w:tc>
        <w:tc>
          <w:tcPr>
            <w:tcW w:w="10827" w:type="dxa"/>
            <w:vAlign w:val="center"/>
          </w:tcPr>
          <w:p>
            <w:pPr>
              <w:ind w:firstLine="420" w:firstLineChars="200"/>
              <w:rPr>
                <w:rFonts w:hint="eastAsia"/>
                <w:b w:val="0"/>
                <w:bCs/>
                <w:szCs w:val="22"/>
              </w:rPr>
            </w:pPr>
            <w:r>
              <w:rPr>
                <w:rFonts w:hint="eastAsia"/>
                <w:b w:val="0"/>
                <w:bCs/>
                <w:szCs w:val="22"/>
              </w:rPr>
              <w:t>企业自体系建立以来，通过内审的改进、管理评审；纠正措施的实施、顾客满意度调查等措施，采取了具体的改进措施。基本符合要求。</w:t>
            </w:r>
          </w:p>
          <w:p>
            <w:pPr>
              <w:ind w:firstLine="420" w:firstLineChars="200"/>
              <w:rPr>
                <w:rFonts w:hint="eastAsia"/>
                <w:b w:val="0"/>
                <w:bCs/>
                <w:szCs w:val="22"/>
              </w:rPr>
            </w:pPr>
            <w:r>
              <w:rPr>
                <w:rFonts w:hint="eastAsia"/>
                <w:b w:val="0"/>
                <w:bCs/>
                <w:szCs w:val="22"/>
              </w:rPr>
              <w:t>总经理通过建立管理方针和目标，并鼓励员工提合理化建议，营造了一个激励改进的氛围，通过管理目标的建立与考核，明确了改进努力的方向，通过</w:t>
            </w:r>
            <w:r>
              <w:rPr>
                <w:rFonts w:hint="eastAsia"/>
                <w:b w:val="0"/>
                <w:bCs/>
                <w:szCs w:val="22"/>
                <w:lang w:eastAsia="zh-CN"/>
              </w:rPr>
              <w:t>工程监理工程监理</w:t>
            </w:r>
            <w:r>
              <w:rPr>
                <w:rFonts w:hint="eastAsia"/>
                <w:b w:val="0"/>
                <w:bCs/>
                <w:szCs w:val="22"/>
              </w:rPr>
              <w:t>服务以满足需求，通过内审、管理评审、数据分析与实施纠正和纠正措施，建立一个自我完善、持续改进的机制，不断改进体系绩效和有效性。</w:t>
            </w:r>
          </w:p>
        </w:tc>
        <w:tc>
          <w:tcPr>
            <w:tcW w:w="762"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vAlign w:val="center"/>
          </w:tcPr>
          <w:p>
            <w:pPr>
              <w:rPr>
                <w:rFonts w:hint="eastAsia"/>
                <w:b/>
              </w:rPr>
            </w:pPr>
            <w:r>
              <w:rPr>
                <w:rFonts w:hint="eastAsia"/>
                <w:b/>
              </w:rPr>
              <w:t>持续改进</w:t>
            </w:r>
          </w:p>
        </w:tc>
        <w:tc>
          <w:tcPr>
            <w:tcW w:w="960" w:type="dxa"/>
            <w:vAlign w:val="center"/>
          </w:tcPr>
          <w:p>
            <w:pPr>
              <w:rPr>
                <w:rFonts w:hint="eastAsia" w:eastAsia="宋体"/>
                <w:b/>
                <w:lang w:val="en-US" w:eastAsia="zh-CN"/>
              </w:rPr>
            </w:pPr>
            <w:r>
              <w:rPr>
                <w:b/>
              </w:rPr>
              <w:t>QE</w:t>
            </w:r>
            <w:r>
              <w:rPr>
                <w:rFonts w:hint="eastAsia"/>
                <w:b/>
                <w:lang w:val="en-US" w:eastAsia="zh-CN"/>
              </w:rPr>
              <w:t>O</w:t>
            </w:r>
          </w:p>
          <w:p>
            <w:pPr>
              <w:rPr>
                <w:rFonts w:hint="eastAsia"/>
                <w:b/>
              </w:rPr>
            </w:pPr>
            <w:r>
              <w:rPr>
                <w:b/>
              </w:rPr>
              <w:t>10.3</w:t>
            </w:r>
          </w:p>
        </w:tc>
        <w:tc>
          <w:tcPr>
            <w:tcW w:w="10827" w:type="dxa"/>
            <w:vAlign w:val="center"/>
          </w:tcPr>
          <w:p>
            <w:pPr>
              <w:ind w:firstLine="420" w:firstLineChars="200"/>
              <w:rPr>
                <w:rFonts w:hint="eastAsia"/>
                <w:b w:val="0"/>
                <w:bCs/>
                <w:szCs w:val="22"/>
              </w:rPr>
            </w:pPr>
            <w:r>
              <w:rPr>
                <w:rFonts w:hint="eastAsia"/>
                <w:b w:val="0"/>
                <w:bCs/>
                <w:szCs w:val="22"/>
              </w:rPr>
              <w:t>公司规定了纠正措施的来源,明确了对不合格项应进行原因分析,制定纠正措施计划,实施跟踪验证,确保所采取 的纠正措施满足预期要求。建立《不合格品控制程序》、《纠正控制程序》</w:t>
            </w:r>
          </w:p>
          <w:p>
            <w:pPr>
              <w:ind w:firstLine="420" w:firstLineChars="200"/>
              <w:rPr>
                <w:rFonts w:hint="eastAsia"/>
                <w:b w:val="0"/>
                <w:bCs/>
                <w:szCs w:val="22"/>
              </w:rPr>
            </w:pPr>
            <w:r>
              <w:rPr>
                <w:rFonts w:hint="eastAsia"/>
                <w:b w:val="0"/>
                <w:bCs/>
                <w:szCs w:val="22"/>
              </w:rPr>
              <w:t>对以上不合格品采取退货货处置，对其进行原因分析并采取纠正措施，经主管经理验收，有效。</w:t>
            </w:r>
          </w:p>
          <w:p>
            <w:pPr>
              <w:ind w:firstLine="420" w:firstLineChars="200"/>
              <w:rPr>
                <w:rFonts w:hint="eastAsia"/>
                <w:b w:val="0"/>
                <w:bCs/>
                <w:szCs w:val="22"/>
              </w:rPr>
            </w:pPr>
            <w:r>
              <w:rPr>
                <w:rFonts w:hint="eastAsia"/>
                <w:b w:val="0"/>
                <w:bCs/>
                <w:szCs w:val="22"/>
              </w:rPr>
              <w:t>内审中发现的不符合项已经采取纠正措施，整改完毕且有效。</w:t>
            </w:r>
          </w:p>
          <w:p>
            <w:pPr>
              <w:ind w:firstLine="420" w:firstLineChars="200"/>
              <w:rPr>
                <w:rFonts w:hint="eastAsia"/>
                <w:b w:val="0"/>
                <w:bCs/>
                <w:szCs w:val="22"/>
              </w:rPr>
            </w:pPr>
            <w:r>
              <w:rPr>
                <w:rFonts w:hint="eastAsia"/>
                <w:b w:val="0"/>
                <w:bCs/>
                <w:szCs w:val="22"/>
              </w:rPr>
              <w:t>通过交谈，基本能清楚纠正和预防措施的控制要求。符合要求。</w:t>
            </w:r>
          </w:p>
          <w:p>
            <w:pPr>
              <w:ind w:firstLine="420" w:firstLineChars="200"/>
              <w:rPr>
                <w:rFonts w:hint="eastAsia"/>
                <w:b w:val="0"/>
                <w:bCs/>
                <w:szCs w:val="22"/>
              </w:rPr>
            </w:pPr>
            <w:r>
              <w:rPr>
                <w:rFonts w:hint="eastAsia"/>
                <w:b w:val="0"/>
                <w:bCs/>
                <w:szCs w:val="22"/>
              </w:rPr>
              <w:t>改进的示例包括纠正、纠正措施、持续改进、突变、创新或重组。</w:t>
            </w:r>
          </w:p>
          <w:p>
            <w:pPr>
              <w:ind w:firstLine="420" w:firstLineChars="200"/>
              <w:rPr>
                <w:rFonts w:hint="eastAsia"/>
                <w:b w:val="0"/>
                <w:bCs/>
                <w:szCs w:val="22"/>
              </w:rPr>
            </w:pPr>
            <w:r>
              <w:rPr>
                <w:rFonts w:hint="eastAsia"/>
                <w:b w:val="0"/>
                <w:bCs/>
                <w:szCs w:val="22"/>
              </w:rPr>
              <w:t>为确保公司提供给客户合格的产品和服务，公司开展检查和考核工作。</w:t>
            </w:r>
          </w:p>
          <w:p>
            <w:pPr>
              <w:ind w:firstLine="420" w:firstLineChars="200"/>
              <w:rPr>
                <w:rFonts w:hint="eastAsia"/>
                <w:b w:val="0"/>
                <w:bCs/>
                <w:szCs w:val="22"/>
              </w:rPr>
            </w:pPr>
            <w:r>
              <w:rPr>
                <w:rFonts w:hint="eastAsia"/>
                <w:b w:val="0"/>
                <w:bCs/>
                <w:szCs w:val="22"/>
              </w:rPr>
              <w:t>根据不同过程、不同产品和不同要求，采取不同的方法进行监视、测量和分析。</w:t>
            </w:r>
          </w:p>
          <w:p>
            <w:pPr>
              <w:ind w:firstLine="420" w:firstLineChars="200"/>
              <w:rPr>
                <w:rFonts w:hint="eastAsia"/>
                <w:b w:val="0"/>
                <w:bCs/>
                <w:szCs w:val="22"/>
              </w:rPr>
            </w:pPr>
            <w:r>
              <w:rPr>
                <w:rFonts w:hint="eastAsia"/>
                <w:b w:val="0"/>
                <w:bCs/>
                <w:szCs w:val="22"/>
              </w:rPr>
              <w:t>公司利用质量方针、目标、内审和外审、数据分析、纠正和预防措施以及管理评审，识别任何改进的机会，持续改进质量、环境和职业健康安全管理体系的适宜性、充分性和有效性。</w:t>
            </w:r>
          </w:p>
        </w:tc>
        <w:tc>
          <w:tcPr>
            <w:tcW w:w="762" w:type="dxa"/>
          </w:tcPr>
          <w:p/>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b/>
              </w:rPr>
            </w:pPr>
          </w:p>
          <w:p>
            <w:pPr>
              <w:pStyle w:val="2"/>
              <w:rPr>
                <w:b/>
              </w:rPr>
            </w:pPr>
            <w:r>
              <w:rPr>
                <w:rFonts w:hint="eastAsia" w:ascii="宋体" w:hAnsi="宋体"/>
                <w:b w:val="0"/>
                <w:bCs w:val="0"/>
                <w:sz w:val="20"/>
                <w:szCs w:val="22"/>
                <w:lang w:val="en-US" w:eastAsia="zh-CN"/>
              </w:rPr>
              <w:t>近一年来企业资质变化情况、是否有重大事故、是否有顾客投诉、以及上级主管部门检查情况；</w:t>
            </w:r>
          </w:p>
          <w:p/>
          <w:p>
            <w:pPr>
              <w:rPr>
                <w:b/>
              </w:rPr>
            </w:pPr>
            <w:r>
              <w:rPr>
                <w:rFonts w:hint="eastAsia" w:ascii="宋体" w:hAnsi="宋体" w:eastAsia="宋体" w:cs="Calibri"/>
                <w:b w:val="0"/>
                <w:bCs w:val="0"/>
                <w:caps/>
                <w:kern w:val="2"/>
                <w:sz w:val="20"/>
                <w:szCs w:val="22"/>
                <w:lang w:val="en-US" w:eastAsia="zh-CN" w:bidi="ar-SA"/>
              </w:rPr>
              <w:t>上次审核不符合项验证</w:t>
            </w:r>
          </w:p>
        </w:tc>
        <w:tc>
          <w:tcPr>
            <w:tcW w:w="960" w:type="dxa"/>
            <w:vAlign w:val="center"/>
          </w:tcPr>
          <w:p>
            <w:pPr>
              <w:rPr>
                <w:b/>
              </w:rPr>
            </w:pPr>
          </w:p>
        </w:tc>
        <w:tc>
          <w:tcPr>
            <w:tcW w:w="10827" w:type="dxa"/>
            <w:vAlign w:val="center"/>
          </w:tcPr>
          <w:p>
            <w:pPr>
              <w:ind w:firstLine="420" w:firstLineChars="200"/>
              <w:rPr>
                <w:rFonts w:hint="eastAsia"/>
                <w:b w:val="0"/>
                <w:bCs/>
                <w:szCs w:val="22"/>
                <w:lang w:val="en-US" w:eastAsia="zh-CN"/>
              </w:rPr>
            </w:pPr>
          </w:p>
          <w:p>
            <w:pPr>
              <w:ind w:firstLine="420" w:firstLineChars="200"/>
              <w:rPr>
                <w:rFonts w:hint="eastAsia"/>
                <w:b w:val="0"/>
                <w:bCs/>
                <w:szCs w:val="22"/>
                <w:lang w:val="en-US" w:eastAsia="zh-CN"/>
              </w:rPr>
            </w:pPr>
            <w:r>
              <w:rPr>
                <w:rFonts w:hint="eastAsia"/>
                <w:b w:val="0"/>
                <w:bCs/>
                <w:szCs w:val="22"/>
                <w:lang w:val="en-US" w:eastAsia="zh-CN"/>
              </w:rPr>
              <w:t>近一年来企业资质没有变化；</w:t>
            </w:r>
          </w:p>
          <w:p>
            <w:pPr>
              <w:pStyle w:val="2"/>
              <w:ind w:firstLine="400" w:firstLineChars="200"/>
              <w:rPr>
                <w:rFonts w:hint="eastAsia"/>
                <w:b w:val="0"/>
                <w:bCs/>
                <w:szCs w:val="22"/>
                <w:lang w:val="en-US" w:eastAsia="zh-CN"/>
              </w:rPr>
            </w:pPr>
            <w:r>
              <w:rPr>
                <w:rFonts w:hint="eastAsia"/>
                <w:b w:val="0"/>
                <w:bCs/>
                <w:szCs w:val="22"/>
                <w:lang w:val="en-US" w:eastAsia="zh-CN"/>
              </w:rPr>
              <w:t>没有重大事故</w:t>
            </w:r>
          </w:p>
          <w:p>
            <w:pPr>
              <w:rPr>
                <w:rFonts w:hint="default"/>
                <w:lang w:val="en-US" w:eastAsia="zh-CN"/>
              </w:rPr>
            </w:pPr>
            <w:r>
              <w:rPr>
                <w:rFonts w:hint="eastAsia"/>
                <w:b w:val="0"/>
                <w:bCs/>
                <w:szCs w:val="22"/>
                <w:lang w:val="en-US" w:eastAsia="zh-CN"/>
              </w:rPr>
              <w:t xml:space="preserve">   </w:t>
            </w:r>
            <w:r>
              <w:rPr>
                <w:rFonts w:hint="eastAsia" w:ascii="Calibri" w:hAnsi="Calibri" w:eastAsia="宋体" w:cs="Calibri"/>
                <w:b w:val="0"/>
                <w:bCs/>
                <w:caps/>
                <w:kern w:val="2"/>
                <w:sz w:val="20"/>
                <w:szCs w:val="22"/>
                <w:lang w:val="en-US" w:eastAsia="zh-CN" w:bidi="ar-SA"/>
              </w:rPr>
              <w:t xml:space="preserve"> 没有顾客投诉 </w:t>
            </w:r>
            <w:r>
              <w:rPr>
                <w:rFonts w:hint="eastAsia"/>
                <w:b w:val="0"/>
                <w:bCs/>
                <w:szCs w:val="22"/>
                <w:lang w:val="en-US" w:eastAsia="zh-CN"/>
              </w:rPr>
              <w:t xml:space="preserve">                        </w:t>
            </w:r>
          </w:p>
          <w:p>
            <w:pPr>
              <w:ind w:firstLine="420" w:firstLineChars="200"/>
              <w:rPr>
                <w:rFonts w:hint="eastAsia"/>
                <w:b w:val="0"/>
                <w:bCs/>
                <w:szCs w:val="22"/>
                <w:lang w:val="en-US" w:eastAsia="zh-CN"/>
              </w:rPr>
            </w:pPr>
            <w:r>
              <w:rPr>
                <w:rFonts w:hint="eastAsia"/>
                <w:b w:val="0"/>
                <w:bCs/>
                <w:szCs w:val="22"/>
                <w:lang w:val="en-US" w:eastAsia="zh-CN"/>
              </w:rPr>
              <w:t>没有上级主管部门的检查</w:t>
            </w:r>
          </w:p>
          <w:p>
            <w:pPr>
              <w:pStyle w:val="2"/>
              <w:rPr>
                <w:rFonts w:hint="default"/>
                <w:lang w:val="en-US" w:eastAsia="zh-CN"/>
              </w:rPr>
            </w:pPr>
          </w:p>
          <w:p>
            <w:pPr>
              <w:ind w:firstLine="420" w:firstLineChars="200"/>
              <w:rPr>
                <w:rFonts w:hint="eastAsia"/>
                <w:b w:val="0"/>
                <w:bCs/>
                <w:szCs w:val="22"/>
              </w:rPr>
            </w:pPr>
            <w:r>
              <w:rPr>
                <w:rFonts w:hint="eastAsia"/>
                <w:b w:val="0"/>
                <w:bCs/>
                <w:szCs w:val="22"/>
                <w:lang w:val="en-US" w:eastAsia="zh-CN"/>
              </w:rPr>
              <w:t>上次</w:t>
            </w:r>
            <w:r>
              <w:rPr>
                <w:rFonts w:hint="eastAsia"/>
                <w:b w:val="0"/>
                <w:bCs/>
                <w:szCs w:val="22"/>
              </w:rPr>
              <w:t>提出</w:t>
            </w:r>
            <w:r>
              <w:rPr>
                <w:rFonts w:hint="eastAsia"/>
                <w:b w:val="0"/>
                <w:bCs/>
                <w:szCs w:val="22"/>
                <w:lang w:val="en-US" w:eastAsia="zh-CN"/>
              </w:rPr>
              <w:t>不符合项3项，都已经整改完毕。</w:t>
            </w:r>
          </w:p>
          <w:p>
            <w:pPr>
              <w:ind w:firstLine="420" w:firstLineChars="200"/>
              <w:rPr>
                <w:rFonts w:hint="eastAsia"/>
                <w:b w:val="0"/>
                <w:bCs/>
                <w:szCs w:val="22"/>
              </w:rPr>
            </w:pPr>
            <w:r>
              <w:rPr>
                <w:rFonts w:hint="eastAsia"/>
                <w:b w:val="0"/>
                <w:bCs/>
                <w:szCs w:val="22"/>
              </w:rPr>
              <w:t>无</w:t>
            </w:r>
          </w:p>
        </w:tc>
        <w:tc>
          <w:tcPr>
            <w:tcW w:w="762" w:type="dxa"/>
          </w:tcPr>
          <w:p/>
          <w:p/>
          <w:p/>
          <w:p/>
          <w:p/>
          <w:p>
            <w:pPr>
              <w:rPr>
                <w:rFonts w:hint="default" w:eastAsia="宋体"/>
                <w:lang w:val="en-US" w:eastAsia="zh-CN"/>
              </w:rPr>
            </w:pPr>
            <w:r>
              <w:rPr>
                <w:rFonts w:hint="eastAsia"/>
                <w:lang w:val="en-US" w:eastAsia="zh-CN"/>
              </w:rPr>
              <w:t xml:space="preserve"> y</w:t>
            </w:r>
          </w:p>
        </w:tc>
      </w:tr>
    </w:tbl>
    <w:p/>
    <w:p>
      <w:pPr>
        <w:pStyle w:val="2"/>
      </w:pPr>
    </w:p>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945"/>
        <w:gridCol w:w="10845"/>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75"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4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45" w:type="dxa"/>
            <w:vAlign w:val="center"/>
          </w:tcPr>
          <w:p>
            <w:pPr>
              <w:rPr>
                <w:rFonts w:hint="default"/>
                <w:sz w:val="24"/>
                <w:szCs w:val="24"/>
                <w:lang w:val="en-US"/>
              </w:rPr>
            </w:pPr>
            <w:r>
              <w:rPr>
                <w:rFonts w:hint="eastAsia"/>
                <w:sz w:val="24"/>
                <w:szCs w:val="24"/>
              </w:rPr>
              <w:t xml:space="preserve">受审核部门：综合部     </w:t>
            </w:r>
            <w:r>
              <w:rPr>
                <w:sz w:val="24"/>
                <w:szCs w:val="24"/>
              </w:rPr>
              <w:t xml:space="preserve">          </w:t>
            </w:r>
            <w:r>
              <w:rPr>
                <w:rFonts w:hint="eastAsia"/>
                <w:sz w:val="24"/>
                <w:szCs w:val="24"/>
              </w:rPr>
              <w:t>主管领导：</w:t>
            </w:r>
            <w:r>
              <w:rPr>
                <w:rFonts w:hint="eastAsia"/>
                <w:sz w:val="24"/>
                <w:szCs w:val="24"/>
                <w:lang w:val="en-US" w:eastAsia="zh-CN"/>
              </w:rPr>
              <w:t>林阳春</w:t>
            </w:r>
            <w:r>
              <w:rPr>
                <w:sz w:val="24"/>
                <w:szCs w:val="24"/>
              </w:rPr>
              <w:t xml:space="preserve">             </w:t>
            </w:r>
            <w:r>
              <w:rPr>
                <w:rFonts w:hint="eastAsia"/>
                <w:sz w:val="24"/>
                <w:szCs w:val="24"/>
              </w:rPr>
              <w:t>陪同人员：</w:t>
            </w:r>
            <w:r>
              <w:rPr>
                <w:rFonts w:hint="eastAsia"/>
                <w:sz w:val="24"/>
                <w:szCs w:val="24"/>
                <w:lang w:val="en-US" w:eastAsia="zh-CN"/>
              </w:rPr>
              <w:t xml:space="preserve">鲍俊文 </w:t>
            </w:r>
          </w:p>
        </w:tc>
        <w:tc>
          <w:tcPr>
            <w:tcW w:w="74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75" w:type="dxa"/>
            <w:vMerge w:val="continue"/>
            <w:vAlign w:val="center"/>
          </w:tcPr>
          <w:p/>
        </w:tc>
        <w:tc>
          <w:tcPr>
            <w:tcW w:w="945" w:type="dxa"/>
            <w:vMerge w:val="continue"/>
            <w:vAlign w:val="center"/>
          </w:tcPr>
          <w:p/>
        </w:tc>
        <w:tc>
          <w:tcPr>
            <w:tcW w:w="1084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周涛</w:t>
            </w:r>
            <w:r>
              <w:rPr>
                <w:sz w:val="24"/>
                <w:szCs w:val="24"/>
              </w:rPr>
              <w:t xml:space="preserve">                  </w:t>
            </w:r>
            <w:r>
              <w:rPr>
                <w:rFonts w:hint="eastAsia"/>
                <w:sz w:val="24"/>
                <w:szCs w:val="24"/>
              </w:rPr>
              <w:t>审核时间：</w:t>
            </w:r>
            <w:r>
              <w:rPr>
                <w:rFonts w:hint="eastAsia"/>
                <w:sz w:val="24"/>
                <w:szCs w:val="24"/>
                <w:lang w:val="en-US" w:eastAsia="zh-CN"/>
              </w:rPr>
              <w:t>2021.5.27</w:t>
            </w:r>
          </w:p>
        </w:tc>
        <w:tc>
          <w:tcPr>
            <w:tcW w:w="74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75" w:type="dxa"/>
            <w:vMerge w:val="continue"/>
            <w:vAlign w:val="center"/>
          </w:tcPr>
          <w:p/>
        </w:tc>
        <w:tc>
          <w:tcPr>
            <w:tcW w:w="945" w:type="dxa"/>
            <w:vMerge w:val="continue"/>
            <w:vAlign w:val="center"/>
          </w:tcPr>
          <w:p/>
        </w:tc>
        <w:tc>
          <w:tcPr>
            <w:tcW w:w="10845" w:type="dxa"/>
            <w:vAlign w:val="center"/>
          </w:tcPr>
          <w:p>
            <w:pPr>
              <w:rPr>
                <w:rFonts w:hint="eastAsia"/>
                <w:sz w:val="24"/>
                <w:szCs w:val="24"/>
              </w:rPr>
            </w:pPr>
            <w:r>
              <w:rPr>
                <w:rFonts w:hint="eastAsia"/>
                <w:sz w:val="24"/>
                <w:szCs w:val="24"/>
              </w:rPr>
              <w:t>审核条款：部门职责权限、目标管理方案,与管理过程控制；人力资源；文件记录控制；内外部信息交流过程；内审管理；内外部信息交流过程等；</w:t>
            </w:r>
          </w:p>
          <w:p>
            <w:pPr>
              <w:rPr>
                <w:rFonts w:hint="eastAsia"/>
                <w:sz w:val="24"/>
                <w:szCs w:val="24"/>
              </w:rPr>
            </w:pPr>
            <w:r>
              <w:rPr>
                <w:rFonts w:hint="eastAsia"/>
                <w:sz w:val="24"/>
                <w:szCs w:val="24"/>
              </w:rPr>
              <w:t xml:space="preserve"> Q:5.3/6.1/6.2/7.1.2/7.1.4/7.1.6/7.2/7.3/7.4/7.5</w:t>
            </w:r>
            <w:r>
              <w:rPr>
                <w:rFonts w:hint="eastAsia"/>
                <w:sz w:val="24"/>
                <w:szCs w:val="24"/>
                <w:lang w:val="en-US" w:eastAsia="zh-CN"/>
              </w:rPr>
              <w:t>/8.2</w:t>
            </w:r>
            <w:r>
              <w:rPr>
                <w:rFonts w:hint="eastAsia"/>
                <w:sz w:val="24"/>
                <w:szCs w:val="24"/>
              </w:rPr>
              <w:t>/</w:t>
            </w:r>
            <w:r>
              <w:rPr>
                <w:rFonts w:hint="eastAsia"/>
                <w:sz w:val="24"/>
                <w:szCs w:val="24"/>
                <w:lang w:val="en-US" w:eastAsia="zh-CN"/>
              </w:rPr>
              <w:t>8.4/</w:t>
            </w:r>
            <w:r>
              <w:rPr>
                <w:rFonts w:hint="eastAsia"/>
                <w:sz w:val="24"/>
                <w:szCs w:val="24"/>
              </w:rPr>
              <w:t>9.1.3/9.2/10.2</w:t>
            </w:r>
          </w:p>
          <w:p>
            <w:pPr>
              <w:rPr>
                <w:sz w:val="24"/>
                <w:szCs w:val="24"/>
              </w:rPr>
            </w:pPr>
            <w:r>
              <w:rPr>
                <w:rFonts w:hint="eastAsia"/>
                <w:sz w:val="24"/>
                <w:szCs w:val="24"/>
              </w:rPr>
              <w:t>E</w:t>
            </w:r>
            <w:r>
              <w:rPr>
                <w:rFonts w:hint="eastAsia"/>
                <w:sz w:val="24"/>
                <w:szCs w:val="24"/>
                <w:lang w:val="en-US" w:eastAsia="zh-CN"/>
              </w:rPr>
              <w:t>S</w:t>
            </w:r>
            <w:r>
              <w:rPr>
                <w:rFonts w:hint="eastAsia"/>
                <w:sz w:val="24"/>
                <w:szCs w:val="24"/>
              </w:rPr>
              <w:t>:5.3/6.1.2/6.1.1/6.1.3/6.1.4/6.2/7.1/8.1/8.2/9.1.2/9.2/10.2</w:t>
            </w:r>
          </w:p>
        </w:tc>
        <w:tc>
          <w:tcPr>
            <w:tcW w:w="74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75" w:type="dxa"/>
          </w:tcPr>
          <w:p>
            <w:p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组织的岗位、职责和权限</w:t>
            </w:r>
          </w:p>
          <w:p>
            <w:pPr>
              <w:rPr>
                <w:highlight w:val="none"/>
              </w:rPr>
            </w:pPr>
          </w:p>
        </w:tc>
        <w:tc>
          <w:tcPr>
            <w:tcW w:w="945" w:type="dxa"/>
          </w:tcPr>
          <w:p>
            <w:pPr>
              <w:jc w:val="left"/>
              <w:rPr>
                <w:rFonts w:hint="eastAsia" w:ascii="Times New Roman" w:hAnsi="Times New Roman" w:cs="Times New Roman"/>
                <w:sz w:val="24"/>
                <w:szCs w:val="24"/>
                <w:lang w:val="en-US" w:eastAsia="zh-CN"/>
              </w:rPr>
            </w:pPr>
            <w:r>
              <w:rPr>
                <w:rFonts w:hint="eastAsia" w:cs="Times New Roman"/>
                <w:sz w:val="24"/>
                <w:szCs w:val="24"/>
                <w:lang w:val="en-US" w:eastAsia="zh-CN"/>
              </w:rPr>
              <w:t>Q</w:t>
            </w:r>
            <w:r>
              <w:rPr>
                <w:rFonts w:hint="eastAsia" w:ascii="Times New Roman" w:hAnsi="Times New Roman" w:cs="Times New Roman"/>
                <w:sz w:val="24"/>
                <w:szCs w:val="24"/>
                <w:lang w:val="en-US" w:eastAsia="zh-CN"/>
              </w:rPr>
              <w:t>ES</w:t>
            </w:r>
          </w:p>
          <w:p>
            <w:pPr>
              <w:jc w:val="left"/>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5.3</w:t>
            </w:r>
          </w:p>
        </w:tc>
        <w:tc>
          <w:tcPr>
            <w:tcW w:w="10845" w:type="dxa"/>
          </w:tcPr>
          <w:p>
            <w:pPr>
              <w:ind w:firstLine="420" w:firstLineChars="200"/>
              <w:rPr>
                <w:rFonts w:hint="eastAsia"/>
                <w:b w:val="0"/>
                <w:bCs/>
                <w:szCs w:val="22"/>
                <w:lang w:val="en-US" w:eastAsia="zh-CN"/>
              </w:rPr>
            </w:pPr>
            <w:r>
              <w:rPr>
                <w:rFonts w:hint="eastAsia"/>
                <w:b w:val="0"/>
                <w:bCs/>
                <w:szCs w:val="22"/>
                <w:lang w:val="en-US" w:eastAsia="zh-CN"/>
              </w:rPr>
              <w:t>人员和岗位设置：</w:t>
            </w:r>
          </w:p>
          <w:p>
            <w:pPr>
              <w:ind w:firstLine="420" w:firstLineChars="200"/>
              <w:rPr>
                <w:rFonts w:hint="eastAsia"/>
                <w:b w:val="0"/>
                <w:bCs/>
                <w:szCs w:val="22"/>
                <w:lang w:val="en-US" w:eastAsia="zh-CN"/>
              </w:rPr>
            </w:pPr>
            <w:r>
              <w:rPr>
                <w:rFonts w:hint="eastAsia"/>
                <w:b w:val="0"/>
                <w:bCs/>
                <w:szCs w:val="22"/>
                <w:lang w:val="en-US" w:eastAsia="zh-CN"/>
              </w:rPr>
              <w:t>部门共4人、其中总监1名、主管1 名、其他文员库管；</w:t>
            </w:r>
          </w:p>
          <w:p>
            <w:pPr>
              <w:ind w:firstLine="420" w:firstLineChars="200"/>
              <w:rPr>
                <w:rFonts w:hint="eastAsia"/>
                <w:b w:val="0"/>
                <w:bCs/>
                <w:szCs w:val="22"/>
                <w:lang w:val="en-US" w:eastAsia="zh-CN"/>
              </w:rPr>
            </w:pPr>
            <w:r>
              <w:rPr>
                <w:rFonts w:hint="eastAsia"/>
                <w:b w:val="0"/>
                <w:bCs/>
                <w:szCs w:val="22"/>
                <w:lang w:val="en-US" w:eastAsia="zh-CN"/>
              </w:rPr>
              <w:t>主要工作内容和职责权限：</w:t>
            </w:r>
          </w:p>
          <w:p>
            <w:pPr>
              <w:ind w:firstLine="420" w:firstLineChars="200"/>
              <w:rPr>
                <w:rFonts w:hint="default"/>
                <w:b w:val="0"/>
                <w:bCs/>
                <w:szCs w:val="22"/>
                <w:lang w:val="en-US" w:eastAsia="zh-CN"/>
              </w:rPr>
            </w:pPr>
            <w:r>
              <w:rPr>
                <w:rFonts w:hint="eastAsia"/>
                <w:b w:val="0"/>
                <w:bCs/>
                <w:szCs w:val="22"/>
                <w:lang w:val="en-US" w:eastAsia="zh-CN"/>
              </w:rPr>
              <w:t>贯彻落实三标，作好质量、环境、职业安全健康管理体系的具体策划和组织管理工作；负责合同评审、采购、内部审核；组织检查质量、环境、职业安全健康管理体系过程的运行情况；文件发放回收；编制相应的岗位工作入职要求；法律法规及其他要求的获取及识别其适用性；负责组织公司环境因素、危险源的识别和评价，并确定重要环境因素、危险源；负责监督检查工作场所的工作环境情况； 负责公司范围内的应急准备和相应计划的制定及可行性的应急演练；负责监督检查公司各职能部门有关层次上的管理目标的分解、实施及管理方案的制定、检查与实施。质量记录以及相关数据收集、传递和交流；对环境安全健康方面的不符合进行纠正和预防措施的跟踪验证工作； 顾客满意程度进行测量等。</w:t>
            </w:r>
          </w:p>
        </w:tc>
        <w:tc>
          <w:tcPr>
            <w:tcW w:w="744"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75" w:type="dxa"/>
          </w:tcPr>
          <w:p>
            <w:p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应对风险和机遇的措施 </w:t>
            </w:r>
          </w:p>
          <w:p>
            <w:pPr>
              <w:rPr>
                <w:highlight w:val="none"/>
              </w:rPr>
            </w:pPr>
          </w:p>
        </w:tc>
        <w:tc>
          <w:tcPr>
            <w:tcW w:w="945" w:type="dxa"/>
          </w:tcPr>
          <w:p>
            <w:pPr>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QEO</w:t>
            </w:r>
          </w:p>
          <w:p>
            <w:pPr>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6.1 </w:t>
            </w:r>
          </w:p>
          <w:p/>
        </w:tc>
        <w:tc>
          <w:tcPr>
            <w:tcW w:w="10845" w:type="dxa"/>
            <w:vAlign w:val="center"/>
          </w:tcPr>
          <w:p>
            <w:pPr>
              <w:ind w:firstLine="420" w:firstLineChars="200"/>
              <w:rPr>
                <w:rFonts w:hint="eastAsia"/>
                <w:b w:val="0"/>
                <w:bCs/>
                <w:szCs w:val="22"/>
              </w:rPr>
            </w:pPr>
            <w:r>
              <w:rPr>
                <w:rFonts w:hint="eastAsia"/>
                <w:b w:val="0"/>
                <w:bCs/>
                <w:szCs w:val="22"/>
              </w:rPr>
              <w:t>经与负责人交流，公司成立多年，公司积累了大量优质和长期客户；同时鉴于</w:t>
            </w:r>
            <w:r>
              <w:rPr>
                <w:rFonts w:hint="eastAsia"/>
                <w:b w:val="0"/>
                <w:bCs/>
                <w:szCs w:val="22"/>
                <w:lang w:val="en-US" w:eastAsia="zh-CN"/>
              </w:rPr>
              <w:t>工程监理</w:t>
            </w:r>
            <w:r>
              <w:rPr>
                <w:rFonts w:hint="eastAsia"/>
                <w:b w:val="0"/>
                <w:bCs/>
                <w:szCs w:val="22"/>
              </w:rPr>
              <w:t>市场竞争激烈，加上市场大环境的变化，这两年造成公司利润有所降低，公司采取做好内功，在内部加强管理的同时，提升企业资质，进一步扩大市场准入权。出示有《风险和机遇评估分析表》明确了风险和机遇事件的识别方法/途径、风险和机遇的评估方式，对识别出的风险和机遇制定有效的应对措施；并评价这些措施有效性。</w:t>
            </w:r>
          </w:p>
          <w:p>
            <w:pPr>
              <w:ind w:firstLine="420" w:firstLineChars="200"/>
              <w:rPr>
                <w:rFonts w:hint="eastAsia"/>
                <w:b w:val="0"/>
                <w:bCs/>
                <w:szCs w:val="22"/>
              </w:rPr>
            </w:pPr>
            <w:r>
              <w:rPr>
                <w:rFonts w:hint="eastAsia"/>
                <w:b w:val="0"/>
                <w:bCs/>
                <w:szCs w:val="22"/>
              </w:rPr>
              <w:t>如：客户开发、合同评审过程风险；</w:t>
            </w:r>
          </w:p>
          <w:p>
            <w:pPr>
              <w:ind w:firstLine="420" w:firstLineChars="200"/>
              <w:rPr>
                <w:rFonts w:hint="eastAsia"/>
                <w:b w:val="0"/>
                <w:bCs/>
                <w:szCs w:val="22"/>
              </w:rPr>
            </w:pPr>
            <w:r>
              <w:rPr>
                <w:rFonts w:hint="eastAsia"/>
                <w:b w:val="0"/>
                <w:bCs/>
                <w:szCs w:val="22"/>
              </w:rPr>
              <w:t>1.对市场需要</w:t>
            </w:r>
            <w:r>
              <w:rPr>
                <w:rFonts w:hint="eastAsia"/>
                <w:b w:val="0"/>
                <w:bCs/>
                <w:szCs w:val="22"/>
                <w:lang w:val="en-US" w:eastAsia="zh-CN"/>
              </w:rPr>
              <w:t>工程监理</w:t>
            </w:r>
            <w:r>
              <w:rPr>
                <w:rFonts w:hint="eastAsia"/>
                <w:b w:val="0"/>
                <w:bCs/>
                <w:szCs w:val="22"/>
              </w:rPr>
              <w:t>等的发展趋势判断失误。2客户要求识别不完整。3未能确保能够满足客户要求就签署合。风险级别：一般风险。</w:t>
            </w:r>
          </w:p>
          <w:p>
            <w:pPr>
              <w:ind w:firstLine="420" w:firstLineChars="200"/>
              <w:rPr>
                <w:rFonts w:hint="eastAsia"/>
                <w:b w:val="0"/>
                <w:bCs/>
                <w:szCs w:val="22"/>
              </w:rPr>
            </w:pPr>
            <w:r>
              <w:rPr>
                <w:rFonts w:hint="eastAsia"/>
                <w:b w:val="0"/>
                <w:bCs/>
                <w:szCs w:val="22"/>
              </w:rPr>
              <w:t>措施：1.对市场需求的发展趋势分析应该经过反复论证。2.对客户的要求实施监视和测量。3.在确定与客户签署合同前落实合同评审事宜。</w:t>
            </w:r>
          </w:p>
          <w:p>
            <w:pPr>
              <w:ind w:firstLine="420" w:firstLineChars="200"/>
              <w:rPr>
                <w:rFonts w:hint="eastAsia"/>
                <w:b w:val="0"/>
                <w:bCs/>
                <w:szCs w:val="22"/>
              </w:rPr>
            </w:pPr>
            <w:r>
              <w:rPr>
                <w:rFonts w:hint="eastAsia"/>
                <w:b w:val="0"/>
                <w:bCs/>
                <w:szCs w:val="22"/>
              </w:rPr>
              <w:t>相关文件：《服务要求控制程序》</w:t>
            </w:r>
          </w:p>
          <w:p>
            <w:pPr>
              <w:ind w:firstLine="420" w:firstLineChars="200"/>
              <w:rPr>
                <w:rFonts w:hint="eastAsia"/>
                <w:b w:val="0"/>
                <w:bCs/>
                <w:szCs w:val="22"/>
              </w:rPr>
            </w:pPr>
            <w:r>
              <w:rPr>
                <w:rFonts w:hint="eastAsia"/>
                <w:b w:val="0"/>
                <w:bCs/>
                <w:szCs w:val="22"/>
              </w:rPr>
              <w:t>各部门根据本部门的活动、产品和服务过程，分析其风险和机遇，进行风险和机遇调查。</w:t>
            </w:r>
          </w:p>
          <w:p>
            <w:pPr>
              <w:ind w:firstLine="420" w:firstLineChars="200"/>
              <w:rPr>
                <w:rFonts w:hint="eastAsia"/>
                <w:b w:val="0"/>
                <w:bCs/>
                <w:szCs w:val="22"/>
              </w:rPr>
            </w:pPr>
            <w:r>
              <w:rPr>
                <w:rFonts w:hint="eastAsia"/>
                <w:b w:val="0"/>
                <w:bCs/>
                <w:szCs w:val="22"/>
              </w:rPr>
              <w:t>风险：1不能按时交付。2.交付的</w:t>
            </w:r>
            <w:r>
              <w:rPr>
                <w:rFonts w:hint="eastAsia"/>
                <w:b w:val="0"/>
                <w:bCs/>
                <w:szCs w:val="22"/>
                <w:lang w:val="en-US" w:eastAsia="zh-CN"/>
              </w:rPr>
              <w:t>工程资料</w:t>
            </w:r>
            <w:r>
              <w:rPr>
                <w:rFonts w:hint="eastAsia"/>
                <w:b w:val="0"/>
                <w:bCs/>
                <w:szCs w:val="22"/>
              </w:rPr>
              <w:t>等不符合客户的要求</w:t>
            </w:r>
          </w:p>
          <w:p>
            <w:pPr>
              <w:ind w:firstLine="420" w:firstLineChars="200"/>
              <w:rPr>
                <w:rFonts w:hint="eastAsia"/>
                <w:b w:val="0"/>
                <w:bCs/>
                <w:szCs w:val="22"/>
              </w:rPr>
            </w:pPr>
            <w:r>
              <w:rPr>
                <w:rFonts w:hint="eastAsia"/>
                <w:b w:val="0"/>
                <w:bCs/>
                <w:szCs w:val="22"/>
              </w:rPr>
              <w:t>措施：1</w:t>
            </w:r>
            <w:r>
              <w:rPr>
                <w:rFonts w:hint="eastAsia"/>
                <w:b w:val="0"/>
                <w:bCs/>
                <w:szCs w:val="22"/>
                <w:lang w:val="en-US" w:eastAsia="zh-CN"/>
              </w:rPr>
              <w:t>工程</w:t>
            </w:r>
            <w:r>
              <w:rPr>
                <w:rFonts w:hint="eastAsia"/>
                <w:b w:val="0"/>
                <w:bCs/>
                <w:szCs w:val="22"/>
              </w:rPr>
              <w:t>计划管制。2.</w:t>
            </w:r>
            <w:r>
              <w:rPr>
                <w:rFonts w:hint="eastAsia"/>
                <w:b w:val="0"/>
                <w:bCs/>
                <w:szCs w:val="22"/>
                <w:lang w:val="en-US" w:eastAsia="zh-CN"/>
              </w:rPr>
              <w:t>工程</w:t>
            </w:r>
            <w:r>
              <w:rPr>
                <w:rFonts w:hint="eastAsia"/>
                <w:b w:val="0"/>
                <w:bCs/>
                <w:szCs w:val="22"/>
              </w:rPr>
              <w:t>过程的服务控制。</w:t>
            </w:r>
          </w:p>
          <w:p>
            <w:pPr>
              <w:ind w:firstLine="420" w:firstLineChars="200"/>
              <w:rPr>
                <w:rFonts w:hint="eastAsia"/>
                <w:b w:val="0"/>
                <w:bCs/>
                <w:szCs w:val="22"/>
              </w:rPr>
            </w:pPr>
            <w:r>
              <w:rPr>
                <w:rFonts w:hint="eastAsia"/>
                <w:b w:val="0"/>
                <w:bCs/>
                <w:szCs w:val="22"/>
              </w:rPr>
              <w:t>相关文件：1</w:t>
            </w:r>
            <w:r>
              <w:rPr>
                <w:rFonts w:hint="eastAsia"/>
                <w:b w:val="0"/>
                <w:bCs/>
                <w:szCs w:val="22"/>
                <w:lang w:val="en-US" w:eastAsia="zh-CN"/>
              </w:rPr>
              <w:t>工程质量</w:t>
            </w:r>
            <w:r>
              <w:rPr>
                <w:rFonts w:hint="eastAsia"/>
                <w:b w:val="0"/>
                <w:bCs/>
                <w:szCs w:val="22"/>
              </w:rPr>
              <w:t>规范2.《不合格品控制程序》</w:t>
            </w:r>
          </w:p>
          <w:p>
            <w:pPr>
              <w:ind w:firstLine="420" w:firstLineChars="200"/>
              <w:rPr>
                <w:rFonts w:hint="eastAsia"/>
                <w:b w:val="0"/>
                <w:bCs/>
                <w:szCs w:val="22"/>
              </w:rPr>
            </w:pPr>
            <w:r>
              <w:rPr>
                <w:rFonts w:hint="eastAsia"/>
                <w:b w:val="0"/>
                <w:bCs/>
                <w:szCs w:val="22"/>
              </w:rPr>
              <w:t xml:space="preserve"> 综合部组织各部门相关人员对风险和机遇事件进行评估，确定公司的主要风险和机遇的事件，报总经理审核后确定控制措施。</w:t>
            </w:r>
          </w:p>
          <w:p>
            <w:pPr>
              <w:ind w:firstLine="420" w:firstLineChars="200"/>
            </w:pPr>
            <w:r>
              <w:rPr>
                <w:rFonts w:hint="eastAsia"/>
                <w:b w:val="0"/>
                <w:bCs/>
                <w:szCs w:val="22"/>
              </w:rPr>
              <w:t>公司于20</w:t>
            </w:r>
            <w:r>
              <w:rPr>
                <w:rFonts w:hint="eastAsia"/>
                <w:b w:val="0"/>
                <w:bCs/>
                <w:szCs w:val="22"/>
                <w:lang w:val="en-US" w:eastAsia="zh-CN"/>
              </w:rPr>
              <w:t>20</w:t>
            </w:r>
            <w:r>
              <w:rPr>
                <w:rFonts w:hint="eastAsia"/>
                <w:b w:val="0"/>
                <w:bCs/>
                <w:szCs w:val="22"/>
              </w:rPr>
              <w:t>.1.9对应对风险和机遇的措施进行了评价，目前措施有效。</w:t>
            </w:r>
          </w:p>
        </w:tc>
        <w:tc>
          <w:tcPr>
            <w:tcW w:w="744"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5" w:type="dxa"/>
          </w:tcPr>
          <w:p>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环境因素</w:t>
            </w:r>
          </w:p>
          <w:p>
            <w:pPr>
              <w:rPr>
                <w:rFonts w:hint="eastAsia" w:ascii="宋体" w:hAnsi="宋体" w:eastAsia="宋体" w:cs="宋体"/>
                <w:sz w:val="24"/>
                <w:lang w:eastAsia="zh-CN"/>
              </w:rPr>
            </w:pPr>
            <w:r>
              <w:rPr>
                <w:rFonts w:hint="eastAsia" w:ascii="宋体" w:hAnsi="宋体" w:eastAsia="宋体" w:cs="宋体"/>
                <w:sz w:val="24"/>
                <w:lang w:eastAsia="zh-CN"/>
              </w:rPr>
              <w:t>危险源辨识及风险和机遇的评价</w:t>
            </w:r>
          </w:p>
          <w:p/>
        </w:tc>
        <w:tc>
          <w:tcPr>
            <w:tcW w:w="945" w:type="dxa"/>
          </w:tcPr>
          <w:p>
            <w:pPr>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EO</w:t>
            </w:r>
          </w:p>
          <w:p>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6.1.2</w:t>
            </w:r>
          </w:p>
          <w:p/>
        </w:tc>
        <w:tc>
          <w:tcPr>
            <w:tcW w:w="10845" w:type="dxa"/>
          </w:tcPr>
          <w:p>
            <w:pPr>
              <w:ind w:firstLine="420" w:firstLineChars="200"/>
              <w:rPr>
                <w:rFonts w:hint="eastAsia"/>
                <w:b w:val="0"/>
                <w:bCs/>
                <w:szCs w:val="22"/>
                <w:lang w:val="en-US" w:eastAsia="zh-CN"/>
              </w:rPr>
            </w:pPr>
            <w:r>
              <w:rPr>
                <w:rFonts w:hint="eastAsia"/>
                <w:b w:val="0"/>
                <w:bCs/>
                <w:szCs w:val="22"/>
                <w:lang w:val="en-US" w:eastAsia="zh-CN"/>
              </w:rPr>
              <w:t>编制了《环境因素的识别与评价控制程序》、《危险源辩识、风险评价和风险控制策划程序》符合标准要求</w:t>
            </w:r>
          </w:p>
          <w:p>
            <w:pPr>
              <w:ind w:firstLine="420" w:firstLineChars="200"/>
              <w:rPr>
                <w:rFonts w:hint="eastAsia"/>
                <w:b w:val="0"/>
                <w:bCs/>
                <w:szCs w:val="22"/>
                <w:lang w:val="en-US" w:eastAsia="zh-CN"/>
              </w:rPr>
            </w:pPr>
            <w:r>
              <w:rPr>
                <w:rFonts w:hint="eastAsia"/>
                <w:b w:val="0"/>
                <w:bCs/>
                <w:szCs w:val="22"/>
                <w:lang w:val="en-US" w:eastAsia="zh-CN"/>
              </w:rPr>
              <w:t>提供的“环境因素识别评价表”46项、“重要环境因素清单”2项， 评价考虑了三种时态现在、过去、将来、三种状态、异常、正常、紧急考虑了法律法规，并进行了评价，用打分法考虑了法规符合性、发生频次、影响范围等, 通过定性判断法，共识别出重大环境因素2项。</w:t>
            </w:r>
          </w:p>
          <w:p>
            <w:pPr>
              <w:ind w:firstLine="420" w:firstLineChars="200"/>
              <w:rPr>
                <w:rFonts w:hint="eastAsia"/>
                <w:b w:val="0"/>
                <w:bCs/>
                <w:szCs w:val="22"/>
                <w:lang w:val="en-US" w:eastAsia="zh-CN"/>
              </w:rPr>
            </w:pPr>
            <w:r>
              <w:rPr>
                <w:rFonts w:hint="eastAsia"/>
                <w:b w:val="0"/>
                <w:bCs/>
                <w:szCs w:val="22"/>
                <w:lang w:val="en-US" w:eastAsia="zh-CN"/>
              </w:rPr>
              <w:t>对重要环境因素的控制措施包括制定管理制度、监督检查、应急预案、培训等。提供《重要环境因素识别清单》，其中综合部涉及的重要环境因素：固体废弃物排放、意外火灾的发生，评价基本合理。</w:t>
            </w:r>
          </w:p>
          <w:p>
            <w:pPr>
              <w:ind w:firstLine="420" w:firstLineChars="200"/>
              <w:rPr>
                <w:rFonts w:hint="eastAsia"/>
                <w:b w:val="0"/>
                <w:bCs/>
                <w:szCs w:val="22"/>
                <w:lang w:val="en-US" w:eastAsia="zh-CN"/>
              </w:rPr>
            </w:pPr>
            <w:r>
              <w:rPr>
                <w:rFonts w:hint="eastAsia"/>
                <w:b w:val="0"/>
                <w:bCs/>
                <w:szCs w:val="22"/>
                <w:lang w:val="en-US" w:eastAsia="zh-CN"/>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rFonts w:hint="eastAsia"/>
                <w:b w:val="0"/>
                <w:bCs/>
                <w:szCs w:val="22"/>
                <w:lang w:val="en-US" w:eastAsia="zh-CN"/>
              </w:rPr>
            </w:pPr>
            <w:r>
              <w:rPr>
                <w:rFonts w:hint="eastAsia"/>
                <w:b w:val="0"/>
                <w:bCs/>
                <w:szCs w:val="22"/>
                <w:lang w:val="en-US" w:eastAsia="zh-CN"/>
              </w:rPr>
              <w:t>提供：识别的“危险源识别、风险评价表”识别出危险源67项，评价内容：序号，作业、活动点，潜在的危害因素，可能导致的事故，作业条件危险性评价，危险等级，是否不可接受风险，现有控制措施等。</w:t>
            </w:r>
          </w:p>
          <w:p>
            <w:pPr>
              <w:ind w:firstLine="420" w:firstLineChars="200"/>
              <w:rPr>
                <w:rFonts w:hint="eastAsia"/>
                <w:b w:val="0"/>
                <w:bCs/>
                <w:szCs w:val="22"/>
                <w:lang w:val="en-US" w:eastAsia="zh-CN"/>
              </w:rPr>
            </w:pPr>
            <w:r>
              <w:rPr>
                <w:rFonts w:hint="eastAsia"/>
                <w:b w:val="0"/>
                <w:bCs/>
                <w:szCs w:val="22"/>
                <w:lang w:val="en-US" w:eastAsia="zh-CN"/>
              </w:rPr>
              <w:t>识别人：鲍俊文等、林阳春。</w:t>
            </w:r>
          </w:p>
          <w:p>
            <w:pPr>
              <w:ind w:firstLine="420" w:firstLineChars="200"/>
              <w:rPr>
                <w:rFonts w:hint="eastAsia"/>
                <w:b w:val="0"/>
                <w:bCs/>
                <w:szCs w:val="22"/>
                <w:lang w:val="en-US" w:eastAsia="zh-CN"/>
              </w:rPr>
            </w:pPr>
            <w:r>
              <w:rPr>
                <w:rFonts w:hint="eastAsia"/>
                <w:b w:val="0"/>
                <w:bCs/>
                <w:szCs w:val="22"/>
                <w:lang w:val="en-US" w:eastAsia="zh-CN"/>
              </w:rPr>
              <w:t>涉及的危险源有：计算机辐射，设备损坏漏电引起触电、火灾；电磁辐射人身损害；车辆意外事故等等。</w:t>
            </w:r>
          </w:p>
          <w:p>
            <w:pPr>
              <w:ind w:firstLine="420" w:firstLineChars="200"/>
              <w:rPr>
                <w:rFonts w:hint="eastAsia"/>
                <w:b w:val="0"/>
                <w:bCs/>
                <w:szCs w:val="22"/>
              </w:rPr>
            </w:pPr>
            <w:r>
              <w:rPr>
                <w:rFonts w:hint="eastAsia"/>
                <w:b w:val="0"/>
                <w:bCs/>
                <w:szCs w:val="22"/>
                <w:lang w:val="en-US" w:eastAsia="zh-CN"/>
              </w:rPr>
              <w:t>提供的：“危险源识别与风险评价表”“不可接受风险源清单”， 评价考虑了将来、状态、可能导致的事件，并进行了评价，用打分法考虑了法规符合性、发生频次、影响范围等, 通过是非法，共识别出不可接受风险2项，涉及：火灾及交通伤害，评价符合程序要求及公司的实际情况。对危险源的控制措施包括制定管理制度、监督检查、应急预案、培训等。</w:t>
            </w:r>
          </w:p>
        </w:tc>
        <w:tc>
          <w:tcPr>
            <w:tcW w:w="744"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2175" w:type="dxa"/>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法律法规要求和其他要求的确定</w:t>
            </w:r>
          </w:p>
          <w:p/>
        </w:tc>
        <w:tc>
          <w:tcPr>
            <w:tcW w:w="945" w:type="dxa"/>
          </w:tcPr>
          <w:p>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EO</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6.1.3</w:t>
            </w:r>
          </w:p>
          <w:p>
            <w:pPr>
              <w:rPr>
                <w:rFonts w:hint="eastAsia" w:ascii="宋体" w:hAnsi="宋体" w:eastAsia="宋体" w:cs="宋体"/>
                <w:color w:val="auto"/>
                <w:sz w:val="24"/>
                <w:szCs w:val="24"/>
                <w:lang w:val="en-US" w:eastAsia="zh-CN"/>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tc>
        <w:tc>
          <w:tcPr>
            <w:tcW w:w="10845" w:type="dxa"/>
          </w:tcPr>
          <w:p>
            <w:pPr>
              <w:jc w:val="left"/>
              <w:rPr>
                <w:rFonts w:hint="eastAsia"/>
                <w:lang w:val="en-US" w:eastAsia="zh-CN"/>
              </w:rPr>
            </w:pPr>
            <w:r>
              <w:rPr>
                <w:rFonts w:hint="eastAsia"/>
                <w:lang w:val="en-US" w:eastAsia="zh-CN"/>
              </w:rPr>
              <w:t>根据《法律法规和其他要求获取与识别控制程序》要求，随时对法律法规的更新进行跟踪，并进行补充。于2021年4月1日识别了法律法规清单。获取渠道，网络和期刊等。</w:t>
            </w:r>
          </w:p>
          <w:p>
            <w:pPr>
              <w:jc w:val="left"/>
              <w:rPr>
                <w:rFonts w:hint="default"/>
                <w:lang w:val="en-US"/>
              </w:rPr>
            </w:pPr>
            <w:r>
              <w:rPr>
                <w:rFonts w:hint="eastAsia"/>
                <w:lang w:val="en-US" w:eastAsia="zh-CN"/>
              </w:rPr>
              <w:t>提供《法律法规和其他要求清单》收集的环境和安全法律法规《中华人民共和国安全生产法》、《中华人民共和国节约能源法》《中华人民共和国环境保护法》等,规定了由林阳春负责组织对公司法律法规及要求遵守程度进行评价，评价日期2021年4月3日。提供了《法律法规和其他要求合规性评价报告》、组织进行合规性的评价。包括：中华人民共和国安全生产法、中华人民共和国消防法、中华人民共和国环境保护法、中华人民共和国节约能源法、产品质量法等，识别基本全面。评价结论：合规。评价人：鲍俊文、林阳春等，批准：宫宇峰。明确了法律法规及其他要求对公司环境因素、危险源的应用，明确了相应的适用条款。</w:t>
            </w:r>
          </w:p>
        </w:tc>
        <w:tc>
          <w:tcPr>
            <w:tcW w:w="744" w:type="dxa"/>
          </w:tcPr>
          <w:p>
            <w:pPr>
              <w:rPr>
                <w:rFonts w:hint="eastAsia"/>
                <w:lang w:val="en-US" w:eastAsia="zh-CN"/>
              </w:rPr>
            </w:pPr>
          </w:p>
          <w:p>
            <w:pPr>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措施的策划</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QEO</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6.1.4</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p>
        </w:tc>
        <w:tc>
          <w:tcPr>
            <w:tcW w:w="10845" w:type="dxa"/>
          </w:tcPr>
          <w:p>
            <w:pPr>
              <w:jc w:val="left"/>
              <w:rPr>
                <w:rFonts w:hint="default"/>
                <w:lang w:val="en-US" w:eastAsia="zh-CN"/>
              </w:rPr>
            </w:pPr>
            <w:r>
              <w:rPr>
                <w:rFonts w:hint="eastAsia"/>
                <w:lang w:val="en-US" w:eastAsia="zh-CN"/>
              </w:rPr>
              <w:t>查本组织已确定了：重要环境因素、合规义务、风险和机遇的相关信息；</w:t>
            </w:r>
          </w:p>
          <w:p>
            <w:pPr>
              <w:jc w:val="left"/>
              <w:rPr>
                <w:rFonts w:hint="eastAsia"/>
                <w:lang w:val="en-US" w:eastAsia="zh-CN"/>
              </w:rPr>
            </w:pPr>
            <w:r>
              <w:rPr>
                <w:rFonts w:hint="eastAsia"/>
                <w:lang w:val="en-US" w:eastAsia="zh-CN"/>
              </w:rPr>
              <w:t>计划采取的措施并已形成文件化信息包括、具体涵盖：源头削减或消除（污染）、环境合理设计开发、材料替代、过程、产品或技术的变更和有效利用、原材料的节省，减少污染、再利用或循环使用；控制污染；治理污染等；有措施有效性评价的内容、评价人资格符合规定——基本符合要求；</w:t>
            </w:r>
          </w:p>
          <w:p>
            <w:pPr>
              <w:jc w:val="left"/>
              <w:rPr>
                <w:rFonts w:hint="eastAsia"/>
                <w:lang w:val="en-US" w:eastAsia="zh-CN"/>
              </w:rPr>
            </w:pPr>
            <w:r>
              <w:rPr>
                <w:rFonts w:hint="eastAsia"/>
                <w:lang w:val="en-US" w:eastAsia="zh-CN"/>
              </w:rPr>
              <w:t xml:space="preserve"> </w:t>
            </w:r>
          </w:p>
          <w:p>
            <w:pPr>
              <w:jc w:val="left"/>
              <w:rPr>
                <w:rFonts w:hint="eastAsia"/>
                <w:lang w:val="en-GB" w:eastAsia="zh-CN"/>
              </w:rPr>
            </w:pPr>
            <w:r>
              <w:rPr>
                <w:rFonts w:hint="eastAsia"/>
                <w:lang w:val="en-US" w:eastAsia="zh-CN"/>
              </w:rPr>
              <w:t>查本组织已确定了</w:t>
            </w:r>
            <w:r>
              <w:rPr>
                <w:rFonts w:hint="eastAsia"/>
                <w:lang w:val="en-GB" w:eastAsia="zh-CN"/>
              </w:rPr>
              <w:t>策划措施</w:t>
            </w:r>
            <w:r>
              <w:rPr>
                <w:rFonts w:hint="eastAsia"/>
                <w:lang w:val="en-US" w:eastAsia="zh-CN"/>
              </w:rPr>
              <w:t>包括</w:t>
            </w:r>
            <w:r>
              <w:rPr>
                <w:rFonts w:hint="eastAsia"/>
                <w:lang w:val="en-GB" w:eastAsia="zh-CN"/>
              </w:rPr>
              <w:t>：应对这些风险和机遇；应对法律法规要求和其他要求；对紧急情况做准备和响应；</w:t>
            </w:r>
          </w:p>
          <w:p>
            <w:pPr>
              <w:jc w:val="left"/>
              <w:rPr>
                <w:rFonts w:hint="default"/>
                <w:lang w:val="en-US" w:eastAsia="zh-CN"/>
              </w:rPr>
            </w:pPr>
            <w:r>
              <w:rPr>
                <w:rFonts w:hint="eastAsia"/>
                <w:lang w:val="en-GB" w:eastAsia="zh-CN"/>
              </w:rPr>
              <w:t>在其职业健康安全管理体系过程中或其他业务过程中融入并实施这些措施、</w:t>
            </w:r>
            <w:r>
              <w:rPr>
                <w:rFonts w:hint="eastAsia"/>
                <w:lang w:val="en-US" w:eastAsia="zh-CN"/>
              </w:rPr>
              <w:t>及</w:t>
            </w:r>
            <w:r>
              <w:rPr>
                <w:rFonts w:hint="eastAsia"/>
                <w:lang w:val="en-GB" w:eastAsia="zh-CN"/>
              </w:rPr>
              <w:t>评价这些措施的有效性；</w:t>
            </w:r>
            <w:r>
              <w:rPr>
                <w:rFonts w:hint="eastAsia"/>
                <w:lang w:val="en-US" w:eastAsia="zh-CN"/>
              </w:rPr>
              <w:t>另查组织基本考虑控制的层级和职业健康安全管理体系的输出。且考虑了最佳操作实践、技术可选方案，财务、运行和经营要求。——基本符合要求</w:t>
            </w:r>
          </w:p>
        </w:tc>
        <w:tc>
          <w:tcPr>
            <w:tcW w:w="744"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质量环境职业健康安全目标及其实现的策划</w:t>
            </w:r>
          </w:p>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QEO</w:t>
            </w:r>
            <w:r>
              <w:rPr>
                <w:rFonts w:hint="eastAsia" w:ascii="宋体" w:hAnsi="宋体" w:eastAsia="宋体" w:cs="宋体"/>
                <w:b w:val="0"/>
                <w:bCs w:val="0"/>
                <w:color w:val="000000"/>
                <w:kern w:val="0"/>
                <w:sz w:val="24"/>
                <w:szCs w:val="24"/>
                <w:lang w:val="en-US" w:eastAsia="zh-CN"/>
              </w:rPr>
              <w:t xml:space="preserve">6.2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GB" w:eastAsia="zh-CN"/>
              </w:rPr>
            </w:pPr>
          </w:p>
        </w:tc>
        <w:tc>
          <w:tcPr>
            <w:tcW w:w="10845" w:type="dxa"/>
          </w:tcPr>
          <w:p>
            <w:pPr>
              <w:jc w:val="left"/>
              <w:rPr>
                <w:rFonts w:hint="eastAsia"/>
                <w:lang w:val="en-US" w:eastAsia="zh-CN"/>
              </w:rPr>
            </w:pPr>
            <w:r>
              <w:rPr>
                <w:rFonts w:hint="eastAsia"/>
                <w:lang w:val="en-US" w:eastAsia="zh-CN"/>
              </w:rPr>
              <w:t>综合部目标分解考核情况：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5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5" w:type="dxa"/>
                  <w:noWrap w:val="0"/>
                  <w:vAlign w:val="top"/>
                </w:tcPr>
                <w:p>
                  <w:pPr>
                    <w:jc w:val="left"/>
                    <w:rPr>
                      <w:rFonts w:hint="eastAsia"/>
                      <w:lang w:val="en-US" w:eastAsia="zh-CN"/>
                    </w:rPr>
                  </w:pPr>
                  <w:r>
                    <w:rPr>
                      <w:rFonts w:hint="eastAsia"/>
                      <w:lang w:val="en-US" w:eastAsia="zh-CN"/>
                    </w:rPr>
                    <w:t>本部门的质量目标为：</w:t>
                  </w:r>
                </w:p>
              </w:tc>
              <w:tc>
                <w:tcPr>
                  <w:tcW w:w="5470" w:type="dxa"/>
                  <w:noWrap w:val="0"/>
                  <w:vAlign w:val="top"/>
                </w:tcPr>
                <w:p>
                  <w:pPr>
                    <w:jc w:val="left"/>
                    <w:rPr>
                      <w:rFonts w:hint="eastAsia"/>
                      <w:lang w:val="en-US" w:eastAsia="zh-CN"/>
                    </w:rPr>
                  </w:pPr>
                  <w:r>
                    <w:rPr>
                      <w:rFonts w:hint="eastAsia"/>
                      <w:lang w:val="en-US" w:eastAsia="zh-CN"/>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5" w:type="dxa"/>
                  <w:noWrap w:val="0"/>
                  <w:vAlign w:val="top"/>
                </w:tcPr>
                <w:p>
                  <w:pPr>
                    <w:jc w:val="left"/>
                    <w:rPr>
                      <w:rFonts w:hint="eastAsia"/>
                      <w:lang w:val="en-US" w:eastAsia="zh-CN"/>
                    </w:rPr>
                  </w:pPr>
                  <w:r>
                    <w:rPr>
                      <w:rFonts w:hint="eastAsia"/>
                      <w:lang w:val="en-US" w:eastAsia="zh-CN"/>
                    </w:rPr>
                    <w:t>员工培训率100%；</w:t>
                  </w:r>
                </w:p>
              </w:tc>
              <w:tc>
                <w:tcPr>
                  <w:tcW w:w="5470" w:type="dxa"/>
                  <w:noWrap w:val="0"/>
                  <w:vAlign w:val="top"/>
                </w:tcPr>
                <w:p>
                  <w:pPr>
                    <w:jc w:val="left"/>
                    <w:rPr>
                      <w:rFonts w:hint="eastAsia"/>
                      <w:lang w:val="en-US" w:eastAsia="zh-CN"/>
                    </w:rPr>
                  </w:pPr>
                  <w:r>
                    <w:rPr>
                      <w:rFonts w:hint="eastAsia"/>
                      <w:lang w:val="en-US" w:eastAsia="zh-CN"/>
                    </w:rPr>
                    <w:t>计划培训员工5次，培训员工25人，实际培训5次，参加培训人数25人，员工培训率达到100％;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5" w:type="dxa"/>
                  <w:noWrap w:val="0"/>
                  <w:vAlign w:val="top"/>
                </w:tcPr>
                <w:p>
                  <w:pPr>
                    <w:jc w:val="left"/>
                    <w:rPr>
                      <w:rFonts w:hint="eastAsia"/>
                      <w:lang w:val="en-US" w:eastAsia="zh-CN"/>
                    </w:rPr>
                  </w:pPr>
                  <w:r>
                    <w:rPr>
                      <w:rFonts w:hint="eastAsia"/>
                      <w:lang w:val="en-US" w:eastAsia="zh-CN"/>
                    </w:rPr>
                    <w:t>管理、技术文件应齐全、适宜，有效性100%</w:t>
                  </w:r>
                </w:p>
              </w:tc>
              <w:tc>
                <w:tcPr>
                  <w:tcW w:w="5470" w:type="dxa"/>
                  <w:noWrap w:val="0"/>
                  <w:vAlign w:val="top"/>
                </w:tcPr>
                <w:p>
                  <w:pPr>
                    <w:jc w:val="left"/>
                    <w:rPr>
                      <w:rFonts w:hint="eastAsia"/>
                      <w:lang w:val="en-US" w:eastAsia="zh-CN"/>
                    </w:rPr>
                  </w:pPr>
                  <w:r>
                    <w:rPr>
                      <w:rFonts w:hint="eastAsia"/>
                      <w:lang w:val="en-US" w:eastAsia="zh-CN"/>
                    </w:rPr>
                    <w:t>现行有效文件齐全、适宜，有效性达100％。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5" w:type="dxa"/>
                  <w:noWrap w:val="0"/>
                  <w:vAlign w:val="top"/>
                </w:tcPr>
                <w:p>
                  <w:pPr>
                    <w:jc w:val="left"/>
                    <w:rPr>
                      <w:rFonts w:hint="eastAsia"/>
                      <w:lang w:val="en-US" w:eastAsia="zh-CN"/>
                    </w:rPr>
                  </w:pPr>
                  <w:r>
                    <w:rPr>
                      <w:rFonts w:hint="eastAsia"/>
                      <w:lang w:val="en-US" w:eastAsia="zh-CN"/>
                    </w:rPr>
                    <w:t>内审执行率100%；</w:t>
                  </w:r>
                </w:p>
              </w:tc>
              <w:tc>
                <w:tcPr>
                  <w:tcW w:w="5470" w:type="dxa"/>
                  <w:noWrap w:val="0"/>
                  <w:vAlign w:val="top"/>
                </w:tcPr>
                <w:p>
                  <w:pPr>
                    <w:jc w:val="left"/>
                    <w:rPr>
                      <w:rFonts w:hint="default"/>
                      <w:lang w:val="en-US" w:eastAsia="zh-CN"/>
                    </w:rPr>
                  </w:pPr>
                  <w:r>
                    <w:rPr>
                      <w:rFonts w:hint="eastAsia"/>
                      <w:lang w:val="en-US" w:eastAsia="zh-CN"/>
                    </w:rPr>
                    <w:t>计划完成一次，实际完成一次。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5" w:type="dxa"/>
                  <w:noWrap w:val="0"/>
                  <w:vAlign w:val="top"/>
                </w:tcPr>
                <w:p>
                  <w:pPr>
                    <w:jc w:val="left"/>
                    <w:rPr>
                      <w:rFonts w:hint="eastAsia"/>
                      <w:lang w:val="en-US" w:eastAsia="zh-CN"/>
                    </w:rPr>
                  </w:pPr>
                  <w:r>
                    <w:rPr>
                      <w:rFonts w:hint="eastAsia"/>
                      <w:lang w:val="en-US" w:eastAsia="zh-CN"/>
                    </w:rPr>
                    <w:t>环境法律和其他要求更新率（95%）</w:t>
                  </w:r>
                </w:p>
              </w:tc>
              <w:tc>
                <w:tcPr>
                  <w:tcW w:w="5470" w:type="dxa"/>
                  <w:noWrap w:val="0"/>
                  <w:vAlign w:val="top"/>
                </w:tcPr>
                <w:p>
                  <w:pPr>
                    <w:jc w:val="left"/>
                    <w:rPr>
                      <w:rFonts w:hint="default"/>
                      <w:lang w:val="en-US" w:eastAsia="zh-CN"/>
                    </w:rPr>
                  </w:pPr>
                  <w:r>
                    <w:rPr>
                      <w:rFonts w:hint="eastAsia"/>
                      <w:lang w:val="en-US" w:eastAsia="zh-CN"/>
                    </w:rPr>
                    <w:t>法律法规完成更新，达到95%以上。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5" w:type="dxa"/>
                  <w:noWrap w:val="0"/>
                  <w:vAlign w:val="top"/>
                </w:tcPr>
                <w:p>
                  <w:pPr>
                    <w:jc w:val="left"/>
                    <w:rPr>
                      <w:rFonts w:hint="eastAsia"/>
                      <w:lang w:val="en-US" w:eastAsia="zh-CN"/>
                    </w:rPr>
                  </w:pPr>
                  <w:r>
                    <w:rPr>
                      <w:rFonts w:hint="eastAsia"/>
                      <w:lang w:val="en-US" w:eastAsia="zh-CN"/>
                    </w:rPr>
                    <w:t>部门环境因素识别率（95%）</w:t>
                  </w:r>
                </w:p>
              </w:tc>
              <w:tc>
                <w:tcPr>
                  <w:tcW w:w="5470" w:type="dxa"/>
                  <w:noWrap w:val="0"/>
                  <w:vAlign w:val="top"/>
                </w:tcPr>
                <w:p>
                  <w:pPr>
                    <w:jc w:val="left"/>
                    <w:rPr>
                      <w:rFonts w:hint="default"/>
                      <w:lang w:val="en-US" w:eastAsia="zh-CN"/>
                    </w:rPr>
                  </w:pPr>
                  <w:r>
                    <w:rPr>
                      <w:rFonts w:hint="eastAsia"/>
                      <w:lang w:val="en-US" w:eastAsia="zh-CN"/>
                    </w:rPr>
                    <w:t>环境因素识别有效，达到95%以上。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5" w:type="dxa"/>
                  <w:noWrap w:val="0"/>
                  <w:vAlign w:val="top"/>
                </w:tcPr>
                <w:p>
                  <w:pPr>
                    <w:jc w:val="left"/>
                    <w:rPr>
                      <w:rFonts w:hint="eastAsia"/>
                      <w:lang w:val="en-US" w:eastAsia="zh-CN"/>
                    </w:rPr>
                  </w:pPr>
                  <w:r>
                    <w:rPr>
                      <w:rFonts w:hint="eastAsia"/>
                      <w:lang w:val="en-US" w:eastAsia="zh-CN"/>
                    </w:rPr>
                    <w:t>部门环境检查合格率（95%）</w:t>
                  </w:r>
                </w:p>
              </w:tc>
              <w:tc>
                <w:tcPr>
                  <w:tcW w:w="5470" w:type="dxa"/>
                  <w:noWrap w:val="0"/>
                  <w:vAlign w:val="top"/>
                </w:tcPr>
                <w:p>
                  <w:pPr>
                    <w:jc w:val="left"/>
                    <w:rPr>
                      <w:rFonts w:hint="default"/>
                      <w:lang w:val="en-US" w:eastAsia="zh-CN"/>
                    </w:rPr>
                  </w:pPr>
                  <w:r>
                    <w:rPr>
                      <w:rFonts w:hint="eastAsia"/>
                      <w:lang w:val="en-US" w:eastAsia="zh-CN"/>
                    </w:rPr>
                    <w:t>每季度一次检查结果达到95%以上。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5" w:type="dxa"/>
                  <w:noWrap w:val="0"/>
                  <w:vAlign w:val="top"/>
                </w:tcPr>
                <w:p>
                  <w:pPr>
                    <w:jc w:val="left"/>
                    <w:rPr>
                      <w:rFonts w:hint="eastAsia"/>
                      <w:lang w:val="en-US" w:eastAsia="zh-CN"/>
                    </w:rPr>
                  </w:pPr>
                  <w:r>
                    <w:rPr>
                      <w:rFonts w:hint="eastAsia"/>
                      <w:lang w:val="en-US" w:eastAsia="zh-CN"/>
                    </w:rPr>
                    <w:t>职业健康安全法规和其他要求更新率（95%）</w:t>
                  </w:r>
                </w:p>
              </w:tc>
              <w:tc>
                <w:tcPr>
                  <w:tcW w:w="5470" w:type="dxa"/>
                  <w:noWrap w:val="0"/>
                  <w:vAlign w:val="top"/>
                </w:tcPr>
                <w:p>
                  <w:pPr>
                    <w:jc w:val="left"/>
                    <w:rPr>
                      <w:rFonts w:hint="eastAsia"/>
                      <w:lang w:val="en-US" w:eastAsia="zh-CN"/>
                    </w:rPr>
                  </w:pPr>
                  <w:r>
                    <w:rPr>
                      <w:rFonts w:hint="eastAsia"/>
                      <w:lang w:val="en-US" w:eastAsia="zh-CN"/>
                    </w:rPr>
                    <w:t>法律法规完成更新，达到95%以上。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5" w:type="dxa"/>
                  <w:noWrap w:val="0"/>
                  <w:vAlign w:val="top"/>
                </w:tcPr>
                <w:p>
                  <w:pPr>
                    <w:jc w:val="left"/>
                    <w:rPr>
                      <w:rFonts w:hint="eastAsia"/>
                      <w:lang w:val="en-US" w:eastAsia="zh-CN"/>
                    </w:rPr>
                  </w:pPr>
                  <w:r>
                    <w:rPr>
                      <w:rFonts w:hint="eastAsia"/>
                      <w:lang w:val="en-US" w:eastAsia="zh-CN"/>
                    </w:rPr>
                    <w:t>部门危险源识别率（95%）</w:t>
                  </w:r>
                </w:p>
              </w:tc>
              <w:tc>
                <w:tcPr>
                  <w:tcW w:w="5470" w:type="dxa"/>
                  <w:noWrap w:val="0"/>
                  <w:vAlign w:val="top"/>
                </w:tcPr>
                <w:p>
                  <w:pPr>
                    <w:jc w:val="left"/>
                    <w:rPr>
                      <w:rFonts w:hint="eastAsia"/>
                      <w:lang w:val="en-US" w:eastAsia="zh-CN"/>
                    </w:rPr>
                  </w:pPr>
                  <w:r>
                    <w:rPr>
                      <w:rFonts w:hint="eastAsia"/>
                      <w:lang w:val="en-US" w:eastAsia="zh-CN"/>
                    </w:rPr>
                    <w:t>危险源识别有效，达到95%以上。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5" w:type="dxa"/>
                  <w:noWrap w:val="0"/>
                  <w:vAlign w:val="top"/>
                </w:tcPr>
                <w:p>
                  <w:pPr>
                    <w:jc w:val="left"/>
                    <w:rPr>
                      <w:rFonts w:hint="eastAsia"/>
                      <w:lang w:val="en-US" w:eastAsia="zh-CN"/>
                    </w:rPr>
                  </w:pPr>
                  <w:r>
                    <w:rPr>
                      <w:rFonts w:hint="eastAsia"/>
                      <w:lang w:val="en-US" w:eastAsia="zh-CN"/>
                    </w:rPr>
                    <w:t>部门安全检查合格率（95%）</w:t>
                  </w:r>
                </w:p>
              </w:tc>
              <w:tc>
                <w:tcPr>
                  <w:tcW w:w="5470" w:type="dxa"/>
                  <w:noWrap w:val="0"/>
                  <w:vAlign w:val="top"/>
                </w:tcPr>
                <w:p>
                  <w:pPr>
                    <w:jc w:val="left"/>
                    <w:rPr>
                      <w:rFonts w:hint="eastAsia"/>
                      <w:lang w:val="en-US" w:eastAsia="zh-CN"/>
                    </w:rPr>
                  </w:pPr>
                  <w:r>
                    <w:rPr>
                      <w:rFonts w:hint="eastAsia"/>
                      <w:lang w:val="en-US" w:eastAsia="zh-CN"/>
                    </w:rPr>
                    <w:t>每季度一次检查结果达到95%以上。</w:t>
                  </w:r>
                </w:p>
              </w:tc>
            </w:tr>
          </w:tbl>
          <w:p>
            <w:pPr>
              <w:jc w:val="left"/>
              <w:rPr>
                <w:rFonts w:hint="eastAsia" w:ascii="宋体" w:hAnsi="宋体" w:eastAsia="宋体" w:cs="宋体"/>
                <w:b w:val="0"/>
                <w:bCs w:val="0"/>
                <w:color w:val="000000"/>
                <w:kern w:val="0"/>
                <w:sz w:val="24"/>
                <w:szCs w:val="24"/>
                <w:lang w:val="en-GB" w:eastAsia="zh-CN"/>
              </w:rPr>
            </w:pPr>
            <w:r>
              <w:rPr>
                <w:rFonts w:hint="eastAsia"/>
                <w:lang w:val="en-US" w:eastAsia="zh-CN"/>
              </w:rPr>
              <w:t>查上述质量环境和职业健康目标指标“2021.4.3.”考核结果基本达标；</w:t>
            </w:r>
          </w:p>
        </w:tc>
        <w:tc>
          <w:tcPr>
            <w:tcW w:w="744"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人力资源</w:t>
            </w: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QEO</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7.1</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10845" w:type="dxa"/>
          </w:tcPr>
          <w:p>
            <w:pPr>
              <w:jc w:val="left"/>
              <w:rPr>
                <w:rFonts w:hint="default"/>
                <w:lang w:val="en-US" w:eastAsia="zh-CN"/>
              </w:rPr>
            </w:pPr>
            <w:r>
              <w:rPr>
                <w:rFonts w:hint="eastAsia"/>
                <w:lang w:val="en-US" w:eastAsia="zh-CN"/>
              </w:rPr>
              <w:t>本组织确定所需人员：一级建造师3个、造价师2个、监理工程师10个。</w:t>
            </w:r>
          </w:p>
          <w:p>
            <w:pPr>
              <w:jc w:val="left"/>
              <w:rPr>
                <w:rFonts w:hint="eastAsia"/>
                <w:lang w:val="en-US" w:eastAsia="zh-CN"/>
              </w:rPr>
            </w:pPr>
            <w:r>
              <w:rPr>
                <w:rFonts w:hint="eastAsia"/>
                <w:lang w:val="en-US" w:eastAsia="zh-CN"/>
              </w:rPr>
              <w:t>还有资料保管员、内部审核员、部门主管等；</w:t>
            </w:r>
          </w:p>
          <w:p>
            <w:pPr>
              <w:jc w:val="left"/>
              <w:rPr>
                <w:rFonts w:hint="eastAsia"/>
                <w:lang w:val="en-US" w:eastAsia="zh-CN"/>
              </w:rPr>
            </w:pPr>
            <w:r>
              <w:rPr>
                <w:rFonts w:hint="eastAsia"/>
                <w:lang w:val="en-US" w:eastAsia="zh-CN"/>
              </w:rPr>
              <w:t>抽查资质证书：</w:t>
            </w:r>
          </w:p>
          <w:p>
            <w:pPr>
              <w:jc w:val="left"/>
              <w:rPr>
                <w:rFonts w:hint="eastAsia"/>
                <w:lang w:val="en-US" w:eastAsia="zh-CN"/>
              </w:rPr>
            </w:pPr>
            <w:r>
              <w:rPr>
                <w:rFonts w:hint="eastAsia"/>
                <w:lang w:val="en-US" w:eastAsia="zh-CN"/>
              </w:rPr>
              <w:t>季鸿儒     女      造价工程师      注册日期：2019.10.11</w:t>
            </w:r>
          </w:p>
          <w:p>
            <w:pPr>
              <w:jc w:val="left"/>
              <w:rPr>
                <w:rFonts w:hint="default"/>
                <w:lang w:val="en-US" w:eastAsia="zh-CN"/>
              </w:rPr>
            </w:pPr>
            <w:r>
              <w:rPr>
                <w:rFonts w:hint="eastAsia"/>
                <w:lang w:val="en-US" w:eastAsia="zh-CN"/>
              </w:rPr>
              <w:t>林阳春     男      一级造价工程师   注册日期：2019.10.27</w:t>
            </w:r>
          </w:p>
          <w:p>
            <w:pPr>
              <w:jc w:val="left"/>
              <w:rPr>
                <w:rFonts w:hint="eastAsia"/>
                <w:lang w:val="en-US" w:eastAsia="zh-CN"/>
              </w:rPr>
            </w:pPr>
            <w:r>
              <w:rPr>
                <w:rFonts w:hint="eastAsia"/>
                <w:lang w:val="en-US" w:eastAsia="zh-CN"/>
              </w:rPr>
              <w:t>沈德智     男     一级造价工程师   注册日期：2010.8.30</w:t>
            </w:r>
          </w:p>
          <w:p>
            <w:pPr>
              <w:jc w:val="left"/>
              <w:rPr>
                <w:rFonts w:hint="default"/>
                <w:lang w:val="en-US" w:eastAsia="zh-CN"/>
              </w:rPr>
            </w:pPr>
            <w:r>
              <w:rPr>
                <w:rFonts w:hint="eastAsia"/>
                <w:lang w:val="en-US" w:eastAsia="zh-CN"/>
              </w:rPr>
              <w:t>何庆华     男      一级造价工程师   注册日期：2016.4.21</w:t>
            </w:r>
          </w:p>
          <w:p>
            <w:pPr>
              <w:jc w:val="left"/>
              <w:rPr>
                <w:rFonts w:hint="eastAsia"/>
                <w:lang w:val="en-US" w:eastAsia="zh-CN"/>
              </w:rPr>
            </w:pPr>
            <w:r>
              <w:rPr>
                <w:rFonts w:hint="eastAsia"/>
                <w:lang w:val="en-US" w:eastAsia="zh-CN"/>
              </w:rPr>
              <w:t>包学群     男      注册监理工程师  注册日期：2010.3.15</w:t>
            </w:r>
          </w:p>
          <w:p>
            <w:pPr>
              <w:jc w:val="left"/>
              <w:rPr>
                <w:rFonts w:hint="default"/>
                <w:lang w:val="en-US" w:eastAsia="zh-CN"/>
              </w:rPr>
            </w:pPr>
            <w:r>
              <w:rPr>
                <w:rFonts w:hint="eastAsia"/>
                <w:lang w:val="en-US" w:eastAsia="zh-CN"/>
              </w:rPr>
              <w:t>魏雅丽     女      注册监理工程师  注册日期：2013.11.20</w:t>
            </w:r>
          </w:p>
          <w:p>
            <w:pPr>
              <w:jc w:val="left"/>
              <w:rPr>
                <w:rFonts w:hint="default"/>
                <w:lang w:val="en-US" w:eastAsia="zh-CN"/>
              </w:rPr>
            </w:pPr>
            <w:r>
              <w:rPr>
                <w:rFonts w:hint="eastAsia"/>
                <w:lang w:val="en-US" w:eastAsia="zh-CN"/>
              </w:rPr>
              <w:t>赵世满     男      注册监理工程师  注册日期：2019.11.13</w:t>
            </w:r>
          </w:p>
          <w:p>
            <w:pPr>
              <w:jc w:val="left"/>
              <w:rPr>
                <w:rFonts w:hint="default"/>
                <w:lang w:val="en-US" w:eastAsia="zh-CN"/>
              </w:rPr>
            </w:pPr>
            <w:r>
              <w:rPr>
                <w:rFonts w:hint="eastAsia"/>
                <w:lang w:val="en-US" w:eastAsia="zh-CN"/>
              </w:rPr>
              <w:t>林延龙     男      注册监理工程师  注册日期：2012.2.14</w:t>
            </w:r>
          </w:p>
          <w:p>
            <w:pPr>
              <w:jc w:val="left"/>
              <w:rPr>
                <w:rFonts w:hint="eastAsia"/>
                <w:lang w:val="en-US" w:eastAsia="zh-CN"/>
              </w:rPr>
            </w:pPr>
            <w:r>
              <w:rPr>
                <w:rFonts w:hint="eastAsia"/>
                <w:lang w:val="en-US" w:eastAsia="zh-CN"/>
              </w:rPr>
              <w:t>——确定了人员能力和岗位要求，考虑到了相关经验及工作强度、资格要求等；</w:t>
            </w:r>
          </w:p>
          <w:p>
            <w:pPr>
              <w:jc w:val="left"/>
              <w:rPr>
                <w:rFonts w:hint="eastAsia"/>
                <w:lang w:val="en-US" w:eastAsia="zh-CN"/>
              </w:rPr>
            </w:pPr>
            <w:r>
              <w:rPr>
                <w:rFonts w:hint="eastAsia"/>
                <w:lang w:val="en-US" w:eastAsia="zh-CN"/>
              </w:rPr>
              <w:t>另查查组织已经确定并提供了建立、实施、 保持和持续改进环境及职业健康安全管理体系所需的资源——这包括“人力、物力、财力等”。——查基本符合规定；</w:t>
            </w:r>
          </w:p>
        </w:tc>
        <w:tc>
          <w:tcPr>
            <w:tcW w:w="744"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过程运行环境</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QEO</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7.1.4</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10845" w:type="dxa"/>
          </w:tcPr>
          <w:p>
            <w:pPr>
              <w:jc w:val="left"/>
              <w:rPr>
                <w:rFonts w:hint="eastAsia"/>
                <w:lang w:val="en-US" w:eastAsia="zh-CN"/>
              </w:rPr>
            </w:pPr>
            <w:r>
              <w:rPr>
                <w:rFonts w:hint="eastAsia"/>
                <w:lang w:val="en-US" w:eastAsia="zh-CN"/>
              </w:rPr>
              <w:t>现场审核使用以前的老办公楼，办公环境温湿度、照明、通风、卫生、环境噪声等基本满足工程监理工作要求；工作中间有休息时间、未见明显的工作歧视、心理压力、社会和谐等问题；</w:t>
            </w:r>
          </w:p>
          <w:p>
            <w:pPr>
              <w:jc w:val="left"/>
              <w:rPr>
                <w:rFonts w:hint="eastAsia"/>
                <w:lang w:val="en-US" w:eastAsia="zh-CN"/>
              </w:rPr>
            </w:pPr>
            <w:r>
              <w:rPr>
                <w:rFonts w:hint="eastAsia"/>
                <w:lang w:val="en-US" w:eastAsia="zh-CN"/>
              </w:rPr>
              <w:t>企业附近无影响办公环境；</w:t>
            </w:r>
          </w:p>
        </w:tc>
        <w:tc>
          <w:tcPr>
            <w:tcW w:w="744"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组织的知识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Q</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7.1.6</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10845" w:type="dxa"/>
          </w:tcPr>
          <w:p>
            <w:pPr>
              <w:jc w:val="left"/>
              <w:rPr>
                <w:rFonts w:hint="eastAsia"/>
                <w:lang w:val="en-US" w:eastAsia="zh-CN"/>
              </w:rPr>
            </w:pPr>
            <w:r>
              <w:rPr>
                <w:rFonts w:hint="eastAsia"/>
                <w:lang w:val="en-US" w:eastAsia="zh-CN"/>
              </w:rPr>
              <w:t>组织识别的知识：规范、常识、经验；</w:t>
            </w:r>
          </w:p>
          <w:p>
            <w:pPr>
              <w:jc w:val="left"/>
              <w:rPr>
                <w:rFonts w:hint="eastAsia"/>
                <w:lang w:val="en-US" w:eastAsia="zh-CN"/>
              </w:rPr>
            </w:pPr>
            <w:r>
              <w:rPr>
                <w:rFonts w:hint="eastAsia"/>
                <w:lang w:val="en-US" w:eastAsia="zh-CN"/>
              </w:rPr>
              <w:t>包括：企业基本信息、工程监理知识、业务流程、业务技术信息、顾客信息、安装及测试等需要知道的知识，还有建筑施工方面的知识，如：建设工程监理规范、建筑工程施工质量验收实施细则、建筑施工隐蔽工程等；</w:t>
            </w:r>
          </w:p>
          <w:p>
            <w:pPr>
              <w:jc w:val="left"/>
              <w:rPr>
                <w:rFonts w:hint="eastAsia"/>
                <w:lang w:val="en-US" w:eastAsia="zh-CN"/>
              </w:rPr>
            </w:pPr>
            <w:r>
              <w:rPr>
                <w:rFonts w:hint="eastAsia"/>
                <w:lang w:val="en-US" w:eastAsia="zh-CN"/>
              </w:rPr>
              <w:t>识别的知识来源：</w:t>
            </w:r>
          </w:p>
          <w:p>
            <w:pPr>
              <w:jc w:val="left"/>
              <w:rPr>
                <w:rFonts w:hint="eastAsia"/>
                <w:lang w:val="en-US" w:eastAsia="zh-CN"/>
              </w:rPr>
            </w:pPr>
            <w:r>
              <w:rPr>
                <w:rFonts w:hint="eastAsia"/>
                <w:lang w:val="en-US" w:eastAsia="zh-CN"/>
              </w:rPr>
              <w:t>内部知识来源：知识产权、从业经历、失败和成功的经验教训、过程及产品和服务的改进效果；</w:t>
            </w:r>
          </w:p>
          <w:p>
            <w:pPr>
              <w:jc w:val="left"/>
              <w:rPr>
                <w:rFonts w:hint="eastAsia"/>
                <w:lang w:val="en-US" w:eastAsia="zh-CN"/>
              </w:rPr>
            </w:pPr>
            <w:r>
              <w:rPr>
                <w:rFonts w:hint="eastAsia"/>
                <w:lang w:val="en-US" w:eastAsia="zh-CN"/>
              </w:rPr>
              <w:t>外部知识来源：专业会议、从顾客或外部供方收集的知识；</w:t>
            </w:r>
          </w:p>
          <w:p>
            <w:pPr>
              <w:jc w:val="left"/>
              <w:rPr>
                <w:rFonts w:hint="eastAsia"/>
                <w:lang w:val="en-US" w:eastAsia="zh-CN"/>
              </w:rPr>
            </w:pPr>
            <w:r>
              <w:rPr>
                <w:rFonts w:hint="eastAsia"/>
                <w:lang w:val="en-US" w:eastAsia="zh-CN"/>
              </w:rPr>
              <w:t>查组织已经识别了工程监理有关的“显性知识”和“隐性知识”；</w:t>
            </w:r>
          </w:p>
          <w:p>
            <w:pPr>
              <w:jc w:val="left"/>
              <w:rPr>
                <w:rFonts w:hint="eastAsia"/>
                <w:lang w:val="en-US" w:eastAsia="zh-CN"/>
              </w:rPr>
            </w:pPr>
            <w:r>
              <w:rPr>
                <w:rFonts w:hint="eastAsia"/>
                <w:lang w:val="en-US" w:eastAsia="zh-CN"/>
              </w:rPr>
              <w:t xml:space="preserve">组织为达到对知识管理的目的采取的措施：有专人负责文件和记录的整理收集发放储存检索等工作； </w:t>
            </w:r>
          </w:p>
        </w:tc>
        <w:tc>
          <w:tcPr>
            <w:tcW w:w="744"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沟通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QEO</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7.4</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10845" w:type="dxa"/>
          </w:tcPr>
          <w:p>
            <w:pPr>
              <w:jc w:val="left"/>
              <w:rPr>
                <w:rFonts w:hint="eastAsia"/>
                <w:lang w:val="en-US" w:eastAsia="zh-CN"/>
              </w:rPr>
            </w:pPr>
            <w:r>
              <w:rPr>
                <w:rFonts w:hint="eastAsia"/>
                <w:lang w:val="en-US" w:eastAsia="zh-CN"/>
              </w:rPr>
              <w:t>沟通方式：部门定期会议、电子邮件、企业内网、另电话传真、微信、QQ例会等；</w:t>
            </w:r>
          </w:p>
          <w:p>
            <w:pPr>
              <w:jc w:val="left"/>
              <w:rPr>
                <w:rFonts w:hint="eastAsia"/>
                <w:lang w:val="en-US" w:eastAsia="zh-CN"/>
              </w:rPr>
            </w:pPr>
            <w:r>
              <w:rPr>
                <w:rFonts w:hint="eastAsia"/>
                <w:lang w:val="en-US" w:eastAsia="zh-CN"/>
              </w:rPr>
              <w:t>内部沟通：工程监理情况报告、采购信息沟通、内部事务沟通；</w:t>
            </w:r>
          </w:p>
          <w:p>
            <w:pPr>
              <w:jc w:val="left"/>
              <w:rPr>
                <w:rFonts w:hint="eastAsia"/>
                <w:lang w:val="en-US" w:eastAsia="zh-CN"/>
              </w:rPr>
            </w:pPr>
            <w:r>
              <w:rPr>
                <w:rFonts w:hint="eastAsia"/>
                <w:lang w:val="en-US" w:eastAsia="zh-CN"/>
              </w:rPr>
              <w:t>外部沟通：质量监督局和环保局、安监局沟通包括在上述沟通；</w:t>
            </w:r>
          </w:p>
          <w:p>
            <w:pPr>
              <w:jc w:val="left"/>
              <w:rPr>
                <w:rFonts w:hint="eastAsia"/>
                <w:lang w:val="en-US" w:eastAsia="zh-CN"/>
              </w:rPr>
            </w:pPr>
            <w:r>
              <w:rPr>
                <w:rFonts w:hint="eastAsia"/>
                <w:lang w:val="en-US" w:eastAsia="zh-CN"/>
              </w:rPr>
              <w:t>沟通时机：随时；</w:t>
            </w:r>
          </w:p>
          <w:p>
            <w:pPr>
              <w:jc w:val="left"/>
              <w:rPr>
                <w:rFonts w:hint="eastAsia"/>
                <w:lang w:val="en-US" w:eastAsia="zh-CN"/>
              </w:rPr>
            </w:pPr>
            <w:r>
              <w:rPr>
                <w:rFonts w:hint="eastAsia"/>
                <w:lang w:val="en-US" w:eastAsia="zh-CN"/>
              </w:rPr>
              <w:t>沟通对象：公司内部相关部门例如部门和团队沟通、工程监理和市场等；外部相关组织、顾客、供应商。</w:t>
            </w:r>
          </w:p>
          <w:p>
            <w:pPr>
              <w:jc w:val="left"/>
              <w:rPr>
                <w:rFonts w:hint="eastAsia"/>
                <w:lang w:val="en-US" w:eastAsia="zh-CN"/>
              </w:rPr>
            </w:pPr>
            <w:r>
              <w:rPr>
                <w:rFonts w:hint="eastAsia"/>
                <w:lang w:val="en-US" w:eastAsia="zh-CN"/>
              </w:rPr>
              <w:t>责任人：当事人；</w:t>
            </w:r>
          </w:p>
        </w:tc>
        <w:tc>
          <w:tcPr>
            <w:tcW w:w="744"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 xml:space="preserve">形成文件的信息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QEO</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 xml:space="preserve">7.5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10845" w:type="dxa"/>
          </w:tcPr>
          <w:p>
            <w:pPr>
              <w:jc w:val="left"/>
              <w:rPr>
                <w:rFonts w:hint="eastAsia"/>
                <w:lang w:val="en-US" w:eastAsia="zh-CN"/>
              </w:rPr>
            </w:pPr>
            <w:r>
              <w:rPr>
                <w:rFonts w:hint="eastAsia"/>
                <w:lang w:val="en-US" w:eastAsia="zh-CN"/>
              </w:rPr>
              <w:t>质量管理体系成文信息结构：</w:t>
            </w:r>
          </w:p>
          <w:p>
            <w:pPr>
              <w:jc w:val="left"/>
              <w:rPr>
                <w:rFonts w:hint="eastAsia"/>
                <w:lang w:val="en-US" w:eastAsia="zh-CN"/>
              </w:rPr>
            </w:pPr>
            <w:r>
              <w:rPr>
                <w:rFonts w:hint="eastAsia"/>
                <w:lang w:val="en-US" w:eastAsia="zh-CN"/>
              </w:rPr>
              <w:t>管理手册、程序文件、现场作业指导书和安全操作规程、相关记录；</w:t>
            </w:r>
          </w:p>
          <w:p>
            <w:pPr>
              <w:jc w:val="left"/>
              <w:rPr>
                <w:rFonts w:hint="eastAsia"/>
                <w:lang w:val="en-US" w:eastAsia="zh-CN"/>
              </w:rPr>
            </w:pPr>
            <w:r>
              <w:rPr>
                <w:rFonts w:hint="eastAsia"/>
                <w:lang w:val="en-US" w:eastAsia="zh-CN"/>
              </w:rPr>
              <w:t>受控信息格式：纸质和电子文档；</w:t>
            </w:r>
          </w:p>
          <w:p>
            <w:pPr>
              <w:jc w:val="left"/>
              <w:rPr>
                <w:rFonts w:hint="eastAsia"/>
                <w:lang w:val="en-US" w:eastAsia="zh-CN"/>
              </w:rPr>
            </w:pPr>
            <w:r>
              <w:rPr>
                <w:rFonts w:hint="eastAsia"/>
                <w:lang w:val="en-US" w:eastAsia="zh-CN"/>
              </w:rPr>
              <w:t>查《受控文件台账》2项、抽查1条、“管理手册”有编审批文件受控（有标识和说明）；</w:t>
            </w:r>
          </w:p>
          <w:p>
            <w:pPr>
              <w:jc w:val="left"/>
              <w:rPr>
                <w:rFonts w:hint="eastAsia"/>
                <w:lang w:val="en-US" w:eastAsia="zh-CN"/>
              </w:rPr>
            </w:pPr>
            <w:r>
              <w:rPr>
                <w:rFonts w:hint="eastAsia"/>
                <w:lang w:val="en-US" w:eastAsia="zh-CN"/>
              </w:rPr>
              <w:t>另查受控文件包含了“质量管理体系范围；质量方针；质量目标；作为校准或检定（验证）依据；来自外部的形成文件的信息”等标准要求的程序文件；</w:t>
            </w:r>
          </w:p>
          <w:p>
            <w:pPr>
              <w:jc w:val="left"/>
              <w:rPr>
                <w:rFonts w:hint="eastAsia"/>
                <w:lang w:val="en-US" w:eastAsia="zh-CN"/>
              </w:rPr>
            </w:pPr>
            <w:r>
              <w:rPr>
                <w:rFonts w:hint="eastAsia"/>
                <w:lang w:val="en-US" w:eastAsia="zh-CN"/>
              </w:rPr>
              <w:t>查《记录清单》60项、基本包含了“作为监视和测量资源适合其用途的证据的形成文件的信息；作为人员能力的证据的形成文件的信息”等在内的质量体系要求的记录；</w:t>
            </w:r>
          </w:p>
          <w:p>
            <w:pPr>
              <w:jc w:val="left"/>
              <w:rPr>
                <w:rFonts w:hint="eastAsia"/>
                <w:lang w:val="en-US" w:eastAsia="zh-CN"/>
              </w:rPr>
            </w:pPr>
            <w:r>
              <w:rPr>
                <w:rFonts w:hint="eastAsia"/>
                <w:lang w:val="en-US" w:eastAsia="zh-CN"/>
              </w:rPr>
              <w:t>抽查1条、劳保用品发放台账、包括劳保用品名称、发放人签字信息；</w:t>
            </w:r>
          </w:p>
          <w:p>
            <w:pPr>
              <w:jc w:val="left"/>
              <w:rPr>
                <w:rFonts w:hint="eastAsia"/>
                <w:lang w:val="en-US" w:eastAsia="zh-CN"/>
              </w:rPr>
            </w:pPr>
            <w:r>
              <w:rPr>
                <w:rFonts w:hint="eastAsia"/>
                <w:lang w:val="en-US" w:eastAsia="zh-CN"/>
              </w:rPr>
              <w:t>提供了文件发放记录《发放清单》16项、包括文件名称编号、领用和归还人签字信息；</w:t>
            </w:r>
          </w:p>
          <w:p>
            <w:pPr>
              <w:jc w:val="left"/>
              <w:rPr>
                <w:rFonts w:hint="eastAsia"/>
                <w:lang w:val="en-US" w:eastAsia="zh-CN"/>
              </w:rPr>
            </w:pPr>
            <w:r>
              <w:rPr>
                <w:rFonts w:hint="eastAsia"/>
                <w:lang w:val="en-US" w:eastAsia="zh-CN"/>
              </w:rPr>
              <w:t>编制了《外来文件清单》8项、和《作废文件清单》2项、抽查1条、中华人民共和国劳动合同法——文件已经识别、发放受控；</w:t>
            </w:r>
          </w:p>
          <w:p>
            <w:pPr>
              <w:jc w:val="left"/>
              <w:rPr>
                <w:rFonts w:hint="eastAsia"/>
                <w:lang w:val="en-US" w:eastAsia="zh-CN"/>
              </w:rPr>
            </w:pPr>
            <w:r>
              <w:rPr>
                <w:rFonts w:hint="eastAsia"/>
                <w:lang w:val="en-US" w:eastAsia="zh-CN"/>
              </w:rPr>
              <w:t>现场检查文件和记录的储存、保管、保护、变更，及文件的访问权限等情况，基本符合规定</w:t>
            </w:r>
          </w:p>
        </w:tc>
        <w:tc>
          <w:tcPr>
            <w:tcW w:w="744"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运行策划和控制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EO8.1</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10845" w:type="dxa"/>
          </w:tcPr>
          <w:p>
            <w:pPr>
              <w:jc w:val="left"/>
              <w:rPr>
                <w:rFonts w:hint="eastAsia"/>
                <w:lang w:val="en-US" w:eastAsia="zh-CN"/>
              </w:rPr>
            </w:pPr>
            <w:r>
              <w:rPr>
                <w:rFonts w:hint="eastAsia"/>
                <w:lang w:val="en-US" w:eastAsia="zh-CN"/>
              </w:rPr>
              <w:t>本部门执行节能降耗控制程序、固体废弃物控制程序、环境管理控制程序、档案管理制定合同管理制定、印章管理制度、代理工作办法项目管理手册</w:t>
            </w:r>
            <w:r>
              <w:rPr>
                <w:rFonts w:hint="eastAsia"/>
                <w:lang w:val="en-GB" w:eastAsia="zh-CN"/>
              </w:rPr>
              <w:t>、车辆管理规定</w:t>
            </w:r>
            <w:r>
              <w:rPr>
                <w:rFonts w:hint="eastAsia"/>
                <w:lang w:val="en-US" w:eastAsia="zh-CN"/>
              </w:rPr>
              <w:t>等。</w:t>
            </w:r>
          </w:p>
          <w:p>
            <w:pPr>
              <w:jc w:val="left"/>
              <w:rPr>
                <w:rFonts w:hint="eastAsia"/>
                <w:lang w:val="en-US" w:eastAsia="zh-CN"/>
              </w:rPr>
            </w:pPr>
            <w:r>
              <w:rPr>
                <w:rFonts w:hint="eastAsia"/>
                <w:lang w:val="en-US" w:eastAsia="zh-CN"/>
              </w:rPr>
              <w:t>后勤保障部区域：污水：不涉及污水，没有污水排放，生活用水排放城市管网。</w:t>
            </w:r>
          </w:p>
          <w:p>
            <w:pPr>
              <w:jc w:val="left"/>
              <w:rPr>
                <w:rFonts w:hint="eastAsia"/>
                <w:lang w:val="en-US" w:eastAsia="zh-CN"/>
              </w:rPr>
            </w:pPr>
            <w:r>
              <w:rPr>
                <w:rFonts w:hint="eastAsia"/>
                <w:lang w:val="en-US" w:eastAsia="zh-CN"/>
              </w:rPr>
              <w:t>噪声：办公现场不产生明显噪声。</w:t>
            </w:r>
          </w:p>
          <w:p>
            <w:pPr>
              <w:jc w:val="left"/>
              <w:rPr>
                <w:rFonts w:hint="eastAsia"/>
                <w:lang w:val="en-US" w:eastAsia="zh-CN"/>
              </w:rPr>
            </w:pPr>
            <w:r>
              <w:rPr>
                <w:rFonts w:hint="eastAsia"/>
                <w:lang w:val="en-US" w:eastAsia="zh-CN"/>
              </w:rPr>
              <w:t>固废：固体废物主要是办公产生废纸张等，配置了纸篓；办公用纸由综合部负责，复印、打印耗材都有综合部统一负责，集中处置。</w:t>
            </w:r>
          </w:p>
          <w:p>
            <w:pPr>
              <w:jc w:val="left"/>
              <w:rPr>
                <w:rFonts w:hint="eastAsia"/>
                <w:lang w:val="en-US" w:eastAsia="zh-CN"/>
              </w:rPr>
            </w:pPr>
            <w:r>
              <w:rPr>
                <w:rFonts w:hint="eastAsia"/>
                <w:lang w:val="en-US" w:eastAsia="zh-CN"/>
              </w:rPr>
              <w:t>办公过程注意节约用电，做到人走灯灭，电脑长时间不用时关机，下班前要关闭电源，防止触电。</w:t>
            </w:r>
          </w:p>
          <w:p>
            <w:pPr>
              <w:jc w:val="left"/>
              <w:rPr>
                <w:rFonts w:hint="eastAsia"/>
                <w:lang w:val="en-US" w:eastAsia="zh-CN"/>
              </w:rPr>
            </w:pPr>
            <w:r>
              <w:rPr>
                <w:rFonts w:hint="eastAsia"/>
                <w:lang w:val="en-US" w:eastAsia="zh-CN"/>
              </w:rPr>
              <w:t>办公区域禁止吸烟，现场查看办公区域环境整洁、宽敞、办公设备状态良好、无安全隐患。</w:t>
            </w:r>
          </w:p>
          <w:p>
            <w:pPr>
              <w:jc w:val="left"/>
              <w:rPr>
                <w:rFonts w:hint="eastAsia"/>
                <w:lang w:val="en-US" w:eastAsia="zh-CN"/>
              </w:rPr>
            </w:pPr>
            <w:r>
              <w:rPr>
                <w:rFonts w:hint="eastAsia"/>
                <w:lang w:val="en-US" w:eastAsia="zh-CN"/>
              </w:rPr>
              <w:t>工作时间平均每天不超过8小时。</w:t>
            </w:r>
          </w:p>
          <w:p>
            <w:pPr>
              <w:jc w:val="left"/>
              <w:rPr>
                <w:rFonts w:hint="eastAsia"/>
                <w:lang w:val="en-US" w:eastAsia="zh-CN"/>
              </w:rPr>
            </w:pPr>
            <w:r>
              <w:rPr>
                <w:rFonts w:hint="eastAsia"/>
                <w:lang w:val="en-US" w:eastAsia="zh-CN"/>
              </w:rPr>
              <w:t>现场查看办公区域配备的灭火器在有效期内。</w:t>
            </w:r>
          </w:p>
          <w:p>
            <w:pPr>
              <w:jc w:val="left"/>
              <w:rPr>
                <w:rFonts w:hint="eastAsia"/>
                <w:lang w:val="en-US" w:eastAsia="zh-CN"/>
              </w:rPr>
            </w:pPr>
            <w:r>
              <w:rPr>
                <w:rFonts w:hint="eastAsia"/>
                <w:lang w:val="en-US" w:eastAsia="zh-CN"/>
              </w:rPr>
              <w:t>现场查看办公区域，整洁、光线充足、室内空气良好、配置有空</w:t>
            </w:r>
          </w:p>
          <w:p>
            <w:pPr>
              <w:jc w:val="left"/>
              <w:rPr>
                <w:rFonts w:hint="default"/>
                <w:lang w:val="en-US" w:eastAsia="zh-CN"/>
              </w:rPr>
            </w:pPr>
            <w:r>
              <w:rPr>
                <w:rFonts w:hint="eastAsia"/>
                <w:lang w:val="en-US" w:eastAsia="zh-CN"/>
              </w:rPr>
              <w:t>调，办公条件较好，办公设备安全状态良好，教育员工正确使用办公设备，现场用电基本规范，无乱拉线现象，防止火灾发生。</w:t>
            </w:r>
          </w:p>
          <w:p>
            <w:pPr>
              <w:jc w:val="left"/>
              <w:rPr>
                <w:rFonts w:hint="eastAsia"/>
                <w:lang w:val="en-GB" w:eastAsia="zh-CN"/>
              </w:rPr>
            </w:pPr>
            <w:r>
              <w:rPr>
                <w:rFonts w:hint="eastAsia"/>
                <w:lang w:val="en-GB" w:eastAsia="zh-CN"/>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jc w:val="left"/>
              <w:rPr>
                <w:rFonts w:hint="eastAsia"/>
                <w:lang w:val="en-GB" w:eastAsia="zh-CN"/>
              </w:rPr>
            </w:pPr>
            <w:r>
              <w:rPr>
                <w:rFonts w:hint="eastAsia"/>
                <w:lang w:val="en-GB" w:eastAsia="zh-CN"/>
              </w:rPr>
              <w:t>公司办公产生的废硒鼓、废墨盒、色带由供应方公司回收；</w:t>
            </w:r>
          </w:p>
          <w:p>
            <w:pPr>
              <w:jc w:val="left"/>
              <w:rPr>
                <w:rFonts w:hint="eastAsia"/>
                <w:lang w:val="en-US" w:eastAsia="zh-CN"/>
              </w:rPr>
            </w:pPr>
            <w:r>
              <w:rPr>
                <w:rFonts w:hint="eastAsia"/>
                <w:lang w:val="en-US" w:eastAsia="zh-CN"/>
              </w:rPr>
              <w:t>查：废弃物回收处理登记表</w:t>
            </w:r>
          </w:p>
          <w:p>
            <w:pPr>
              <w:jc w:val="left"/>
              <w:rPr>
                <w:rFonts w:hint="eastAsia"/>
                <w:lang w:val="en-GB" w:eastAsia="zh-CN"/>
              </w:rPr>
            </w:pPr>
            <w:r>
              <w:rPr>
                <w:rFonts w:hint="eastAsia"/>
                <w:lang w:val="en-GB" w:eastAsia="zh-CN"/>
              </w:rPr>
              <w:t>废弃物种类</w:t>
            </w:r>
            <w:r>
              <w:rPr>
                <w:rFonts w:hint="eastAsia"/>
                <w:lang w:val="en-GB" w:eastAsia="zh-CN"/>
              </w:rPr>
              <w:tab/>
            </w:r>
            <w:r>
              <w:rPr>
                <w:rFonts w:hint="eastAsia"/>
                <w:lang w:val="en-GB" w:eastAsia="zh-CN"/>
              </w:rPr>
              <w:t xml:space="preserve">排放量  </w:t>
            </w:r>
            <w:r>
              <w:rPr>
                <w:rFonts w:hint="eastAsia"/>
                <w:lang w:val="en-US" w:eastAsia="zh-CN"/>
              </w:rPr>
              <w:t xml:space="preserve">     </w:t>
            </w:r>
            <w:r>
              <w:rPr>
                <w:rFonts w:hint="eastAsia"/>
                <w:lang w:val="en-GB" w:eastAsia="zh-CN"/>
              </w:rPr>
              <w:t xml:space="preserve"> 日期</w:t>
            </w:r>
            <w:r>
              <w:rPr>
                <w:rFonts w:hint="eastAsia"/>
                <w:lang w:val="en-GB" w:eastAsia="zh-CN"/>
              </w:rPr>
              <w:tab/>
            </w:r>
            <w:r>
              <w:rPr>
                <w:rFonts w:hint="eastAsia"/>
                <w:lang w:val="en-GB" w:eastAsia="zh-CN"/>
              </w:rPr>
              <w:t xml:space="preserve">     </w:t>
            </w:r>
            <w:r>
              <w:rPr>
                <w:rFonts w:hint="eastAsia"/>
                <w:lang w:val="en-US" w:eastAsia="zh-CN"/>
              </w:rPr>
              <w:t xml:space="preserve">     </w:t>
            </w:r>
            <w:r>
              <w:rPr>
                <w:rFonts w:hint="eastAsia"/>
                <w:lang w:val="en-GB" w:eastAsia="zh-CN"/>
              </w:rPr>
              <w:t xml:space="preserve"> 统计人</w:t>
            </w:r>
            <w:r>
              <w:rPr>
                <w:rFonts w:hint="eastAsia"/>
                <w:lang w:val="en-GB" w:eastAsia="zh-CN"/>
              </w:rPr>
              <w:tab/>
            </w:r>
            <w:r>
              <w:rPr>
                <w:rFonts w:hint="eastAsia"/>
                <w:lang w:val="en-GB" w:eastAsia="zh-CN"/>
              </w:rPr>
              <w:t xml:space="preserve">  </w:t>
            </w:r>
            <w:r>
              <w:rPr>
                <w:rFonts w:hint="eastAsia"/>
                <w:lang w:val="en-US" w:eastAsia="zh-CN"/>
              </w:rPr>
              <w:t xml:space="preserve"> </w:t>
            </w:r>
            <w:r>
              <w:rPr>
                <w:rFonts w:hint="eastAsia"/>
                <w:lang w:val="en-GB" w:eastAsia="zh-CN"/>
              </w:rPr>
              <w:t xml:space="preserve">  处置办法</w:t>
            </w:r>
            <w:r>
              <w:rPr>
                <w:rFonts w:hint="eastAsia"/>
                <w:lang w:val="en-GB" w:eastAsia="zh-CN"/>
              </w:rPr>
              <w:tab/>
            </w:r>
          </w:p>
          <w:p>
            <w:pPr>
              <w:jc w:val="left"/>
              <w:rPr>
                <w:rFonts w:hint="eastAsia"/>
                <w:lang w:val="en-GB" w:eastAsia="zh-CN"/>
              </w:rPr>
            </w:pPr>
            <w:r>
              <w:rPr>
                <w:rFonts w:hint="eastAsia"/>
                <w:lang w:val="en-GB" w:eastAsia="zh-CN"/>
              </w:rPr>
              <w:t>硒鼓</w:t>
            </w:r>
            <w:r>
              <w:rPr>
                <w:rFonts w:hint="eastAsia"/>
                <w:lang w:val="en-GB" w:eastAsia="zh-CN"/>
              </w:rPr>
              <w:tab/>
            </w:r>
            <w:r>
              <w:rPr>
                <w:rFonts w:hint="eastAsia"/>
                <w:lang w:val="en-GB" w:eastAsia="zh-CN"/>
              </w:rPr>
              <w:t xml:space="preserve">    2个</w:t>
            </w:r>
            <w:r>
              <w:rPr>
                <w:rFonts w:hint="eastAsia"/>
                <w:lang w:val="en-GB" w:eastAsia="zh-CN"/>
              </w:rPr>
              <w:tab/>
            </w:r>
            <w:r>
              <w:rPr>
                <w:rFonts w:hint="eastAsia"/>
                <w:lang w:val="en-GB" w:eastAsia="zh-CN"/>
              </w:rPr>
              <w:t xml:space="preserve"> </w:t>
            </w:r>
            <w:r>
              <w:rPr>
                <w:rFonts w:hint="eastAsia"/>
                <w:lang w:val="en-US" w:eastAsia="zh-CN"/>
              </w:rPr>
              <w:t xml:space="preserve">    </w:t>
            </w:r>
            <w:r>
              <w:rPr>
                <w:rFonts w:hint="eastAsia"/>
                <w:lang w:val="en-GB" w:eastAsia="zh-CN"/>
              </w:rPr>
              <w:t xml:space="preserve">  </w:t>
            </w:r>
            <w:r>
              <w:rPr>
                <w:rFonts w:hint="eastAsia"/>
                <w:lang w:val="en-US" w:eastAsia="zh-CN"/>
              </w:rPr>
              <w:t>2021.5.2</w:t>
            </w:r>
            <w:r>
              <w:rPr>
                <w:rFonts w:hint="eastAsia"/>
                <w:lang w:val="en-GB" w:eastAsia="zh-CN"/>
              </w:rPr>
              <w:t xml:space="preserve">   </w:t>
            </w:r>
            <w:r>
              <w:rPr>
                <w:rFonts w:hint="eastAsia"/>
                <w:lang w:val="en-US" w:eastAsia="zh-CN"/>
              </w:rPr>
              <w:t xml:space="preserve">    </w:t>
            </w:r>
            <w:r>
              <w:rPr>
                <w:rFonts w:hint="eastAsia"/>
                <w:lang w:val="en-GB" w:eastAsia="zh-CN"/>
              </w:rPr>
              <w:t xml:space="preserve">  鲍俊文</w:t>
            </w:r>
            <w:r>
              <w:rPr>
                <w:rFonts w:hint="eastAsia"/>
                <w:lang w:val="en-GB" w:eastAsia="zh-CN"/>
              </w:rPr>
              <w:tab/>
            </w:r>
            <w:r>
              <w:rPr>
                <w:rFonts w:hint="eastAsia"/>
                <w:lang w:val="en-GB" w:eastAsia="zh-CN"/>
              </w:rPr>
              <w:t xml:space="preserve">  </w:t>
            </w:r>
            <w:r>
              <w:rPr>
                <w:rFonts w:hint="eastAsia"/>
                <w:lang w:val="en-US" w:eastAsia="zh-CN"/>
              </w:rPr>
              <w:t xml:space="preserve"> </w:t>
            </w:r>
            <w:r>
              <w:rPr>
                <w:rFonts w:hint="eastAsia"/>
                <w:lang w:val="en-GB" w:eastAsia="zh-CN"/>
              </w:rPr>
              <w:t xml:space="preserve">  集中存放交供应商</w:t>
            </w:r>
          </w:p>
          <w:p>
            <w:pPr>
              <w:jc w:val="left"/>
              <w:rPr>
                <w:rFonts w:hint="eastAsia"/>
                <w:lang w:val="en-GB" w:eastAsia="zh-CN"/>
              </w:rPr>
            </w:pPr>
            <w:r>
              <w:rPr>
                <w:rFonts w:hint="eastAsia"/>
                <w:lang w:val="en-GB" w:eastAsia="zh-CN"/>
              </w:rPr>
              <w:t>废纸、标签、废扎带</w:t>
            </w:r>
            <w:r>
              <w:rPr>
                <w:rFonts w:hint="eastAsia"/>
                <w:lang w:val="en-GB" w:eastAsia="zh-CN"/>
              </w:rPr>
              <w:tab/>
            </w:r>
            <w:r>
              <w:rPr>
                <w:rFonts w:hint="eastAsia"/>
                <w:lang w:val="en-US" w:eastAsia="zh-CN"/>
              </w:rPr>
              <w:t>2</w:t>
            </w:r>
            <w:r>
              <w:rPr>
                <w:rFonts w:hint="eastAsia"/>
                <w:lang w:val="en-GB" w:eastAsia="zh-CN"/>
              </w:rPr>
              <w:t>kg</w:t>
            </w:r>
            <w:r>
              <w:rPr>
                <w:rFonts w:hint="eastAsia"/>
                <w:lang w:val="en-GB" w:eastAsia="zh-CN"/>
              </w:rPr>
              <w:tab/>
            </w:r>
            <w:r>
              <w:rPr>
                <w:rFonts w:hint="eastAsia"/>
                <w:lang w:val="en-US" w:eastAsia="zh-CN"/>
              </w:rPr>
              <w:t>2021.4.15.~5.19</w:t>
            </w:r>
            <w:r>
              <w:rPr>
                <w:rFonts w:hint="eastAsia"/>
                <w:lang w:val="en-GB" w:eastAsia="zh-CN"/>
              </w:rPr>
              <w:tab/>
            </w:r>
            <w:r>
              <w:rPr>
                <w:rFonts w:hint="eastAsia"/>
                <w:lang w:val="en-GB" w:eastAsia="zh-CN"/>
              </w:rPr>
              <w:t>废品处理站</w:t>
            </w:r>
            <w:r>
              <w:rPr>
                <w:rFonts w:hint="eastAsia"/>
                <w:lang w:val="en-GB" w:eastAsia="zh-CN"/>
              </w:rPr>
              <w:tab/>
            </w:r>
            <w:r>
              <w:rPr>
                <w:rFonts w:hint="eastAsia"/>
                <w:lang w:val="en-US" w:eastAsia="zh-CN"/>
              </w:rPr>
              <w:t xml:space="preserve"> </w:t>
            </w:r>
            <w:r>
              <w:rPr>
                <w:rFonts w:hint="eastAsia"/>
                <w:lang w:val="en-GB" w:eastAsia="zh-CN"/>
              </w:rPr>
              <w:t>鲍俊文</w:t>
            </w:r>
          </w:p>
          <w:p>
            <w:pPr>
              <w:jc w:val="left"/>
              <w:rPr>
                <w:rFonts w:hint="eastAsia"/>
                <w:lang w:val="en-GB" w:eastAsia="zh-CN"/>
              </w:rPr>
            </w:pPr>
            <w:r>
              <w:rPr>
                <w:rFonts w:hint="eastAsia"/>
                <w:lang w:val="en-GB" w:eastAsia="zh-CN"/>
              </w:rPr>
              <w:t>生活垃圾  随时</w:t>
            </w:r>
            <w:r>
              <w:rPr>
                <w:rFonts w:hint="eastAsia"/>
                <w:lang w:val="en-GB" w:eastAsia="zh-CN"/>
              </w:rPr>
              <w:tab/>
            </w:r>
            <w:r>
              <w:rPr>
                <w:rFonts w:hint="eastAsia"/>
                <w:lang w:val="en-GB" w:eastAsia="zh-CN"/>
              </w:rPr>
              <w:t>环卫所</w:t>
            </w:r>
          </w:p>
          <w:p>
            <w:pPr>
              <w:jc w:val="left"/>
              <w:rPr>
                <w:rFonts w:hint="default"/>
                <w:lang w:val="en-US" w:eastAsia="zh-CN"/>
              </w:rPr>
            </w:pPr>
            <w:r>
              <w:rPr>
                <w:rFonts w:hint="eastAsia"/>
                <w:lang w:val="en-US" w:eastAsia="zh-CN"/>
              </w:rPr>
              <w:t>提供《</w:t>
            </w:r>
            <w:r>
              <w:rPr>
                <w:rFonts w:hint="eastAsia"/>
                <w:lang w:val="en-GB" w:eastAsia="zh-CN"/>
              </w:rPr>
              <w:t>年度环保安全资金计划表</w:t>
            </w:r>
            <w:r>
              <w:rPr>
                <w:rFonts w:hint="eastAsia"/>
                <w:lang w:val="en-US" w:eastAsia="zh-CN"/>
              </w:rPr>
              <w:t>》包括“灭火器、消防器材年检、交通车辆保养维修”等费用支出情况；</w:t>
            </w:r>
          </w:p>
          <w:p>
            <w:pPr>
              <w:jc w:val="left"/>
              <w:rPr>
                <w:rFonts w:hint="eastAsia"/>
                <w:lang w:val="en-GB" w:eastAsia="zh-CN"/>
              </w:rPr>
            </w:pPr>
            <w:r>
              <w:rPr>
                <w:rFonts w:hint="eastAsia"/>
                <w:lang w:val="en-GB" w:eastAsia="zh-CN"/>
              </w:rPr>
              <w:t>公司为员工缴纳了养老、工伤、医疗等保险。</w:t>
            </w:r>
          </w:p>
          <w:p>
            <w:pPr>
              <w:jc w:val="left"/>
              <w:rPr>
                <w:rFonts w:hint="eastAsia"/>
                <w:lang w:val="en-US" w:eastAsia="zh-CN"/>
              </w:rPr>
            </w:pPr>
            <w:r>
              <w:rPr>
                <w:rFonts w:hint="eastAsia"/>
                <w:lang w:val="en-GB" w:eastAsia="zh-CN"/>
              </w:rPr>
              <w:t>提供了缴纳保险的</w:t>
            </w:r>
            <w:r>
              <w:rPr>
                <w:rFonts w:hint="eastAsia"/>
                <w:lang w:val="en-US" w:eastAsia="zh-CN"/>
              </w:rPr>
              <w:t>票据及社会保险在职人员信息统计表。</w:t>
            </w:r>
          </w:p>
          <w:p>
            <w:pPr>
              <w:jc w:val="left"/>
              <w:rPr>
                <w:rFonts w:hint="eastAsia"/>
                <w:lang w:val="en-US" w:eastAsia="zh-CN"/>
              </w:rPr>
            </w:pPr>
            <w:r>
              <w:rPr>
                <w:rFonts w:hint="eastAsia"/>
                <w:lang w:val="en-US" w:eastAsia="zh-CN"/>
              </w:rPr>
              <w:t>驾驶员要求遵守道路交通安全法，不违章驾车，驾驶证和车辆定期年审，确保行车安全。</w:t>
            </w:r>
          </w:p>
          <w:p>
            <w:pPr>
              <w:jc w:val="left"/>
              <w:rPr>
                <w:rFonts w:hint="eastAsia"/>
                <w:lang w:val="en-US" w:eastAsia="zh-CN"/>
              </w:rPr>
            </w:pPr>
            <w:r>
              <w:rPr>
                <w:rFonts w:hint="eastAsia"/>
                <w:lang w:val="en-US" w:eastAsia="zh-CN"/>
              </w:rPr>
              <w:t>现场查看办公区域配备有电脑、打印机复印件、电器状态良好，无安全隐患。</w:t>
            </w:r>
          </w:p>
          <w:p>
            <w:pPr>
              <w:jc w:val="left"/>
              <w:rPr>
                <w:rFonts w:hint="eastAsia"/>
                <w:lang w:val="en-US" w:eastAsia="zh-CN"/>
              </w:rPr>
            </w:pPr>
            <w:r>
              <w:rPr>
                <w:rFonts w:hint="eastAsia"/>
                <w:lang w:val="en-US" w:eastAsia="zh-CN"/>
              </w:rPr>
              <w:t>提供养老保险缴费计划，预计下半年开始缴纳养老及工伤保险。</w:t>
            </w:r>
          </w:p>
          <w:p>
            <w:pPr>
              <w:jc w:val="left"/>
              <w:rPr>
                <w:rFonts w:hint="default"/>
                <w:lang w:val="en-US" w:eastAsia="zh-CN"/>
              </w:rPr>
            </w:pPr>
            <w:r>
              <w:rPr>
                <w:rFonts w:hint="eastAsia"/>
                <w:lang w:val="en-US" w:eastAsia="zh-CN"/>
              </w:rPr>
              <w:t>提供《劳动保护用品发放记录》2021.4.15~2021.5.28、发放工服和手套、有领用人信息；</w:t>
            </w:r>
          </w:p>
        </w:tc>
        <w:tc>
          <w:tcPr>
            <w:tcW w:w="744" w:type="dxa"/>
          </w:tcPr>
          <w:p>
            <w:pPr>
              <w:rPr>
                <w:rFonts w:hint="default"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产品和服务的要求及评审</w:t>
            </w: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Q8.2</w:t>
            </w:r>
          </w:p>
        </w:tc>
        <w:tc>
          <w:tcPr>
            <w:tcW w:w="10845" w:type="dxa"/>
          </w:tcPr>
          <w:p>
            <w:pPr>
              <w:jc w:val="left"/>
              <w:rPr>
                <w:rFonts w:hint="default"/>
                <w:lang w:val="en-US" w:eastAsia="zh-CN"/>
              </w:rPr>
            </w:pPr>
            <w:r>
              <w:rPr>
                <w:rFonts w:hint="eastAsia"/>
                <w:lang w:val="en-US" w:eastAsia="zh-CN"/>
              </w:rPr>
              <w:t>8.2..1顾客沟通</w:t>
            </w:r>
          </w:p>
          <w:p>
            <w:pPr>
              <w:jc w:val="left"/>
              <w:rPr>
                <w:rFonts w:hint="eastAsia"/>
                <w:lang w:val="en-US" w:eastAsia="zh-CN"/>
              </w:rPr>
            </w:pPr>
            <w:r>
              <w:rPr>
                <w:rFonts w:hint="eastAsia"/>
                <w:lang w:val="en-US" w:eastAsia="zh-CN"/>
              </w:rPr>
              <w:t>与顾客沟通主要采取以下方式：产品信息：主要是电话、传真、QQ、微信、公司宣传册及网站的方式；</w:t>
            </w:r>
          </w:p>
          <w:p>
            <w:pPr>
              <w:jc w:val="left"/>
              <w:rPr>
                <w:rFonts w:hint="eastAsia"/>
                <w:lang w:val="en-US" w:eastAsia="zh-CN"/>
              </w:rPr>
            </w:pPr>
            <w:r>
              <w:rPr>
                <w:rFonts w:hint="eastAsia"/>
                <w:lang w:val="en-US" w:eastAsia="zh-CN"/>
              </w:rPr>
              <w:t>问询、合同或订单的处理：</w:t>
            </w:r>
          </w:p>
          <w:p>
            <w:pPr>
              <w:jc w:val="left"/>
              <w:rPr>
                <w:rFonts w:hint="eastAsia"/>
                <w:lang w:val="en-US" w:eastAsia="zh-CN"/>
              </w:rPr>
            </w:pPr>
            <w:r>
              <w:rPr>
                <w:rFonts w:hint="eastAsia"/>
                <w:lang w:val="en-US" w:eastAsia="zh-CN"/>
              </w:rPr>
              <w:t>主要采取电话或面谈的方式；顾客反馈：主要为顾客建立档案，定期电话、微信或登门进行回访。</w:t>
            </w:r>
          </w:p>
          <w:p>
            <w:pPr>
              <w:jc w:val="left"/>
              <w:rPr>
                <w:rFonts w:hint="eastAsia"/>
                <w:lang w:val="en-US" w:eastAsia="zh-CN"/>
              </w:rPr>
            </w:pPr>
            <w:r>
              <w:rPr>
                <w:rFonts w:hint="eastAsia"/>
                <w:lang w:val="en-US" w:eastAsia="zh-CN"/>
              </w:rPr>
              <w:t>查见《客户档案》，内容包括：客户名称、法人代表、通讯地址、联系人、电话、邮编、传真、E-mail、需用产品、牌号、年需求量，是否固定客户。</w:t>
            </w:r>
          </w:p>
          <w:p>
            <w:pPr>
              <w:jc w:val="left"/>
              <w:rPr>
                <w:rFonts w:hint="eastAsia"/>
                <w:lang w:val="en-US" w:eastAsia="zh-CN"/>
              </w:rPr>
            </w:pPr>
            <w:r>
              <w:rPr>
                <w:rFonts w:hint="eastAsia"/>
                <w:lang w:val="en-US" w:eastAsia="zh-CN"/>
              </w:rPr>
              <w:t>并为主要客户建立了档案。</w:t>
            </w:r>
          </w:p>
          <w:p>
            <w:pPr>
              <w:jc w:val="left"/>
              <w:rPr>
                <w:rFonts w:hint="eastAsia"/>
                <w:lang w:val="en-US" w:eastAsia="zh-CN"/>
              </w:rPr>
            </w:pPr>
            <w:r>
              <w:rPr>
                <w:rFonts w:hint="eastAsia"/>
                <w:lang w:val="en-US" w:eastAsia="zh-CN"/>
              </w:rPr>
              <w:t>8.2.2顾客要求的确定</w:t>
            </w:r>
          </w:p>
          <w:p>
            <w:pPr>
              <w:jc w:val="left"/>
              <w:rPr>
                <w:rFonts w:hint="eastAsia"/>
                <w:lang w:val="en-US" w:eastAsia="zh-CN"/>
              </w:rPr>
            </w:pPr>
            <w:r>
              <w:rPr>
                <w:rFonts w:hint="eastAsia"/>
                <w:lang w:val="en-US" w:eastAsia="zh-CN"/>
              </w:rPr>
              <w:t>该公司主要服务为建筑工程监理。该公司主要依据合同法及顾客要求工程监理，与产品和服务有关的要求主要体现在与顾客所签定的合同中。</w:t>
            </w:r>
          </w:p>
          <w:p>
            <w:pPr>
              <w:jc w:val="left"/>
              <w:rPr>
                <w:rFonts w:hint="eastAsia"/>
                <w:lang w:val="en-US" w:eastAsia="zh-CN"/>
              </w:rPr>
            </w:pPr>
            <w:r>
              <w:rPr>
                <w:rFonts w:hint="eastAsia"/>
                <w:lang w:val="en-US" w:eastAsia="zh-CN"/>
              </w:rPr>
              <w:t>另外，该公司确定并收集了建筑工程法、产品质量法、合同法、消费者权益保护法等相关法律法规，将其中的相关要求作为与产品有关要求的补充。</w:t>
            </w:r>
          </w:p>
          <w:p>
            <w:pPr>
              <w:jc w:val="left"/>
              <w:rPr>
                <w:rFonts w:hint="eastAsia"/>
                <w:lang w:val="en-US" w:eastAsia="zh-CN"/>
              </w:rPr>
            </w:pPr>
            <w:r>
              <w:rPr>
                <w:rFonts w:hint="eastAsia"/>
                <w:lang w:val="en-US" w:eastAsia="zh-CN"/>
              </w:rPr>
              <w:t>8.2.4监理服务要求的变更</w:t>
            </w:r>
          </w:p>
          <w:p>
            <w:pPr>
              <w:jc w:val="left"/>
              <w:rPr>
                <w:rFonts w:hint="default"/>
                <w:lang w:val="en-US" w:eastAsia="zh-CN"/>
              </w:rPr>
            </w:pPr>
            <w:r>
              <w:rPr>
                <w:rFonts w:hint="eastAsia"/>
                <w:lang w:val="en-US" w:eastAsia="zh-CN"/>
              </w:rPr>
              <w:t>以上合同自签定后未出现合同变更或顾客要求发生变更造成与先前合同或订单要求表述存在差异的情况。</w:t>
            </w:r>
          </w:p>
        </w:tc>
        <w:tc>
          <w:tcPr>
            <w:tcW w:w="744"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trPr>
        <w:tc>
          <w:tcPr>
            <w:tcW w:w="2175" w:type="dxa"/>
          </w:tcPr>
          <w:p>
            <w:pPr>
              <w:jc w:val="left"/>
              <w:rPr>
                <w:rFonts w:hint="eastAsia" w:ascii="宋体" w:hAnsi="宋体" w:eastAsia="宋体" w:cs="宋体"/>
                <w:color w:val="000000"/>
                <w:sz w:val="24"/>
                <w:szCs w:val="24"/>
                <w:lang w:val="en-US" w:eastAsia="zh-CN"/>
              </w:rPr>
            </w:pPr>
            <w:r>
              <w:rPr>
                <w:rFonts w:hint="eastAsia" w:ascii="宋体" w:hAnsi="宋体" w:eastAsia="宋体" w:cs="宋体"/>
                <w:sz w:val="24"/>
                <w:szCs w:val="24"/>
              </w:rPr>
              <w:t>应急准备和响应</w:t>
            </w:r>
          </w:p>
          <w:p/>
        </w:tc>
        <w:tc>
          <w:tcPr>
            <w:tcW w:w="945" w:type="dxa"/>
          </w:tcPr>
          <w:p>
            <w:pPr>
              <w:jc w:val="left"/>
              <w:rPr>
                <w:rFonts w:hint="eastAsia" w:ascii="宋体" w:hAnsi="宋体" w:cs="宋体"/>
                <w:sz w:val="24"/>
                <w:szCs w:val="24"/>
                <w:lang w:val="en-US" w:eastAsia="zh-CN"/>
              </w:rPr>
            </w:pPr>
            <w:r>
              <w:rPr>
                <w:rFonts w:hint="eastAsia" w:ascii="宋体" w:hAnsi="宋体" w:cs="宋体"/>
                <w:sz w:val="24"/>
                <w:szCs w:val="24"/>
                <w:lang w:val="en-US" w:eastAsia="zh-CN"/>
              </w:rPr>
              <w:t>EO</w:t>
            </w:r>
          </w:p>
          <w:p>
            <w:pPr>
              <w:jc w:val="left"/>
              <w:rPr>
                <w:rFonts w:hint="eastAsia" w:ascii="宋体" w:hAnsi="宋体" w:eastAsia="宋体" w:cs="宋体"/>
                <w:color w:val="000000"/>
                <w:sz w:val="24"/>
                <w:szCs w:val="24"/>
                <w:lang w:val="en-US" w:eastAsia="zh-CN"/>
              </w:rPr>
            </w:pPr>
            <w:r>
              <w:rPr>
                <w:rFonts w:hint="eastAsia" w:ascii="宋体" w:hAnsi="宋体" w:eastAsia="宋体" w:cs="宋体"/>
                <w:sz w:val="24"/>
                <w:szCs w:val="24"/>
              </w:rPr>
              <w:t>8.2</w:t>
            </w:r>
          </w:p>
          <w:p/>
        </w:tc>
        <w:tc>
          <w:tcPr>
            <w:tcW w:w="10845" w:type="dxa"/>
          </w:tcPr>
          <w:p>
            <w:pPr>
              <w:jc w:val="left"/>
              <w:rPr>
                <w:rFonts w:hint="eastAsia"/>
                <w:lang w:val="en-US" w:eastAsia="zh-CN"/>
              </w:rPr>
            </w:pPr>
            <w:r>
              <w:rPr>
                <w:rFonts w:hint="eastAsia"/>
                <w:lang w:val="en-US" w:eastAsia="zh-CN"/>
              </w:rPr>
              <w:t>公司制定《应急准备与响应控制程序》，预防或减少潜在安全事故或紧急情况造成的影响，对可能发生的各种重要环境危险源的紧急情况做出积极准备和响应，以减少事故造成的影响。</w:t>
            </w:r>
          </w:p>
          <w:p>
            <w:pPr>
              <w:jc w:val="left"/>
              <w:rPr>
                <w:rFonts w:hint="eastAsia"/>
                <w:lang w:val="en-US" w:eastAsia="zh-CN"/>
              </w:rPr>
            </w:pPr>
            <w:r>
              <w:rPr>
                <w:rFonts w:hint="eastAsia"/>
                <w:lang w:val="en-US" w:eastAsia="zh-CN"/>
              </w:rPr>
              <w:t>提供了《火灾应急预案》，包括发生火灾等紧急情况的处置和应急抢救方案等内容。</w:t>
            </w:r>
          </w:p>
          <w:p>
            <w:pPr>
              <w:jc w:val="left"/>
              <w:rPr>
                <w:rFonts w:hint="eastAsia"/>
                <w:lang w:val="en-US" w:eastAsia="zh-CN"/>
              </w:rPr>
            </w:pPr>
            <w:r>
              <w:rPr>
                <w:rFonts w:hint="eastAsia"/>
                <w:lang w:val="en-US" w:eastAsia="zh-CN"/>
              </w:rPr>
              <w:t>提供了触电和火灾“应急预案演练记录”</w:t>
            </w:r>
          </w:p>
          <w:p>
            <w:pPr>
              <w:jc w:val="left"/>
              <w:rPr>
                <w:rFonts w:hint="eastAsia"/>
                <w:lang w:val="en-US" w:eastAsia="zh-CN"/>
              </w:rPr>
            </w:pPr>
            <w:r>
              <w:rPr>
                <w:rFonts w:hint="eastAsia"/>
                <w:lang w:val="en-US" w:eastAsia="zh-CN"/>
              </w:rPr>
              <w:t xml:space="preserve">组织部门：综合部    演练主持人：宫宇峰。    </w:t>
            </w:r>
          </w:p>
          <w:p>
            <w:pPr>
              <w:jc w:val="left"/>
              <w:rPr>
                <w:rFonts w:hint="eastAsia"/>
                <w:lang w:val="en-US" w:eastAsia="zh-CN"/>
              </w:rPr>
            </w:pPr>
            <w:r>
              <w:rPr>
                <w:rFonts w:hint="eastAsia"/>
                <w:lang w:val="en-US" w:eastAsia="zh-CN"/>
              </w:rPr>
              <w:t>火灾急救演练，时间：2021.4.19</w:t>
            </w:r>
          </w:p>
          <w:p>
            <w:pPr>
              <w:jc w:val="left"/>
              <w:rPr>
                <w:rFonts w:hint="eastAsia"/>
                <w:lang w:val="en-US" w:eastAsia="zh-CN"/>
              </w:rPr>
            </w:pPr>
            <w:r>
              <w:rPr>
                <w:rFonts w:hint="eastAsia"/>
                <w:lang w:val="en-US" w:eastAsia="zh-CN"/>
              </w:rPr>
              <w:t>演练目的：为了对火灾隐患事故做出应急响应，紧急疏散。最大限度地减少火灾事故造成的损失。此次演练为模拟火灾发生状况，如何应急救援、拨打119、打开消防栓等。</w:t>
            </w:r>
          </w:p>
          <w:p>
            <w:pPr>
              <w:jc w:val="left"/>
              <w:rPr>
                <w:rFonts w:hint="eastAsia"/>
                <w:lang w:val="en-US" w:eastAsia="zh-CN"/>
              </w:rPr>
            </w:pPr>
            <w:r>
              <w:rPr>
                <w:rFonts w:hint="eastAsia"/>
                <w:lang w:val="en-US" w:eastAsia="zh-CN"/>
              </w:rPr>
              <w:t>演练小结：通过这一次演练，提高了职工的急救水平，增强了安全防护的意识，为今后的应急打下了良好的基础，切实地保证了职工的人身安全。</w:t>
            </w:r>
          </w:p>
        </w:tc>
        <w:tc>
          <w:tcPr>
            <w:tcW w:w="744"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2175" w:type="dxa"/>
          </w:tcPr>
          <w:p>
            <w:pPr>
              <w:rPr>
                <w:rFonts w:hint="default" w:eastAsia="宋体"/>
                <w:lang w:val="en-US" w:eastAsia="zh-CN"/>
              </w:rPr>
            </w:pPr>
            <w:r>
              <w:rPr>
                <w:rFonts w:hint="eastAsia"/>
                <w:lang w:val="en-US" w:eastAsia="zh-CN"/>
              </w:rPr>
              <w:t>外部供方的控制</w:t>
            </w:r>
          </w:p>
        </w:tc>
        <w:tc>
          <w:tcPr>
            <w:tcW w:w="945" w:type="dxa"/>
          </w:tcPr>
          <w:p>
            <w:pPr>
              <w:rPr>
                <w:rFonts w:hint="default" w:eastAsia="宋体"/>
                <w:lang w:val="en-US" w:eastAsia="zh-CN"/>
              </w:rPr>
            </w:pPr>
            <w:r>
              <w:rPr>
                <w:rFonts w:hint="eastAsia"/>
                <w:lang w:val="en-US" w:eastAsia="zh-CN"/>
              </w:rPr>
              <w:t>Q8.4</w:t>
            </w:r>
          </w:p>
        </w:tc>
        <w:tc>
          <w:tcPr>
            <w:tcW w:w="10845" w:type="dxa"/>
          </w:tcPr>
          <w:p>
            <w:pPr>
              <w:jc w:val="left"/>
              <w:rPr>
                <w:rFonts w:hint="eastAsia"/>
                <w:lang w:val="en-US" w:eastAsia="zh-CN"/>
              </w:rPr>
            </w:pPr>
            <w:r>
              <w:rPr>
                <w:rFonts w:hint="eastAsia"/>
                <w:lang w:val="en-US" w:eastAsia="zh-CN"/>
              </w:rPr>
              <w:t>1、编制《外部提供产品、服务和过程控制程序》，其规定了外部供方选择评价与重新评价准则。</w:t>
            </w:r>
          </w:p>
          <w:p>
            <w:pPr>
              <w:jc w:val="left"/>
              <w:rPr>
                <w:rFonts w:hint="eastAsia"/>
                <w:lang w:val="en-US" w:eastAsia="zh-CN"/>
              </w:rPr>
            </w:pPr>
            <w:r>
              <w:rPr>
                <w:rFonts w:hint="eastAsia"/>
                <w:lang w:val="en-US" w:eastAsia="zh-CN"/>
              </w:rPr>
              <w:t>编制了《供方评价标准》，通过调查供方的质量保证能力、产品质量、质量保证能力、质量管理体系等方面，对外部供方及其提供的产品或过程进行控制；</w:t>
            </w:r>
          </w:p>
          <w:p>
            <w:pPr>
              <w:jc w:val="left"/>
              <w:rPr>
                <w:rFonts w:hint="eastAsia"/>
                <w:lang w:val="en-US" w:eastAsia="zh-CN"/>
              </w:rPr>
            </w:pPr>
            <w:r>
              <w:rPr>
                <w:rFonts w:hint="eastAsia"/>
                <w:lang w:val="en-US" w:eastAsia="zh-CN"/>
              </w:rPr>
              <w:t>——要求外部采购供货厂家制定相关控制文件，确保提供物资满足技术要求；</w:t>
            </w:r>
          </w:p>
          <w:p>
            <w:pPr>
              <w:jc w:val="left"/>
              <w:rPr>
                <w:rFonts w:hint="eastAsia"/>
                <w:lang w:val="en-US" w:eastAsia="zh-CN"/>
              </w:rPr>
            </w:pPr>
            <w:r>
              <w:rPr>
                <w:rFonts w:hint="eastAsia"/>
                <w:lang w:val="en-US" w:eastAsia="zh-CN"/>
              </w:rPr>
              <w:t>——在选择采购供方时考虑了对外部供方提供的物资技术要求控制及满足产品要求和适用的法律法规要求的能力的潜在影响；</w:t>
            </w:r>
          </w:p>
        </w:tc>
        <w:tc>
          <w:tcPr>
            <w:tcW w:w="744" w:type="dxa"/>
          </w:tcPr>
          <w:p>
            <w:pPr>
              <w:rPr>
                <w:rFonts w:hint="eastAsia"/>
                <w:lang w:val="en-US" w:eastAsia="zh-CN"/>
              </w:rPr>
            </w:pPr>
          </w:p>
          <w:p>
            <w:pPr>
              <w:pStyle w:val="2"/>
              <w:rPr>
                <w:rFonts w:hint="eastAsia"/>
                <w:lang w:val="en-US" w:eastAsia="zh-CN"/>
              </w:rPr>
            </w:pPr>
          </w:p>
          <w:p>
            <w:pPr>
              <w:rPr>
                <w:rFonts w:hint="default"/>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监视、测量、分析和评价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9.1.3</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p>
        </w:tc>
        <w:tc>
          <w:tcPr>
            <w:tcW w:w="10845" w:type="dxa"/>
          </w:tcPr>
          <w:p>
            <w:pPr>
              <w:jc w:val="left"/>
              <w:rPr>
                <w:rFonts w:hint="eastAsia"/>
                <w:lang w:val="en-US" w:eastAsia="zh-CN"/>
              </w:rPr>
            </w:pPr>
            <w:r>
              <w:rPr>
                <w:rFonts w:hint="eastAsia"/>
                <w:lang w:val="en-US" w:eastAsia="zh-CN"/>
              </w:rPr>
              <w:t>公司通过以下方面确定、收集和分析适当的数据，以证实管理体系的适宜性和测试性。查有以下信息进行数据分析:</w:t>
            </w:r>
          </w:p>
          <w:p>
            <w:pPr>
              <w:jc w:val="left"/>
              <w:rPr>
                <w:rFonts w:hint="eastAsia"/>
                <w:lang w:val="en-US" w:eastAsia="zh-CN"/>
              </w:rPr>
            </w:pPr>
            <w:r>
              <w:rPr>
                <w:rFonts w:hint="eastAsia"/>
                <w:lang w:val="en-US" w:eastAsia="zh-CN"/>
              </w:rPr>
              <w:t>1)对顾客满意率采用权重法统计分析，顾客满意率100%达标。</w:t>
            </w:r>
          </w:p>
          <w:p>
            <w:pPr>
              <w:jc w:val="left"/>
              <w:rPr>
                <w:rFonts w:hint="eastAsia"/>
                <w:lang w:val="en-US" w:eastAsia="zh-CN"/>
              </w:rPr>
            </w:pPr>
            <w:r>
              <w:rPr>
                <w:rFonts w:hint="eastAsia"/>
                <w:lang w:val="en-US" w:eastAsia="zh-CN"/>
              </w:rPr>
              <w:t>2)对施工质量进行了统计分析，达目标值要求</w:t>
            </w:r>
          </w:p>
          <w:p>
            <w:pPr>
              <w:jc w:val="left"/>
              <w:rPr>
                <w:rFonts w:hint="eastAsia"/>
                <w:lang w:val="en-US" w:eastAsia="zh-CN"/>
              </w:rPr>
            </w:pPr>
            <w:r>
              <w:rPr>
                <w:rFonts w:hint="eastAsia"/>
                <w:lang w:val="en-US" w:eastAsia="zh-CN"/>
              </w:rPr>
              <w:t>3)对进货物资合格率进行了统计分析，达标</w:t>
            </w:r>
          </w:p>
          <w:p>
            <w:pPr>
              <w:jc w:val="left"/>
              <w:rPr>
                <w:rFonts w:hint="eastAsia"/>
                <w:lang w:val="en-US" w:eastAsia="zh-CN"/>
              </w:rPr>
            </w:pPr>
            <w:r>
              <w:rPr>
                <w:rFonts w:hint="eastAsia"/>
                <w:lang w:val="en-US" w:eastAsia="zh-CN"/>
              </w:rPr>
              <w:t>4)对各部门的目标进行统计，见各部门6.2记录。</w:t>
            </w:r>
          </w:p>
          <w:p>
            <w:pPr>
              <w:jc w:val="left"/>
              <w:rPr>
                <w:rFonts w:hint="eastAsia"/>
                <w:lang w:val="en-US" w:eastAsia="zh-CN"/>
              </w:rPr>
            </w:pPr>
            <w:r>
              <w:rPr>
                <w:rFonts w:hint="eastAsia"/>
                <w:lang w:val="en-US" w:eastAsia="zh-CN"/>
              </w:rPr>
              <w:t>分析与评价：公司总体质量水平较高，客户对施工质量普遍有好评，企业发展具有一定空间。</w:t>
            </w:r>
          </w:p>
          <w:p>
            <w:pPr>
              <w:jc w:val="left"/>
              <w:rPr>
                <w:rFonts w:hint="eastAsia"/>
                <w:lang w:val="en-US" w:eastAsia="zh-CN"/>
              </w:rPr>
            </w:pPr>
            <w:r>
              <w:rPr>
                <w:rFonts w:hint="eastAsia"/>
                <w:lang w:val="en-US" w:eastAsia="zh-CN"/>
              </w:rPr>
              <w:t>抽《顾客满意度调查分析》调查时期：共发出2份调查表，回收2份，回收率100%。总平均分为 96分，每份调查表调查项目为10项，经统计我公司的顾客满意度为96%。分值高于我公司的质量目标中，顾客满意率达到90%的目标；</w:t>
            </w:r>
          </w:p>
        </w:tc>
        <w:tc>
          <w:tcPr>
            <w:tcW w:w="744"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2175" w:type="dxa"/>
          </w:tcPr>
          <w:p>
            <w:r>
              <w:rPr>
                <w:rFonts w:hint="eastAsia" w:ascii="宋体" w:hAnsi="宋体" w:eastAsia="宋体" w:cs="宋体"/>
                <w:sz w:val="24"/>
                <w:szCs w:val="24"/>
              </w:rPr>
              <w:t>合规性评价</w:t>
            </w:r>
          </w:p>
        </w:tc>
        <w:tc>
          <w:tcPr>
            <w:tcW w:w="945" w:type="dxa"/>
          </w:tcPr>
          <w:p>
            <w:pPr>
              <w:jc w:val="left"/>
              <w:rPr>
                <w:rFonts w:hint="eastAsia" w:ascii="宋体" w:hAnsi="宋体" w:cs="宋体"/>
                <w:sz w:val="24"/>
                <w:szCs w:val="24"/>
                <w:lang w:val="en-US" w:eastAsia="zh-CN"/>
              </w:rPr>
            </w:pPr>
            <w:r>
              <w:rPr>
                <w:rFonts w:hint="eastAsia" w:ascii="宋体" w:hAnsi="宋体" w:cs="宋体"/>
                <w:sz w:val="24"/>
                <w:szCs w:val="24"/>
                <w:lang w:val="en-US" w:eastAsia="zh-CN"/>
              </w:rPr>
              <w:t>EO</w:t>
            </w:r>
          </w:p>
          <w:p>
            <w:pPr>
              <w:jc w:val="left"/>
              <w:rPr>
                <w:rFonts w:hint="eastAsia" w:ascii="宋体" w:hAnsi="宋体" w:eastAsia="宋体" w:cs="宋体"/>
                <w:b w:val="0"/>
                <w:bCs/>
                <w:color w:val="auto"/>
                <w:sz w:val="24"/>
                <w:szCs w:val="24"/>
                <w:lang w:val="en-US" w:eastAsia="zh-CN"/>
              </w:rPr>
            </w:pPr>
            <w:r>
              <w:rPr>
                <w:rFonts w:hint="eastAsia" w:ascii="宋体" w:hAnsi="宋体" w:eastAsia="宋体" w:cs="宋体"/>
                <w:sz w:val="24"/>
                <w:szCs w:val="24"/>
              </w:rPr>
              <w:t>9.1.2</w:t>
            </w:r>
          </w:p>
          <w:p/>
        </w:tc>
        <w:tc>
          <w:tcPr>
            <w:tcW w:w="10845" w:type="dxa"/>
          </w:tcPr>
          <w:p>
            <w:pPr>
              <w:jc w:val="left"/>
              <w:rPr>
                <w:rFonts w:hint="default"/>
                <w:lang w:val="en-US" w:eastAsia="zh-CN"/>
              </w:rPr>
            </w:pPr>
            <w:r>
              <w:rPr>
                <w:rFonts w:hint="eastAsia"/>
                <w:lang w:val="en-US" w:eastAsia="zh-CN"/>
              </w:rPr>
              <w:t>提供《环境、职业健康安全合规性评价报告》；内容包括“就《安全生产法》、《劳动保护法》、《大气污染防治法》、《大气污染物综合排放标准》、《消防法》、《固体废弃物污染环境防治法》、《城市生活垃圾管理办法》等涉及“火灾隐患、固体废弃物排放、能源资源的适用和消耗、触电”等的“内审、监管机构检查、对法律法规和其他要求的分析、组织和个人访谈、设备设施检查、对项目或工作的检查、对监视测量结果的分析”等进行了逐条评价；具体包括“环境和职业健康安全法律法规识别和执行情况、环境和安全生产职责的落实、环境和安全生产制度的建立、环境和安全生产教育培训的实施环境和职业健康安全目标指标管理方案的建立和实施；”评价结论：</w:t>
            </w:r>
          </w:p>
          <w:p>
            <w:pPr>
              <w:jc w:val="left"/>
              <w:rPr>
                <w:rFonts w:hint="eastAsia"/>
                <w:lang w:val="en-US" w:eastAsia="zh-CN"/>
              </w:rPr>
            </w:pPr>
            <w:r>
              <w:rPr>
                <w:rFonts w:hint="eastAsia"/>
                <w:lang w:val="en-US" w:eastAsia="zh-CN"/>
              </w:rPr>
              <w:t>综合以上对适用的环境和职业健康安全法律法规的符合性评价情况，本公司在办公/经营/服务等各项活动中能够满足国家和地方环境和职业健康安全法律法规的要求，没有引起相关方的各类投诉和抱怨。没有发生过环境污染事故，没有发生过安全生产事故。更没有受到环境和安全主管部门和上级单位的相关处罚。合规性评价结论为：合规/基本符合环境和职业健康安全法律法规及其他相关要求。</w:t>
            </w:r>
          </w:p>
          <w:p>
            <w:pPr>
              <w:jc w:val="left"/>
              <w:rPr>
                <w:rFonts w:hint="eastAsia"/>
                <w:lang w:val="en-US" w:eastAsia="zh-CN"/>
              </w:rPr>
            </w:pPr>
            <w:r>
              <w:rPr>
                <w:rFonts w:hint="eastAsia"/>
                <w:lang w:val="en-US" w:eastAsia="zh-CN"/>
              </w:rPr>
              <w:t>评价频次“每年1次”、评价人及其职务综合部/2021.4.3；</w:t>
            </w:r>
          </w:p>
        </w:tc>
        <w:tc>
          <w:tcPr>
            <w:tcW w:w="744"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2175" w:type="dxa"/>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内部审核</w:t>
            </w:r>
          </w:p>
        </w:tc>
        <w:tc>
          <w:tcPr>
            <w:tcW w:w="945" w:type="dxa"/>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EO</w:t>
            </w:r>
            <w:r>
              <w:rPr>
                <w:rFonts w:hint="eastAsia" w:ascii="宋体" w:hAnsi="宋体" w:eastAsia="宋体" w:cs="宋体"/>
                <w:color w:val="auto"/>
                <w:sz w:val="24"/>
                <w:szCs w:val="24"/>
                <w:lang w:val="en-US" w:eastAsia="zh-CN"/>
              </w:rPr>
              <w:t>9.2</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p>
        </w:tc>
        <w:tc>
          <w:tcPr>
            <w:tcW w:w="10845" w:type="dxa"/>
          </w:tcPr>
          <w:p>
            <w:pPr>
              <w:jc w:val="left"/>
              <w:rPr>
                <w:rFonts w:hint="eastAsia"/>
                <w:lang w:val="en-US" w:eastAsia="zh-CN"/>
              </w:rPr>
            </w:pPr>
            <w:r>
              <w:rPr>
                <w:rFonts w:hint="eastAsia"/>
                <w:lang w:val="en-US" w:eastAsia="zh-CN"/>
              </w:rPr>
              <w:t>公司制定《内部审核控制程序》，对内部审核方案策划规定：</w:t>
            </w:r>
          </w:p>
          <w:p>
            <w:pPr>
              <w:jc w:val="left"/>
              <w:rPr>
                <w:rFonts w:hint="eastAsia"/>
                <w:lang w:val="en-US" w:eastAsia="zh-CN"/>
              </w:rPr>
            </w:pPr>
            <w:r>
              <w:rPr>
                <w:rFonts w:hint="eastAsia"/>
                <w:lang w:val="en-US" w:eastAsia="zh-CN"/>
              </w:rPr>
              <w:t>1.频次：内审每年进行一次，两次内部审核的时间间隔不超过12个月。</w:t>
            </w:r>
          </w:p>
          <w:p>
            <w:pPr>
              <w:jc w:val="left"/>
              <w:rPr>
                <w:rFonts w:hint="eastAsia"/>
                <w:lang w:val="en-US" w:eastAsia="zh-CN"/>
              </w:rPr>
            </w:pPr>
            <w:r>
              <w:rPr>
                <w:rFonts w:hint="eastAsia"/>
                <w:lang w:val="en-US" w:eastAsia="zh-CN"/>
              </w:rPr>
              <w:t>2.方法：按部门/过程审核。</w:t>
            </w:r>
          </w:p>
          <w:p>
            <w:pPr>
              <w:jc w:val="left"/>
              <w:rPr>
                <w:rFonts w:hint="eastAsia"/>
                <w:lang w:val="en-US" w:eastAsia="zh-CN"/>
              </w:rPr>
            </w:pPr>
            <w:r>
              <w:rPr>
                <w:rFonts w:hint="eastAsia"/>
                <w:lang w:val="en-US" w:eastAsia="zh-CN"/>
              </w:rPr>
              <w:t>3.职责：体系负责人组织内部审核活动。</w:t>
            </w:r>
          </w:p>
          <w:p>
            <w:pPr>
              <w:jc w:val="left"/>
              <w:rPr>
                <w:rFonts w:hint="eastAsia"/>
                <w:lang w:val="en-US" w:eastAsia="zh-CN"/>
              </w:rPr>
            </w:pPr>
            <w:r>
              <w:rPr>
                <w:rFonts w:hint="eastAsia"/>
                <w:lang w:val="en-US" w:eastAsia="zh-CN"/>
              </w:rPr>
              <w:t>4.策划要求：范围、准则、工作分配等。</w:t>
            </w:r>
          </w:p>
          <w:p>
            <w:pPr>
              <w:jc w:val="left"/>
              <w:rPr>
                <w:rFonts w:hint="eastAsia"/>
                <w:lang w:val="en-US" w:eastAsia="zh-CN"/>
              </w:rPr>
            </w:pPr>
            <w:r>
              <w:rPr>
                <w:rFonts w:hint="eastAsia"/>
                <w:lang w:val="en-US" w:eastAsia="zh-CN"/>
              </w:rPr>
              <w:t>5.报告：体系负责人在内部审核结束及纠正措施完成后应向总经理报告审核结果。</w:t>
            </w:r>
          </w:p>
          <w:p>
            <w:pPr>
              <w:jc w:val="left"/>
              <w:rPr>
                <w:rFonts w:hint="eastAsia"/>
                <w:lang w:val="en-US" w:eastAsia="zh-CN"/>
              </w:rPr>
            </w:pPr>
            <w:r>
              <w:rPr>
                <w:rFonts w:hint="eastAsia"/>
                <w:lang w:val="en-US" w:eastAsia="zh-CN"/>
              </w:rPr>
              <w:t>6.提供了《2021年内部审核实施计划》，计划内容有：目的、范围、审核准则、审核时间2021年3月8日。</w:t>
            </w:r>
          </w:p>
          <w:p>
            <w:pPr>
              <w:jc w:val="left"/>
              <w:rPr>
                <w:rFonts w:hint="eastAsia"/>
                <w:lang w:val="en-US" w:eastAsia="zh-CN"/>
              </w:rPr>
            </w:pPr>
            <w:r>
              <w:rPr>
                <w:rFonts w:hint="eastAsia"/>
                <w:lang w:val="en-US" w:eastAsia="zh-CN"/>
              </w:rPr>
              <w:t xml:space="preserve">编制：鲍俊文，审核：林阳春  日期：2021-3-6、批准：宫宇峰 </w:t>
            </w:r>
          </w:p>
          <w:p>
            <w:pPr>
              <w:jc w:val="left"/>
              <w:rPr>
                <w:rFonts w:hint="eastAsia"/>
                <w:lang w:val="en-US" w:eastAsia="zh-CN"/>
              </w:rPr>
            </w:pPr>
            <w:r>
              <w:rPr>
                <w:rFonts w:hint="eastAsia"/>
                <w:lang w:val="en-US" w:eastAsia="zh-CN"/>
              </w:rPr>
              <w:t>查阅2021年度内部审核有关记录</w:t>
            </w:r>
          </w:p>
          <w:p>
            <w:pPr>
              <w:jc w:val="left"/>
              <w:rPr>
                <w:rFonts w:hint="eastAsia"/>
                <w:lang w:val="en-US" w:eastAsia="zh-CN"/>
              </w:rPr>
            </w:pPr>
            <w:r>
              <w:rPr>
                <w:rFonts w:hint="eastAsia"/>
                <w:lang w:val="en-US" w:eastAsia="zh-CN"/>
              </w:rPr>
              <w:t>提供了审核组名单：包学群、林延龙</w:t>
            </w:r>
          </w:p>
          <w:p>
            <w:pPr>
              <w:jc w:val="left"/>
              <w:rPr>
                <w:rFonts w:hint="eastAsia"/>
                <w:lang w:val="en-US" w:eastAsia="zh-CN"/>
              </w:rPr>
            </w:pPr>
            <w:r>
              <w:rPr>
                <w:rFonts w:hint="eastAsia"/>
                <w:lang w:val="en-US" w:eastAsia="zh-CN"/>
              </w:rPr>
              <w:t>审核范围：公司领导层、各部门。查全条款覆盖。</w:t>
            </w:r>
          </w:p>
          <w:p>
            <w:pPr>
              <w:jc w:val="left"/>
              <w:rPr>
                <w:rFonts w:hint="eastAsia"/>
                <w:lang w:val="en-US" w:eastAsia="zh-CN"/>
              </w:rPr>
            </w:pPr>
            <w:r>
              <w:rPr>
                <w:rFonts w:hint="eastAsia"/>
                <w:lang w:val="en-US" w:eastAsia="zh-CN"/>
              </w:rPr>
              <w:t>3.审核准则：ISO9001:2015《质量管理体系—要求》、ISO14001：2015《环境管理体系—要求及使用指南》、ISO45001-2018《职业健康安全管理体系—要求》、公司管理体系文件、适用的法律法规、产品标准等。</w:t>
            </w:r>
          </w:p>
          <w:p>
            <w:pPr>
              <w:jc w:val="left"/>
              <w:rPr>
                <w:rFonts w:hint="eastAsia"/>
                <w:lang w:val="en-US" w:eastAsia="zh-CN"/>
              </w:rPr>
            </w:pPr>
            <w:r>
              <w:rPr>
                <w:rFonts w:hint="eastAsia"/>
                <w:lang w:val="en-US" w:eastAsia="zh-CN"/>
              </w:rPr>
              <w:t>4.提供了《内审首次会议签到表》，参加人有各部门负责人等。</w:t>
            </w:r>
          </w:p>
          <w:p>
            <w:pPr>
              <w:jc w:val="left"/>
              <w:rPr>
                <w:rFonts w:hint="eastAsia"/>
                <w:lang w:val="en-US" w:eastAsia="zh-CN"/>
              </w:rPr>
            </w:pPr>
            <w:r>
              <w:rPr>
                <w:rFonts w:hint="eastAsia"/>
                <w:lang w:val="en-US" w:eastAsia="zh-CN"/>
              </w:rPr>
              <w:t>5.提供了《内审检查表》，经查阅对照，受审核部门涉及条款与公司管理体系职责分配相一致。</w:t>
            </w:r>
          </w:p>
          <w:p>
            <w:pPr>
              <w:jc w:val="left"/>
              <w:rPr>
                <w:rFonts w:hint="default"/>
                <w:lang w:val="en-US" w:eastAsia="zh-CN"/>
              </w:rPr>
            </w:pPr>
            <w:r>
              <w:rPr>
                <w:rFonts w:hint="eastAsia"/>
                <w:lang w:val="en-US" w:eastAsia="zh-CN"/>
              </w:rPr>
              <w:t>6.本次内部审核没有发现不符合项</w:t>
            </w:r>
            <w:bookmarkStart w:id="1" w:name="_GoBack"/>
            <w:bookmarkEnd w:id="1"/>
          </w:p>
          <w:p>
            <w:pPr>
              <w:jc w:val="left"/>
              <w:rPr>
                <w:rFonts w:hint="eastAsia"/>
                <w:lang w:val="en-US" w:eastAsia="zh-CN"/>
              </w:rPr>
            </w:pPr>
            <w:r>
              <w:rPr>
                <w:rFonts w:hint="eastAsia"/>
                <w:lang w:val="en-US" w:eastAsia="zh-CN"/>
              </w:rPr>
              <w:t>7.提供《审核报告》审核报告中包括审核目的、审核范围、审核依据、审核内容摘要、审核结论等内容，对审核过程进行了综述，对公司管理体系的符合性进行了评价，对质量环境安全管理体系的评价（包括：文件化体系与标准的符合程度、实施效果、发现和改进体系运行的机制及措施等）：本公司依据GB/T19001-2016标准、GB/T24001-2016标准，ISO45001:2018标准所建立的管理体系符合标准的要求，各部门基本能够按照体系文件的要求开展工作，通过体系的有效运行进一步规范了各部门、岗位的工作行为，除尘高压电源控制系统的设计；除尘高压控制系统及机电设备的工程监理质量稳定，确保质量、环境和职业健康安全管理体系运行的各过程得到有效控制，初步达到了方针和目标的要求，遵纪守法、预防为主的意识得到提高。</w:t>
            </w:r>
          </w:p>
          <w:p>
            <w:pPr>
              <w:jc w:val="left"/>
              <w:rPr>
                <w:rFonts w:hint="eastAsia"/>
                <w:lang w:val="en-US" w:eastAsia="zh-CN"/>
              </w:rPr>
            </w:pPr>
            <w:r>
              <w:rPr>
                <w:rFonts w:hint="eastAsia"/>
                <w:lang w:val="en-US" w:eastAsia="zh-CN"/>
              </w:rPr>
              <w:t>审核结论：</w:t>
            </w:r>
          </w:p>
          <w:p>
            <w:pPr>
              <w:jc w:val="left"/>
              <w:rPr>
                <w:rFonts w:hint="eastAsia"/>
                <w:lang w:val="en-US" w:eastAsia="zh-CN"/>
              </w:rPr>
            </w:pPr>
            <w:r>
              <w:rPr>
                <w:rFonts w:hint="eastAsia"/>
                <w:lang w:val="en-US" w:eastAsia="zh-CN"/>
              </w:rPr>
              <w:t>公司质量、环境和职业健康安全管理体系在此次内部审核范围内，符合GB/T19001-2016标准、GB/T24001-2016标准和ISO45001:2018标准并能得到有效的实施，已具有防止不符合、满足顾客、相关方要求与法律法规要求的能力，具有持续改进的机制。总之，本公司质量、环境和职业健康安全管理体运行基本上是有效的、报告日期：2020年3月8日。</w:t>
            </w:r>
          </w:p>
          <w:p>
            <w:pPr>
              <w:jc w:val="left"/>
              <w:rPr>
                <w:rFonts w:hint="eastAsia"/>
                <w:lang w:val="en-US" w:eastAsia="zh-CN"/>
              </w:rPr>
            </w:pPr>
            <w:r>
              <w:rPr>
                <w:rFonts w:hint="eastAsia"/>
                <w:lang w:val="en-US" w:eastAsia="zh-CN"/>
              </w:rPr>
              <w:t>提供了内审员培训记录，审核员没有审核自己部门工作，具有独立性。</w:t>
            </w:r>
          </w:p>
        </w:tc>
        <w:tc>
          <w:tcPr>
            <w:tcW w:w="74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不合格和纠正措施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不合格和纠正措施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事件、不符合和纠正措施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10.2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p>
        </w:tc>
        <w:tc>
          <w:tcPr>
            <w:tcW w:w="10845" w:type="dxa"/>
          </w:tcPr>
          <w:p>
            <w:pPr>
              <w:jc w:val="left"/>
              <w:rPr>
                <w:rFonts w:hint="eastAsia"/>
                <w:lang w:val="en-US" w:eastAsia="zh-CN"/>
              </w:rPr>
            </w:pPr>
            <w:r>
              <w:rPr>
                <w:rFonts w:hint="eastAsia"/>
                <w:lang w:val="en-US" w:eastAsia="zh-CN"/>
              </w:rPr>
              <w:t>企业通过过程的监视和测量、绩效考核、内审、管理评审等方式和机制，确保质量管理制度有效执行。</w:t>
            </w:r>
          </w:p>
          <w:p>
            <w:pPr>
              <w:jc w:val="left"/>
              <w:rPr>
                <w:rFonts w:hint="eastAsia"/>
                <w:lang w:val="en-US" w:eastAsia="zh-CN"/>
              </w:rPr>
            </w:pPr>
            <w:r>
              <w:rPr>
                <w:rFonts w:hint="eastAsia"/>
                <w:lang w:val="en-US" w:eastAsia="zh-CN"/>
              </w:rPr>
              <w:t>企业经过策划，采用对产品的监视和测量，对不合格品控制等来证实产品的符合性。</w:t>
            </w:r>
          </w:p>
          <w:p>
            <w:pPr>
              <w:jc w:val="left"/>
              <w:rPr>
                <w:rFonts w:hint="eastAsia"/>
                <w:lang w:val="en-US" w:eastAsia="zh-CN"/>
              </w:rPr>
            </w:pPr>
            <w:r>
              <w:rPr>
                <w:rFonts w:hint="eastAsia"/>
                <w:lang w:val="en-US" w:eastAsia="zh-CN"/>
              </w:rPr>
              <w:t>企业制定《事故事件调查处理控制程序》、《不符合控制程序》、《纠正措施程序》、《改进控制程序》等，通过分析实际存在的或潜在的不符合的原因，制定纠正和预防措施，并验证其效果，以防止不符合的发生／再发生，实现持续改进绩效的目的。</w:t>
            </w:r>
          </w:p>
          <w:p>
            <w:pPr>
              <w:jc w:val="left"/>
              <w:rPr>
                <w:rFonts w:hint="eastAsia"/>
                <w:lang w:val="en-US" w:eastAsia="zh-CN"/>
              </w:rPr>
            </w:pPr>
            <w:r>
              <w:rPr>
                <w:rFonts w:hint="eastAsia"/>
                <w:lang w:val="en-US" w:eastAsia="zh-CN"/>
              </w:rPr>
              <w:t xml:space="preserve">对内审中的不符合，采取了纠正措施，并验证； </w:t>
            </w:r>
          </w:p>
          <w:p>
            <w:pPr>
              <w:jc w:val="left"/>
              <w:rPr>
                <w:rFonts w:hint="eastAsia"/>
                <w:lang w:val="en-US" w:eastAsia="zh-CN"/>
              </w:rPr>
            </w:pPr>
            <w:r>
              <w:rPr>
                <w:rFonts w:hint="eastAsia"/>
                <w:lang w:val="en-US" w:eastAsia="zh-CN"/>
              </w:rPr>
              <w:t>为保证公司职业健康安全管理体系的有效运行，通过对安全事件的调查处理，以确保管理体系运行的有效性。</w:t>
            </w:r>
          </w:p>
          <w:p>
            <w:pPr>
              <w:jc w:val="left"/>
              <w:rPr>
                <w:rFonts w:hint="eastAsia"/>
                <w:lang w:val="en-US" w:eastAsia="zh-CN"/>
              </w:rPr>
            </w:pPr>
            <w:r>
              <w:rPr>
                <w:rFonts w:hint="eastAsia"/>
                <w:lang w:val="en-US" w:eastAsia="zh-CN"/>
              </w:rPr>
              <w:t>经查在公司正常经营活动中，出现了轻微不符合，部门已经采取纠正和纠正措施，经验证纠正措施有效。公司经营活动未发生过环境、安全等事故。</w:t>
            </w:r>
          </w:p>
          <w:p>
            <w:pPr>
              <w:jc w:val="left"/>
              <w:rPr>
                <w:rFonts w:hint="eastAsia"/>
                <w:lang w:val="en-US" w:eastAsia="zh-CN"/>
              </w:rPr>
            </w:pPr>
            <w:r>
              <w:rPr>
                <w:rFonts w:hint="eastAsia"/>
                <w:lang w:val="en-US" w:eastAsia="zh-CN"/>
              </w:rPr>
              <w:t xml:space="preserve">   查持续改进：</w:t>
            </w:r>
          </w:p>
          <w:p>
            <w:pPr>
              <w:jc w:val="left"/>
              <w:rPr>
                <w:rFonts w:hint="eastAsia"/>
                <w:lang w:val="en-US" w:eastAsia="zh-CN"/>
              </w:rPr>
            </w:pPr>
            <w:r>
              <w:rPr>
                <w:rFonts w:hint="eastAsia"/>
                <w:lang w:val="en-US" w:eastAsia="zh-CN"/>
              </w:rPr>
              <w:t>通过管理体系运行，管理方针、目标的实施，内审、管理评审进行持续改进；</w:t>
            </w:r>
          </w:p>
          <w:p>
            <w:pPr>
              <w:jc w:val="left"/>
              <w:rPr>
                <w:rFonts w:hint="eastAsia"/>
                <w:lang w:val="en-US" w:eastAsia="zh-CN"/>
              </w:rPr>
            </w:pPr>
            <w:r>
              <w:rPr>
                <w:rFonts w:hint="eastAsia"/>
                <w:lang w:val="en-US" w:eastAsia="zh-CN"/>
              </w:rPr>
              <w:t>通过数据分析、纠正、预防措施实施达到持续改进；</w:t>
            </w:r>
          </w:p>
          <w:p>
            <w:pPr>
              <w:jc w:val="left"/>
              <w:rPr>
                <w:rFonts w:hint="eastAsia"/>
                <w:lang w:val="en-US" w:eastAsia="zh-CN"/>
              </w:rPr>
            </w:pPr>
            <w:r>
              <w:rPr>
                <w:rFonts w:hint="eastAsia"/>
                <w:lang w:val="en-US" w:eastAsia="zh-CN"/>
              </w:rPr>
              <w:t>通过顾客满意度调查，改进、提高产品质量，满足顾客需求，达到持续改进的目的。</w:t>
            </w:r>
          </w:p>
          <w:p>
            <w:pPr>
              <w:jc w:val="left"/>
              <w:rPr>
                <w:rFonts w:hint="eastAsia"/>
                <w:lang w:val="en-US" w:eastAsia="zh-CN"/>
              </w:rPr>
            </w:pPr>
            <w:r>
              <w:rPr>
                <w:rFonts w:hint="eastAsia"/>
                <w:lang w:val="en-US" w:eastAsia="zh-CN"/>
              </w:rPr>
              <w:t>管理评审提出改进措施正在实施中，下次审核关注。</w:t>
            </w:r>
          </w:p>
          <w:p>
            <w:pPr>
              <w:jc w:val="left"/>
              <w:rPr>
                <w:rFonts w:hint="default"/>
                <w:lang w:val="en-US" w:eastAsia="zh-CN"/>
              </w:rPr>
            </w:pPr>
            <w:r>
              <w:rPr>
                <w:rFonts w:hint="eastAsia"/>
                <w:lang w:val="en-US" w:eastAsia="zh-CN"/>
              </w:rPr>
              <w:t>通过询问、现场观察和查阅记录等运行证据，在内审中发现的不符合项都采取了纠正和预防措施，其他未发现体系运行过程中未发生需要采取纠正或预防措施的情况。</w:t>
            </w:r>
          </w:p>
        </w:tc>
        <w:tc>
          <w:tcPr>
            <w:tcW w:w="744" w:type="dxa"/>
          </w:tcPr>
          <w:p/>
        </w:tc>
      </w:tr>
    </w:tbl>
    <w:p/>
    <w:p/>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67"/>
        <w:gridCol w:w="10749"/>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67"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49"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工程监理</w:t>
            </w:r>
            <w:r>
              <w:rPr>
                <w:rFonts w:hint="eastAsia"/>
                <w:sz w:val="24"/>
                <w:szCs w:val="24"/>
              </w:rPr>
              <w:t>部</w:t>
            </w:r>
            <w:r>
              <w:rPr>
                <w:rFonts w:hint="eastAsia"/>
                <w:sz w:val="24"/>
                <w:szCs w:val="24"/>
                <w:lang w:eastAsia="zh-CN"/>
              </w:rPr>
              <w:t>（</w:t>
            </w:r>
            <w:r>
              <w:rPr>
                <w:rFonts w:hint="eastAsia"/>
                <w:sz w:val="24"/>
                <w:szCs w:val="24"/>
                <w:lang w:val="en-US" w:eastAsia="zh-CN"/>
              </w:rPr>
              <w:t>项目部）</w:t>
            </w:r>
            <w:r>
              <w:rPr>
                <w:sz w:val="24"/>
                <w:szCs w:val="24"/>
              </w:rPr>
              <w:t xml:space="preserve">      </w:t>
            </w:r>
            <w:r>
              <w:rPr>
                <w:rFonts w:hint="eastAsia"/>
                <w:sz w:val="24"/>
                <w:szCs w:val="24"/>
              </w:rPr>
              <w:t>管领导：</w:t>
            </w:r>
            <w:r>
              <w:rPr>
                <w:rFonts w:hint="eastAsia"/>
                <w:sz w:val="24"/>
                <w:szCs w:val="24"/>
                <w:lang w:val="en-US" w:eastAsia="zh-CN"/>
              </w:rPr>
              <w:t>包学群</w:t>
            </w:r>
            <w:r>
              <w:rPr>
                <w:sz w:val="24"/>
                <w:szCs w:val="24"/>
              </w:rPr>
              <w:t xml:space="preserve">      </w:t>
            </w:r>
            <w:r>
              <w:rPr>
                <w:rFonts w:hint="eastAsia"/>
                <w:sz w:val="24"/>
                <w:szCs w:val="24"/>
              </w:rPr>
              <w:t>陪同人员：</w:t>
            </w:r>
            <w:r>
              <w:rPr>
                <w:rFonts w:hint="eastAsia"/>
                <w:sz w:val="24"/>
                <w:szCs w:val="24"/>
                <w:lang w:val="en-US" w:eastAsia="zh-CN"/>
              </w:rPr>
              <w:t>鲍俊文</w:t>
            </w:r>
          </w:p>
        </w:tc>
        <w:tc>
          <w:tcPr>
            <w:tcW w:w="73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067" w:type="dxa"/>
            <w:vMerge w:val="continue"/>
            <w:vAlign w:val="center"/>
          </w:tcPr>
          <w:p/>
        </w:tc>
        <w:tc>
          <w:tcPr>
            <w:tcW w:w="10749"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周涛</w:t>
            </w:r>
            <w:r>
              <w:rPr>
                <w:sz w:val="24"/>
                <w:szCs w:val="24"/>
              </w:rPr>
              <w:t xml:space="preserve">            </w:t>
            </w:r>
            <w:r>
              <w:rPr>
                <w:rFonts w:hint="eastAsia"/>
                <w:sz w:val="24"/>
                <w:szCs w:val="24"/>
              </w:rPr>
              <w:t>审核时间：2</w:t>
            </w:r>
            <w:r>
              <w:rPr>
                <w:sz w:val="24"/>
                <w:szCs w:val="24"/>
              </w:rPr>
              <w:t>0</w:t>
            </w:r>
            <w:r>
              <w:rPr>
                <w:rFonts w:hint="eastAsia"/>
                <w:sz w:val="24"/>
                <w:szCs w:val="24"/>
                <w:lang w:val="en-US" w:eastAsia="zh-CN"/>
              </w:rPr>
              <w:t>21.5.28</w:t>
            </w:r>
          </w:p>
        </w:tc>
        <w:tc>
          <w:tcPr>
            <w:tcW w:w="73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067" w:type="dxa"/>
            <w:vMerge w:val="continue"/>
            <w:vAlign w:val="center"/>
          </w:tcPr>
          <w:p/>
        </w:tc>
        <w:tc>
          <w:tcPr>
            <w:tcW w:w="10749" w:type="dxa"/>
            <w:vAlign w:val="center"/>
          </w:tcPr>
          <w:p>
            <w:pPr>
              <w:rPr>
                <w:sz w:val="24"/>
                <w:szCs w:val="24"/>
              </w:rPr>
            </w:pPr>
            <w:r>
              <w:rPr>
                <w:rFonts w:hint="eastAsia"/>
                <w:sz w:val="24"/>
                <w:szCs w:val="24"/>
              </w:rPr>
              <w:t>审核条款：</w:t>
            </w:r>
            <w:r>
              <w:rPr>
                <w:sz w:val="24"/>
                <w:szCs w:val="24"/>
              </w:rPr>
              <w:t>Q:5.3/6.2/7.1.5/8.1/8.5/8.6/8.7/9.1.2</w:t>
            </w:r>
          </w:p>
          <w:p>
            <w:pPr>
              <w:ind w:firstLine="1200" w:firstLineChars="500"/>
              <w:rPr>
                <w:sz w:val="24"/>
                <w:szCs w:val="24"/>
              </w:rPr>
            </w:pPr>
            <w:r>
              <w:rPr>
                <w:sz w:val="24"/>
                <w:szCs w:val="24"/>
              </w:rPr>
              <w:t>E</w:t>
            </w:r>
            <w:r>
              <w:rPr>
                <w:rFonts w:hint="eastAsia"/>
                <w:sz w:val="24"/>
                <w:szCs w:val="24"/>
                <w:lang w:val="en-US" w:eastAsia="zh-CN"/>
              </w:rPr>
              <w:t>O</w:t>
            </w:r>
            <w:r>
              <w:rPr>
                <w:sz w:val="24"/>
                <w:szCs w:val="24"/>
              </w:rPr>
              <w:t xml:space="preserve">:5.3/6.2/6.1.2/8.1/8.2  </w:t>
            </w:r>
          </w:p>
        </w:tc>
        <w:tc>
          <w:tcPr>
            <w:tcW w:w="73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szCs w:val="21"/>
              </w:rPr>
            </w:pPr>
            <w:r>
              <w:rPr>
                <w:rFonts w:hint="eastAsia"/>
                <w:szCs w:val="21"/>
              </w:rPr>
              <w:t>组织的岗位、职责权限</w:t>
            </w:r>
          </w:p>
        </w:tc>
        <w:tc>
          <w:tcPr>
            <w:tcW w:w="1067" w:type="dxa"/>
            <w:vAlign w:val="center"/>
          </w:tcPr>
          <w:p>
            <w:pPr>
              <w:rPr>
                <w:szCs w:val="21"/>
              </w:rPr>
            </w:pPr>
            <w:r>
              <w:rPr>
                <w:rFonts w:hint="eastAsia"/>
                <w:szCs w:val="21"/>
              </w:rPr>
              <w:t>QE</w:t>
            </w:r>
            <w:r>
              <w:rPr>
                <w:rFonts w:hint="eastAsia"/>
                <w:szCs w:val="21"/>
                <w:lang w:val="en-US" w:eastAsia="zh-CN"/>
              </w:rPr>
              <w:t>O</w:t>
            </w:r>
            <w:r>
              <w:rPr>
                <w:rFonts w:hint="eastAsia"/>
                <w:szCs w:val="21"/>
              </w:rPr>
              <w:t>5.3</w:t>
            </w:r>
          </w:p>
          <w:p>
            <w:pPr>
              <w:rPr>
                <w:szCs w:val="21"/>
              </w:rPr>
            </w:pPr>
          </w:p>
        </w:tc>
        <w:tc>
          <w:tcPr>
            <w:tcW w:w="10749" w:type="dxa"/>
            <w:vAlign w:val="center"/>
          </w:tcPr>
          <w:p>
            <w:pPr>
              <w:ind w:firstLine="420" w:firstLineChars="200"/>
              <w:rPr>
                <w:rFonts w:ascii="宋体" w:hAnsi="宋体" w:cs="宋体"/>
                <w:szCs w:val="21"/>
              </w:rPr>
            </w:pPr>
            <w:r>
              <w:rPr>
                <w:rFonts w:hint="eastAsia" w:ascii="宋体" w:hAnsi="宋体" w:cs="宋体"/>
                <w:color w:val="000000"/>
                <w:szCs w:val="21"/>
                <w:lang w:eastAsia="zh-CN"/>
              </w:rPr>
              <w:t>工程监理</w:t>
            </w:r>
            <w:r>
              <w:rPr>
                <w:rFonts w:hint="eastAsia" w:ascii="宋体" w:hAnsi="宋体" w:cs="宋体"/>
                <w:color w:val="000000"/>
                <w:szCs w:val="21"/>
              </w:rPr>
              <w:t>部</w:t>
            </w:r>
            <w:r>
              <w:rPr>
                <w:rFonts w:hint="eastAsia" w:ascii="宋体" w:hAnsi="宋体" w:cs="宋体"/>
                <w:szCs w:val="21"/>
              </w:rPr>
              <w:t>负责人：李明东</w:t>
            </w:r>
          </w:p>
          <w:p>
            <w:pPr>
              <w:ind w:firstLine="420" w:firstLineChars="200"/>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部门主要负责：负责公司经营业务拓展工作，收集掌握市场信息。</w:t>
            </w:r>
          </w:p>
          <w:p>
            <w:pPr>
              <w:ind w:firstLine="420" w:firstLineChars="200"/>
              <w:rPr>
                <w:rFonts w:ascii="宋体" w:hAnsi="宋体" w:cs="宋体"/>
                <w:szCs w:val="21"/>
              </w:rPr>
            </w:pPr>
            <w:r>
              <w:rPr>
                <w:rFonts w:hint="eastAsia" w:ascii="宋体" w:hAnsi="宋体" w:cs="宋体"/>
                <w:szCs w:val="21"/>
              </w:rPr>
              <w:t>2．负责与客户有关的过程进行管理，组织对客户要求评审及合同签订过程中的事务性工作，并识别评价环保和职业健康安全要求，保存相应记录。</w:t>
            </w:r>
          </w:p>
          <w:p>
            <w:pPr>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rPr>
              <w:tab/>
            </w:r>
            <w:r>
              <w:rPr>
                <w:rFonts w:hint="eastAsia" w:ascii="宋体" w:hAnsi="宋体" w:cs="宋体"/>
                <w:szCs w:val="21"/>
              </w:rPr>
              <w:t>负责组织投标文件的编制合同签订工作。</w:t>
            </w:r>
          </w:p>
          <w:p>
            <w:pPr>
              <w:ind w:firstLine="420" w:firstLineChars="200"/>
              <w:rPr>
                <w:rFonts w:ascii="宋体" w:hAnsi="宋体" w:cs="宋体"/>
                <w:szCs w:val="21"/>
              </w:rPr>
            </w:pPr>
            <w:r>
              <w:rPr>
                <w:rFonts w:hint="eastAsia" w:ascii="宋体" w:hAnsi="宋体" w:cs="宋体"/>
                <w:szCs w:val="21"/>
              </w:rPr>
              <w:t>4．负责本部门危险源和环境因素的控制和管理。</w:t>
            </w:r>
          </w:p>
          <w:p>
            <w:pPr>
              <w:ind w:firstLine="420" w:firstLineChars="200"/>
              <w:rPr>
                <w:rFonts w:ascii="宋体" w:hAnsi="宋体" w:cs="宋体"/>
                <w:szCs w:val="21"/>
              </w:rPr>
            </w:pPr>
            <w:r>
              <w:rPr>
                <w:rFonts w:hint="eastAsia" w:ascii="宋体" w:hAnsi="宋体" w:cs="宋体"/>
                <w:szCs w:val="21"/>
              </w:rPr>
              <w:t xml:space="preserve">5．负责与顾客的沟通，对顾客的需求信息进行收集与分析，对顾客满意度进行评价。 </w:t>
            </w:r>
          </w:p>
          <w:p>
            <w:pPr>
              <w:ind w:firstLine="420" w:firstLineChars="200"/>
              <w:rPr>
                <w:rFonts w:ascii="宋体" w:hAnsi="宋体" w:cs="宋体"/>
                <w:szCs w:val="21"/>
              </w:rPr>
            </w:pPr>
            <w:r>
              <w:rPr>
                <w:rFonts w:hint="eastAsia" w:ascii="宋体" w:hAnsi="宋体" w:cs="宋体"/>
                <w:szCs w:val="21"/>
              </w:rPr>
              <w:t>6．负责外部提供过程、产品和服务的控制材料管理；</w:t>
            </w:r>
            <w:r>
              <w:rPr>
                <w:rFonts w:ascii="宋体" w:hAnsi="宋体" w:cs="宋体"/>
                <w:szCs w:val="21"/>
              </w:rPr>
              <w:t xml:space="preserve"> </w:t>
            </w:r>
          </w:p>
          <w:p>
            <w:pPr>
              <w:ind w:firstLine="420" w:firstLineChars="200"/>
              <w:rPr>
                <w:rFonts w:ascii="宋体" w:hAnsi="宋体" w:cs="宋体"/>
                <w:szCs w:val="21"/>
              </w:rPr>
            </w:pPr>
            <w:r>
              <w:rPr>
                <w:rFonts w:ascii="宋体" w:hAnsi="宋体" w:cs="宋体"/>
                <w:szCs w:val="21"/>
              </w:rPr>
              <w:t>7</w:t>
            </w:r>
            <w:r>
              <w:rPr>
                <w:rFonts w:hint="eastAsia" w:ascii="宋体" w:hAnsi="宋体" w:cs="宋体"/>
                <w:szCs w:val="21"/>
              </w:rPr>
              <w:t>.</w:t>
            </w:r>
            <w:r>
              <w:rPr>
                <w:rFonts w:ascii="宋体" w:hAnsi="宋体" w:cs="宋体"/>
                <w:szCs w:val="21"/>
              </w:rPr>
              <w:t xml:space="preserve"> </w:t>
            </w:r>
            <w:r>
              <w:rPr>
                <w:rFonts w:hint="eastAsia" w:ascii="宋体" w:hAnsi="宋体" w:cs="宋体"/>
                <w:szCs w:val="21"/>
              </w:rPr>
              <w:t>与本部门有关的环境和职业健康安全运行控制；</w:t>
            </w:r>
          </w:p>
          <w:p>
            <w:pPr>
              <w:ind w:firstLine="420" w:firstLineChars="200"/>
              <w:rPr>
                <w:szCs w:val="21"/>
              </w:rPr>
            </w:pPr>
            <w:r>
              <w:rPr>
                <w:rFonts w:hint="eastAsia" w:ascii="宋体" w:hAnsi="宋体" w:cs="宋体"/>
                <w:szCs w:val="21"/>
              </w:rPr>
              <w:t>部门人员能够清楚自己部门的职责，沟通顺畅。</w:t>
            </w:r>
          </w:p>
        </w:tc>
        <w:tc>
          <w:tcPr>
            <w:tcW w:w="733"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目标和方案</w:t>
            </w:r>
          </w:p>
        </w:tc>
        <w:tc>
          <w:tcPr>
            <w:tcW w:w="1067" w:type="dxa"/>
            <w:vAlign w:val="center"/>
          </w:tcPr>
          <w:p>
            <w:pPr>
              <w:rPr>
                <w:szCs w:val="21"/>
              </w:rPr>
            </w:pPr>
            <w:r>
              <w:rPr>
                <w:rFonts w:hint="eastAsia"/>
                <w:szCs w:val="21"/>
              </w:rPr>
              <w:t>QE</w:t>
            </w:r>
            <w:r>
              <w:rPr>
                <w:rFonts w:hint="eastAsia"/>
                <w:szCs w:val="21"/>
                <w:lang w:val="en-US" w:eastAsia="zh-CN"/>
              </w:rPr>
              <w:t>O</w:t>
            </w:r>
            <w:r>
              <w:rPr>
                <w:rFonts w:hint="eastAsia"/>
                <w:szCs w:val="21"/>
              </w:rPr>
              <w:t>6.2</w:t>
            </w:r>
          </w:p>
          <w:p>
            <w:pPr>
              <w:rPr>
                <w:szCs w:val="21"/>
              </w:rPr>
            </w:pPr>
          </w:p>
        </w:tc>
        <w:tc>
          <w:tcPr>
            <w:tcW w:w="10749" w:type="dxa"/>
            <w:vAlign w:val="center"/>
          </w:tcPr>
          <w:p>
            <w:pPr>
              <w:ind w:firstLine="420" w:firstLineChars="200"/>
              <w:rPr>
                <w:szCs w:val="21"/>
              </w:rPr>
            </w:pPr>
            <w:r>
              <w:rPr>
                <w:rFonts w:hint="eastAsia"/>
                <w:szCs w:val="21"/>
              </w:rPr>
              <w:t>执行《管理手册》及《方针目标管理制度》</w:t>
            </w:r>
          </w:p>
          <w:p>
            <w:pPr>
              <w:rPr>
                <w:rFonts w:hint="eastAsia"/>
                <w:szCs w:val="21"/>
              </w:rPr>
            </w:pPr>
            <w:r>
              <w:rPr>
                <w:rFonts w:hint="eastAsia"/>
                <w:szCs w:val="21"/>
              </w:rPr>
              <w:t>部门</w:t>
            </w:r>
            <w:r>
              <w:rPr>
                <w:rFonts w:hint="eastAsia" w:ascii="宋体" w:hAnsi="宋体" w:cs="宋体"/>
                <w:szCs w:val="21"/>
              </w:rPr>
              <w:t>目标</w:t>
            </w:r>
            <w:r>
              <w:rPr>
                <w:rFonts w:hint="eastAsia"/>
                <w:szCs w:val="21"/>
              </w:rPr>
              <w:t xml:space="preserve">： </w:t>
            </w:r>
            <w:r>
              <w:rPr>
                <w:szCs w:val="21"/>
              </w:rPr>
              <w:t xml:space="preserve">                       </w:t>
            </w:r>
            <w:r>
              <w:rPr>
                <w:rFonts w:hint="eastAsia"/>
                <w:szCs w:val="21"/>
              </w:rPr>
              <w:t>考核情况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9"/>
              <w:gridCol w:w="4252"/>
              <w:gridCol w:w="9"/>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 w:type="dxa"/>
              </w:trPr>
              <w:tc>
                <w:tcPr>
                  <w:tcW w:w="4261" w:type="dxa"/>
                  <w:noWrap w:val="0"/>
                  <w:vAlign w:val="top"/>
                </w:tcPr>
                <w:p>
                  <w:pPr>
                    <w:spacing w:line="400" w:lineRule="exact"/>
                    <w:rPr>
                      <w:rFonts w:hint="eastAsia"/>
                      <w:sz w:val="21"/>
                      <w:szCs w:val="21"/>
                      <w:vertAlign w:val="baseline"/>
                    </w:rPr>
                  </w:pPr>
                  <w:r>
                    <w:rPr>
                      <w:rFonts w:hint="eastAsia"/>
                      <w:sz w:val="21"/>
                      <w:szCs w:val="21"/>
                    </w:rPr>
                    <w:t>监测设备受控率100％；</w:t>
                  </w:r>
                </w:p>
              </w:tc>
              <w:tc>
                <w:tcPr>
                  <w:tcW w:w="4261" w:type="dxa"/>
                  <w:gridSpan w:val="2"/>
                  <w:noWrap w:val="0"/>
                  <w:vAlign w:val="top"/>
                </w:tcPr>
                <w:p>
                  <w:pPr>
                    <w:spacing w:line="400" w:lineRule="exact"/>
                  </w:pPr>
                  <w:r>
                    <w:rPr>
                      <w:rFonts w:hint="eastAsia"/>
                      <w:sz w:val="21"/>
                      <w:szCs w:val="21"/>
                    </w:rPr>
                    <w:t>监测设备受控率100％；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 w:type="dxa"/>
              </w:trPr>
              <w:tc>
                <w:tcPr>
                  <w:tcW w:w="4261" w:type="dxa"/>
                  <w:noWrap w:val="0"/>
                  <w:vAlign w:val="top"/>
                </w:tcPr>
                <w:p>
                  <w:pPr>
                    <w:spacing w:line="400" w:lineRule="exact"/>
                    <w:rPr>
                      <w:rFonts w:hint="eastAsia"/>
                      <w:sz w:val="21"/>
                      <w:szCs w:val="21"/>
                      <w:vertAlign w:val="baseline"/>
                    </w:rPr>
                  </w:pPr>
                  <w:r>
                    <w:rPr>
                      <w:rFonts w:hint="eastAsia"/>
                      <w:sz w:val="21"/>
                      <w:szCs w:val="21"/>
                    </w:rPr>
                    <w:t>纠正/预防措施跟踪验证率100%；</w:t>
                  </w:r>
                </w:p>
              </w:tc>
              <w:tc>
                <w:tcPr>
                  <w:tcW w:w="4261" w:type="dxa"/>
                  <w:gridSpan w:val="2"/>
                  <w:noWrap w:val="0"/>
                  <w:vAlign w:val="top"/>
                </w:tcPr>
                <w:p>
                  <w:pPr>
                    <w:spacing w:line="400" w:lineRule="exact"/>
                  </w:pPr>
                  <w:r>
                    <w:rPr>
                      <w:rFonts w:hint="eastAsia"/>
                      <w:sz w:val="21"/>
                      <w:szCs w:val="21"/>
                    </w:rPr>
                    <w:t>纠正/预防措施跟踪验证率100%；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 w:type="dxa"/>
              </w:trPr>
              <w:tc>
                <w:tcPr>
                  <w:tcW w:w="4261" w:type="dxa"/>
                  <w:noWrap w:val="0"/>
                  <w:vAlign w:val="top"/>
                </w:tcPr>
                <w:p>
                  <w:pPr>
                    <w:spacing w:line="400" w:lineRule="exact"/>
                    <w:rPr>
                      <w:rFonts w:hint="eastAsia"/>
                      <w:sz w:val="21"/>
                      <w:szCs w:val="21"/>
                      <w:vertAlign w:val="baseline"/>
                    </w:rPr>
                  </w:pPr>
                  <w:r>
                    <w:rPr>
                      <w:rFonts w:hint="eastAsia"/>
                      <w:sz w:val="21"/>
                      <w:szCs w:val="21"/>
                    </w:rPr>
                    <w:t>不合格品评审处理率100％</w:t>
                  </w:r>
                </w:p>
              </w:tc>
              <w:tc>
                <w:tcPr>
                  <w:tcW w:w="4261" w:type="dxa"/>
                  <w:gridSpan w:val="2"/>
                  <w:noWrap w:val="0"/>
                  <w:vAlign w:val="top"/>
                </w:tcPr>
                <w:p>
                  <w:pPr>
                    <w:spacing w:line="400" w:lineRule="exact"/>
                  </w:pPr>
                  <w:r>
                    <w:rPr>
                      <w:rFonts w:hint="eastAsia"/>
                      <w:sz w:val="21"/>
                      <w:szCs w:val="21"/>
                    </w:rPr>
                    <w:t>不合格品评审处理率100％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 w:type="dxa"/>
              </w:trPr>
              <w:tc>
                <w:tcPr>
                  <w:tcW w:w="4261" w:type="dxa"/>
                  <w:noWrap w:val="0"/>
                  <w:vAlign w:val="top"/>
                </w:tcPr>
                <w:p>
                  <w:pPr>
                    <w:spacing w:line="400" w:lineRule="exact"/>
                    <w:rPr>
                      <w:rFonts w:hint="eastAsia"/>
                      <w:sz w:val="21"/>
                      <w:szCs w:val="21"/>
                      <w:vertAlign w:val="baseline"/>
                    </w:rPr>
                  </w:pPr>
                  <w:r>
                    <w:rPr>
                      <w:rFonts w:hint="eastAsia"/>
                      <w:sz w:val="21"/>
                      <w:szCs w:val="21"/>
                    </w:rPr>
                    <w:t>工序漏检率为零。</w:t>
                  </w:r>
                </w:p>
              </w:tc>
              <w:tc>
                <w:tcPr>
                  <w:tcW w:w="4261" w:type="dxa"/>
                  <w:gridSpan w:val="2"/>
                  <w:noWrap w:val="0"/>
                  <w:vAlign w:val="top"/>
                </w:tcPr>
                <w:p>
                  <w:pPr>
                    <w:spacing w:line="400" w:lineRule="exact"/>
                  </w:pPr>
                  <w:r>
                    <w:rPr>
                      <w:rFonts w:hint="eastAsia"/>
                      <w:sz w:val="21"/>
                      <w:szCs w:val="21"/>
                    </w:rPr>
                    <w:t>工序漏检率为零。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 w:type="dxa"/>
              </w:trPr>
              <w:tc>
                <w:tcPr>
                  <w:tcW w:w="4261" w:type="dxa"/>
                  <w:noWrap w:val="0"/>
                  <w:vAlign w:val="top"/>
                </w:tcPr>
                <w:p>
                  <w:pPr>
                    <w:spacing w:line="400" w:lineRule="exact"/>
                    <w:rPr>
                      <w:rFonts w:hint="eastAsia"/>
                      <w:sz w:val="21"/>
                      <w:szCs w:val="21"/>
                      <w:vertAlign w:val="baseline"/>
                    </w:rPr>
                  </w:pPr>
                  <w:r>
                    <w:rPr>
                      <w:rFonts w:hint="eastAsia"/>
                      <w:sz w:val="21"/>
                      <w:szCs w:val="21"/>
                    </w:rPr>
                    <w:t>工序一次交检合格率≥95%、最终验收合格率100％；</w:t>
                  </w:r>
                </w:p>
              </w:tc>
              <w:tc>
                <w:tcPr>
                  <w:tcW w:w="4261" w:type="dxa"/>
                  <w:gridSpan w:val="2"/>
                  <w:noWrap w:val="0"/>
                  <w:vAlign w:val="top"/>
                </w:tcPr>
                <w:p>
                  <w:pPr>
                    <w:spacing w:line="400" w:lineRule="exact"/>
                  </w:pPr>
                  <w:r>
                    <w:rPr>
                      <w:rFonts w:hint="eastAsia"/>
                      <w:sz w:val="21"/>
                      <w:szCs w:val="21"/>
                    </w:rPr>
                    <w:t>工序一次交检合格率≥95%、最终验收合格率100％；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 w:type="dxa"/>
              </w:trPr>
              <w:tc>
                <w:tcPr>
                  <w:tcW w:w="4261" w:type="dxa"/>
                  <w:noWrap w:val="0"/>
                  <w:vAlign w:val="top"/>
                </w:tcPr>
                <w:p>
                  <w:pPr>
                    <w:spacing w:line="400" w:lineRule="exact"/>
                    <w:rPr>
                      <w:rFonts w:hint="eastAsia"/>
                      <w:sz w:val="21"/>
                      <w:szCs w:val="21"/>
                    </w:rPr>
                  </w:pPr>
                  <w:r>
                    <w:rPr>
                      <w:rFonts w:hint="eastAsia"/>
                      <w:sz w:val="21"/>
                      <w:szCs w:val="21"/>
                    </w:rPr>
                    <w:t xml:space="preserve">施工设备完好率100％ </w:t>
                  </w:r>
                </w:p>
              </w:tc>
              <w:tc>
                <w:tcPr>
                  <w:tcW w:w="4261" w:type="dxa"/>
                  <w:gridSpan w:val="2"/>
                  <w:noWrap w:val="0"/>
                  <w:vAlign w:val="top"/>
                </w:tcPr>
                <w:p>
                  <w:pPr>
                    <w:spacing w:line="400" w:lineRule="exact"/>
                  </w:pPr>
                  <w:r>
                    <w:rPr>
                      <w:rFonts w:hint="eastAsia"/>
                      <w:sz w:val="21"/>
                      <w:szCs w:val="21"/>
                    </w:rPr>
                    <w:t>施工设备完好率</w:t>
                  </w:r>
                  <w:r>
                    <w:rPr>
                      <w:rFonts w:hint="eastAsia"/>
                      <w:sz w:val="21"/>
                      <w:szCs w:val="21"/>
                      <w:lang w:val="en-US" w:eastAsia="zh-CN"/>
                    </w:rPr>
                    <w:t>达到</w:t>
                  </w:r>
                  <w:r>
                    <w:rPr>
                      <w:rFonts w:hint="eastAsia"/>
                      <w:sz w:val="21"/>
                      <w:szCs w:val="21"/>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 w:type="dxa"/>
              </w:trPr>
              <w:tc>
                <w:tcPr>
                  <w:tcW w:w="4261" w:type="dxa"/>
                  <w:noWrap w:val="0"/>
                  <w:vAlign w:val="top"/>
                </w:tcPr>
                <w:p>
                  <w:pPr>
                    <w:spacing w:line="400" w:lineRule="exact"/>
                    <w:rPr>
                      <w:rFonts w:hint="eastAsia"/>
                      <w:sz w:val="21"/>
                      <w:szCs w:val="21"/>
                    </w:rPr>
                  </w:pPr>
                  <w:r>
                    <w:rPr>
                      <w:rFonts w:hint="eastAsia"/>
                      <w:sz w:val="21"/>
                      <w:szCs w:val="21"/>
                    </w:rPr>
                    <w:t>进货验证合格率100％</w:t>
                  </w:r>
                </w:p>
              </w:tc>
              <w:tc>
                <w:tcPr>
                  <w:tcW w:w="4261" w:type="dxa"/>
                  <w:gridSpan w:val="2"/>
                  <w:noWrap w:val="0"/>
                  <w:vAlign w:val="top"/>
                </w:tcPr>
                <w:p>
                  <w:pPr>
                    <w:spacing w:line="400" w:lineRule="exact"/>
                  </w:pPr>
                  <w:r>
                    <w:rPr>
                      <w:rFonts w:hint="eastAsia"/>
                      <w:sz w:val="21"/>
                      <w:szCs w:val="21"/>
                    </w:rPr>
                    <w:t>进货验证合格率</w:t>
                  </w:r>
                  <w:r>
                    <w:rPr>
                      <w:rFonts w:hint="eastAsia"/>
                      <w:sz w:val="21"/>
                      <w:szCs w:val="21"/>
                      <w:lang w:val="en-US" w:eastAsia="zh-CN"/>
                    </w:rPr>
                    <w:t>达到</w:t>
                  </w: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 w:type="dxa"/>
              </w:trPr>
              <w:tc>
                <w:tcPr>
                  <w:tcW w:w="4261" w:type="dxa"/>
                  <w:noWrap w:val="0"/>
                  <w:vAlign w:val="top"/>
                </w:tcPr>
                <w:p>
                  <w:pPr>
                    <w:spacing w:line="400" w:lineRule="exact"/>
                    <w:rPr>
                      <w:rFonts w:hint="eastAsia"/>
                      <w:sz w:val="21"/>
                      <w:szCs w:val="21"/>
                    </w:rPr>
                  </w:pPr>
                  <w:r>
                    <w:rPr>
                      <w:rFonts w:hint="eastAsia"/>
                      <w:sz w:val="21"/>
                      <w:szCs w:val="21"/>
                    </w:rPr>
                    <w:t>顾客意见处理率100%</w:t>
                  </w:r>
                </w:p>
              </w:tc>
              <w:tc>
                <w:tcPr>
                  <w:tcW w:w="4261" w:type="dxa"/>
                  <w:gridSpan w:val="2"/>
                  <w:noWrap w:val="0"/>
                  <w:vAlign w:val="top"/>
                </w:tcPr>
                <w:p>
                  <w:pPr>
                    <w:spacing w:line="400" w:lineRule="exact"/>
                  </w:pPr>
                  <w:r>
                    <w:rPr>
                      <w:rFonts w:hint="eastAsia"/>
                      <w:sz w:val="21"/>
                      <w:szCs w:val="21"/>
                    </w:rPr>
                    <w:t>顾客意见处理率</w:t>
                  </w:r>
                  <w:r>
                    <w:rPr>
                      <w:rFonts w:hint="eastAsia"/>
                      <w:sz w:val="21"/>
                      <w:szCs w:val="21"/>
                      <w:lang w:val="en-US" w:eastAsia="zh-CN"/>
                    </w:rPr>
                    <w:t>达到</w:t>
                  </w: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 w:type="dxa"/>
              </w:trPr>
              <w:tc>
                <w:tcPr>
                  <w:tcW w:w="4261" w:type="dxa"/>
                  <w:noWrap w:val="0"/>
                  <w:vAlign w:val="top"/>
                </w:tcPr>
                <w:p>
                  <w:pPr>
                    <w:spacing w:line="400" w:lineRule="exact"/>
                    <w:rPr>
                      <w:rFonts w:hint="eastAsia"/>
                      <w:sz w:val="21"/>
                      <w:szCs w:val="21"/>
                    </w:rPr>
                  </w:pPr>
                  <w:r>
                    <w:rPr>
                      <w:rFonts w:hint="eastAsia"/>
                      <w:sz w:val="21"/>
                      <w:szCs w:val="21"/>
                    </w:rPr>
                    <w:t>顾客满意率95%以上</w:t>
                  </w:r>
                </w:p>
              </w:tc>
              <w:tc>
                <w:tcPr>
                  <w:tcW w:w="4261" w:type="dxa"/>
                  <w:gridSpan w:val="2"/>
                  <w:noWrap w:val="0"/>
                  <w:vAlign w:val="top"/>
                </w:tcPr>
                <w:p>
                  <w:pPr>
                    <w:spacing w:line="400" w:lineRule="exact"/>
                  </w:pPr>
                  <w:r>
                    <w:rPr>
                      <w:rFonts w:hint="eastAsia"/>
                      <w:sz w:val="21"/>
                      <w:szCs w:val="21"/>
                    </w:rPr>
                    <w:t>顾客满意率</w:t>
                  </w:r>
                  <w:r>
                    <w:rPr>
                      <w:rFonts w:hint="eastAsia"/>
                      <w:sz w:val="21"/>
                      <w:szCs w:val="21"/>
                      <w:lang w:val="en-US" w:eastAsia="zh-CN"/>
                    </w:rPr>
                    <w:t>达到</w:t>
                  </w:r>
                  <w:r>
                    <w:rPr>
                      <w:rFonts w:hint="eastAsia"/>
                      <w:sz w:val="21"/>
                      <w:szCs w:val="21"/>
                    </w:rPr>
                    <w:t>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 w:type="dxa"/>
              </w:trPr>
              <w:tc>
                <w:tcPr>
                  <w:tcW w:w="4261" w:type="dxa"/>
                  <w:noWrap w:val="0"/>
                  <w:vAlign w:val="top"/>
                </w:tcPr>
                <w:p>
                  <w:pPr>
                    <w:spacing w:line="400" w:lineRule="exact"/>
                    <w:rPr>
                      <w:rFonts w:hint="eastAsia"/>
                      <w:sz w:val="21"/>
                      <w:szCs w:val="21"/>
                    </w:rPr>
                  </w:pPr>
                  <w:r>
                    <w:rPr>
                      <w:rFonts w:hint="eastAsia"/>
                      <w:sz w:val="21"/>
                      <w:szCs w:val="21"/>
                    </w:rPr>
                    <w:t>合同评审率100%。</w:t>
                  </w:r>
                </w:p>
              </w:tc>
              <w:tc>
                <w:tcPr>
                  <w:tcW w:w="4261" w:type="dxa"/>
                  <w:gridSpan w:val="2"/>
                  <w:noWrap w:val="0"/>
                  <w:vAlign w:val="top"/>
                </w:tcPr>
                <w:p>
                  <w:pPr>
                    <w:spacing w:line="400" w:lineRule="exact"/>
                  </w:pPr>
                  <w:r>
                    <w:rPr>
                      <w:rFonts w:hint="eastAsia"/>
                      <w:sz w:val="21"/>
                      <w:szCs w:val="21"/>
                    </w:rPr>
                    <w:t>合同评审率</w:t>
                  </w:r>
                  <w:r>
                    <w:rPr>
                      <w:rFonts w:hint="eastAsia"/>
                      <w:sz w:val="21"/>
                      <w:szCs w:val="21"/>
                      <w:lang w:val="en-US" w:eastAsia="zh-CN"/>
                    </w:rPr>
                    <w:t>达到</w:t>
                  </w: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270" w:type="dxa"/>
                  <w:gridSpan w:val="2"/>
                  <w:noWrap w:val="0"/>
                  <w:vAlign w:val="top"/>
                </w:tcPr>
                <w:p>
                  <w:pPr>
                    <w:spacing w:line="400" w:lineRule="exact"/>
                    <w:rPr>
                      <w:rFonts w:hint="eastAsia"/>
                      <w:sz w:val="21"/>
                      <w:szCs w:val="21"/>
                      <w:lang w:val="en-US" w:eastAsia="zh-CN"/>
                    </w:rPr>
                  </w:pPr>
                  <w:r>
                    <w:rPr>
                      <w:rFonts w:hint="eastAsia"/>
                      <w:sz w:val="21"/>
                      <w:szCs w:val="21"/>
                    </w:rPr>
                    <w:t>重要环境因素识别率</w:t>
                  </w:r>
                  <w:r>
                    <w:rPr>
                      <w:rFonts w:hint="eastAsia"/>
                      <w:sz w:val="21"/>
                      <w:szCs w:val="21"/>
                      <w:lang w:val="en-US" w:eastAsia="zh-CN"/>
                    </w:rPr>
                    <w:t>95</w:t>
                  </w:r>
                  <w:r>
                    <w:rPr>
                      <w:rFonts w:hint="eastAsia"/>
                      <w:sz w:val="21"/>
                      <w:szCs w:val="21"/>
                    </w:rPr>
                    <w:t>%</w:t>
                  </w:r>
                </w:p>
              </w:tc>
              <w:tc>
                <w:tcPr>
                  <w:tcW w:w="4270" w:type="dxa"/>
                  <w:gridSpan w:val="3"/>
                  <w:noWrap w:val="0"/>
                  <w:vAlign w:val="top"/>
                </w:tcPr>
                <w:p>
                  <w:pPr>
                    <w:spacing w:line="400" w:lineRule="exact"/>
                    <w:rPr>
                      <w:rFonts w:hint="default"/>
                      <w:sz w:val="21"/>
                      <w:szCs w:val="21"/>
                      <w:lang w:val="en-US" w:eastAsia="zh-CN"/>
                    </w:rPr>
                  </w:pPr>
                  <w:r>
                    <w:rPr>
                      <w:rFonts w:hint="eastAsia"/>
                      <w:sz w:val="21"/>
                      <w:szCs w:val="21"/>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270" w:type="dxa"/>
                  <w:gridSpan w:val="2"/>
                  <w:noWrap w:val="0"/>
                  <w:vAlign w:val="top"/>
                </w:tcPr>
                <w:p>
                  <w:pPr>
                    <w:spacing w:line="400" w:lineRule="exact"/>
                    <w:rPr>
                      <w:rFonts w:hint="eastAsia"/>
                      <w:sz w:val="21"/>
                      <w:szCs w:val="21"/>
                      <w:lang w:val="en-US" w:eastAsia="zh-CN"/>
                    </w:rPr>
                  </w:pPr>
                  <w:r>
                    <w:rPr>
                      <w:rFonts w:hint="eastAsia"/>
                      <w:sz w:val="21"/>
                      <w:szCs w:val="21"/>
                    </w:rPr>
                    <w:t>管理方案完成率（</w:t>
                  </w:r>
                  <w:r>
                    <w:rPr>
                      <w:rFonts w:hint="eastAsia"/>
                      <w:sz w:val="21"/>
                      <w:szCs w:val="21"/>
                      <w:lang w:val="en-US" w:eastAsia="zh-CN"/>
                    </w:rPr>
                    <w:t>100</w:t>
                  </w:r>
                  <w:r>
                    <w:rPr>
                      <w:rFonts w:hint="eastAsia"/>
                      <w:sz w:val="21"/>
                      <w:szCs w:val="21"/>
                    </w:rPr>
                    <w:t>%）</w:t>
                  </w:r>
                </w:p>
              </w:tc>
              <w:tc>
                <w:tcPr>
                  <w:tcW w:w="4270" w:type="dxa"/>
                  <w:gridSpan w:val="3"/>
                  <w:noWrap w:val="0"/>
                  <w:vAlign w:val="top"/>
                </w:tcPr>
                <w:p>
                  <w:pPr>
                    <w:spacing w:line="400" w:lineRule="exact"/>
                    <w:rPr>
                      <w:rFonts w:hint="default"/>
                      <w:sz w:val="21"/>
                      <w:szCs w:val="21"/>
                      <w:lang w:val="en-US" w:eastAsia="zh-CN"/>
                    </w:rPr>
                  </w:pPr>
                  <w:r>
                    <w:rPr>
                      <w:rFonts w:hint="eastAsia"/>
                      <w:sz w:val="21"/>
                      <w:szCs w:val="21"/>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270" w:type="dxa"/>
                  <w:gridSpan w:val="2"/>
                  <w:noWrap w:val="0"/>
                  <w:vAlign w:val="top"/>
                </w:tcPr>
                <w:p>
                  <w:pPr>
                    <w:spacing w:line="400" w:lineRule="exact"/>
                    <w:rPr>
                      <w:rFonts w:hint="eastAsia"/>
                      <w:sz w:val="21"/>
                      <w:szCs w:val="21"/>
                      <w:lang w:val="en-US" w:eastAsia="zh-CN"/>
                    </w:rPr>
                  </w:pPr>
                  <w:r>
                    <w:rPr>
                      <w:rFonts w:hint="eastAsia"/>
                      <w:sz w:val="21"/>
                      <w:szCs w:val="21"/>
                    </w:rPr>
                    <w:t>运行控制检查率（</w:t>
                  </w:r>
                  <w:r>
                    <w:rPr>
                      <w:rFonts w:hint="eastAsia"/>
                      <w:sz w:val="21"/>
                      <w:szCs w:val="21"/>
                      <w:lang w:val="en-US" w:eastAsia="zh-CN"/>
                    </w:rPr>
                    <w:t>95</w:t>
                  </w:r>
                  <w:r>
                    <w:rPr>
                      <w:rFonts w:hint="eastAsia"/>
                      <w:sz w:val="21"/>
                      <w:szCs w:val="21"/>
                    </w:rPr>
                    <w:t>%）（每月一次）</w:t>
                  </w:r>
                </w:p>
              </w:tc>
              <w:tc>
                <w:tcPr>
                  <w:tcW w:w="4270" w:type="dxa"/>
                  <w:gridSpan w:val="3"/>
                  <w:noWrap w:val="0"/>
                  <w:vAlign w:val="top"/>
                </w:tcPr>
                <w:p>
                  <w:pPr>
                    <w:spacing w:line="400" w:lineRule="exact"/>
                    <w:rPr>
                      <w:rFonts w:hint="default"/>
                      <w:sz w:val="21"/>
                      <w:szCs w:val="21"/>
                      <w:lang w:val="en-US" w:eastAsia="zh-CN"/>
                    </w:rPr>
                  </w:pPr>
                  <w:r>
                    <w:rPr>
                      <w:rFonts w:hint="eastAsia"/>
                      <w:sz w:val="21"/>
                      <w:szCs w:val="21"/>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270" w:type="dxa"/>
                  <w:gridSpan w:val="2"/>
                  <w:noWrap w:val="0"/>
                  <w:vAlign w:val="top"/>
                </w:tcPr>
                <w:p>
                  <w:pPr>
                    <w:spacing w:line="400" w:lineRule="exact"/>
                    <w:rPr>
                      <w:rFonts w:hint="eastAsia"/>
                      <w:sz w:val="21"/>
                      <w:szCs w:val="21"/>
                    </w:rPr>
                  </w:pPr>
                  <w:r>
                    <w:rPr>
                      <w:rFonts w:hint="eastAsia"/>
                      <w:sz w:val="21"/>
                      <w:szCs w:val="21"/>
                    </w:rPr>
                    <w:t>应急准备演练率（1次/年）</w:t>
                  </w:r>
                </w:p>
              </w:tc>
              <w:tc>
                <w:tcPr>
                  <w:tcW w:w="4270" w:type="dxa"/>
                  <w:gridSpan w:val="3"/>
                  <w:noWrap w:val="0"/>
                  <w:vAlign w:val="top"/>
                </w:tcPr>
                <w:p>
                  <w:pPr>
                    <w:spacing w:line="400" w:lineRule="exact"/>
                    <w:rPr>
                      <w:rFonts w:hint="default"/>
                      <w:sz w:val="21"/>
                      <w:szCs w:val="21"/>
                      <w:lang w:val="en-US" w:eastAsia="zh-CN"/>
                    </w:rPr>
                  </w:pPr>
                  <w:r>
                    <w:rPr>
                      <w:rFonts w:hint="eastAsia"/>
                      <w:sz w:val="21"/>
                      <w:szCs w:val="21"/>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Pr>
              <w:tc>
                <w:tcPr>
                  <w:tcW w:w="4261" w:type="dxa"/>
                  <w:noWrap w:val="0"/>
                  <w:vAlign w:val="top"/>
                </w:tcPr>
                <w:p>
                  <w:pPr>
                    <w:spacing w:line="400" w:lineRule="exact"/>
                    <w:rPr>
                      <w:rFonts w:hint="eastAsia"/>
                      <w:sz w:val="21"/>
                      <w:szCs w:val="21"/>
                      <w:lang w:val="en-US" w:eastAsia="zh-CN"/>
                    </w:rPr>
                  </w:pPr>
                  <w:r>
                    <w:rPr>
                      <w:rFonts w:hint="eastAsia"/>
                      <w:sz w:val="21"/>
                      <w:szCs w:val="21"/>
                    </w:rPr>
                    <w:t>主要危险源识别率（</w:t>
                  </w:r>
                  <w:r>
                    <w:rPr>
                      <w:rFonts w:hint="eastAsia"/>
                      <w:sz w:val="21"/>
                      <w:szCs w:val="21"/>
                      <w:lang w:val="en-US" w:eastAsia="zh-CN"/>
                    </w:rPr>
                    <w:t>100</w:t>
                  </w:r>
                  <w:r>
                    <w:rPr>
                      <w:rFonts w:hint="eastAsia"/>
                      <w:sz w:val="21"/>
                      <w:szCs w:val="21"/>
                    </w:rPr>
                    <w:t>%）</w:t>
                  </w:r>
                  <w:r>
                    <w:rPr>
                      <w:rFonts w:hint="eastAsia"/>
                      <w:sz w:val="21"/>
                      <w:szCs w:val="21"/>
                      <w:lang w:eastAsia="zh-CN"/>
                    </w:rPr>
                    <w:t>；</w:t>
                  </w:r>
                </w:p>
              </w:tc>
              <w:tc>
                <w:tcPr>
                  <w:tcW w:w="4270" w:type="dxa"/>
                  <w:gridSpan w:val="3"/>
                  <w:noWrap w:val="0"/>
                  <w:vAlign w:val="top"/>
                </w:tcPr>
                <w:p>
                  <w:pPr>
                    <w:spacing w:line="400" w:lineRule="exact"/>
                    <w:rPr>
                      <w:rFonts w:hint="eastAsia"/>
                      <w:sz w:val="21"/>
                      <w:szCs w:val="21"/>
                    </w:rPr>
                  </w:pPr>
                  <w:r>
                    <w:rPr>
                      <w:rFonts w:hint="eastAsia"/>
                      <w:sz w:val="21"/>
                      <w:szCs w:val="21"/>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Pr>
              <w:tc>
                <w:tcPr>
                  <w:tcW w:w="4261" w:type="dxa"/>
                  <w:noWrap w:val="0"/>
                  <w:vAlign w:val="top"/>
                </w:tcPr>
                <w:p>
                  <w:pPr>
                    <w:spacing w:line="400" w:lineRule="exact"/>
                    <w:rPr>
                      <w:rFonts w:hint="eastAsia"/>
                      <w:sz w:val="21"/>
                      <w:szCs w:val="21"/>
                      <w:lang w:val="en-US" w:eastAsia="zh-CN"/>
                    </w:rPr>
                  </w:pPr>
                  <w:r>
                    <w:rPr>
                      <w:rFonts w:hint="eastAsia"/>
                      <w:sz w:val="21"/>
                      <w:szCs w:val="21"/>
                    </w:rPr>
                    <w:t>管理方案完成率（</w:t>
                  </w:r>
                  <w:r>
                    <w:rPr>
                      <w:rFonts w:hint="eastAsia"/>
                      <w:sz w:val="21"/>
                      <w:szCs w:val="21"/>
                      <w:lang w:val="en-US" w:eastAsia="zh-CN"/>
                    </w:rPr>
                    <w:t>100</w:t>
                  </w:r>
                  <w:r>
                    <w:rPr>
                      <w:rFonts w:hint="eastAsia"/>
                      <w:sz w:val="21"/>
                      <w:szCs w:val="21"/>
                    </w:rPr>
                    <w:t>%）</w:t>
                  </w:r>
                  <w:r>
                    <w:rPr>
                      <w:rFonts w:hint="eastAsia"/>
                      <w:sz w:val="21"/>
                      <w:szCs w:val="21"/>
                      <w:lang w:eastAsia="zh-CN"/>
                    </w:rPr>
                    <w:t>；</w:t>
                  </w:r>
                </w:p>
              </w:tc>
              <w:tc>
                <w:tcPr>
                  <w:tcW w:w="4270" w:type="dxa"/>
                  <w:gridSpan w:val="3"/>
                  <w:noWrap w:val="0"/>
                  <w:vAlign w:val="top"/>
                </w:tcPr>
                <w:p>
                  <w:pPr>
                    <w:spacing w:line="400" w:lineRule="exact"/>
                    <w:rPr>
                      <w:rFonts w:hint="eastAsia"/>
                      <w:sz w:val="21"/>
                      <w:szCs w:val="21"/>
                    </w:rPr>
                  </w:pPr>
                  <w:r>
                    <w:rPr>
                      <w:rFonts w:hint="eastAsia"/>
                      <w:sz w:val="21"/>
                      <w:szCs w:val="21"/>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Pr>
              <w:tc>
                <w:tcPr>
                  <w:tcW w:w="4261" w:type="dxa"/>
                  <w:noWrap w:val="0"/>
                  <w:vAlign w:val="top"/>
                </w:tcPr>
                <w:p>
                  <w:pPr>
                    <w:spacing w:line="400" w:lineRule="exact"/>
                    <w:rPr>
                      <w:rFonts w:hint="eastAsia"/>
                      <w:sz w:val="21"/>
                      <w:szCs w:val="21"/>
                      <w:lang w:val="en-US" w:eastAsia="zh-CN"/>
                    </w:rPr>
                  </w:pPr>
                  <w:r>
                    <w:rPr>
                      <w:rFonts w:hint="eastAsia"/>
                      <w:sz w:val="21"/>
                      <w:szCs w:val="21"/>
                    </w:rPr>
                    <w:t>运行控制检查率（%）（每月一次）</w:t>
                  </w:r>
                </w:p>
              </w:tc>
              <w:tc>
                <w:tcPr>
                  <w:tcW w:w="4270" w:type="dxa"/>
                  <w:gridSpan w:val="3"/>
                  <w:noWrap w:val="0"/>
                  <w:vAlign w:val="top"/>
                </w:tcPr>
                <w:p>
                  <w:pPr>
                    <w:spacing w:line="400" w:lineRule="exact"/>
                    <w:rPr>
                      <w:rFonts w:hint="eastAsia"/>
                      <w:sz w:val="21"/>
                      <w:szCs w:val="21"/>
                    </w:rPr>
                  </w:pPr>
                  <w:r>
                    <w:rPr>
                      <w:rFonts w:hint="eastAsia"/>
                      <w:sz w:val="21"/>
                      <w:szCs w:val="21"/>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Pr>
              <w:tc>
                <w:tcPr>
                  <w:tcW w:w="4261" w:type="dxa"/>
                  <w:noWrap w:val="0"/>
                  <w:vAlign w:val="top"/>
                </w:tcPr>
                <w:p>
                  <w:pPr>
                    <w:spacing w:line="400" w:lineRule="exact"/>
                    <w:rPr>
                      <w:rFonts w:hint="eastAsia"/>
                      <w:sz w:val="21"/>
                      <w:szCs w:val="21"/>
                    </w:rPr>
                  </w:pPr>
                  <w:r>
                    <w:rPr>
                      <w:rFonts w:hint="eastAsia"/>
                      <w:sz w:val="21"/>
                      <w:szCs w:val="21"/>
                    </w:rPr>
                    <w:t>应急准备演练率（%）（一次/年）</w:t>
                  </w:r>
                </w:p>
              </w:tc>
              <w:tc>
                <w:tcPr>
                  <w:tcW w:w="4270" w:type="dxa"/>
                  <w:gridSpan w:val="3"/>
                  <w:noWrap w:val="0"/>
                  <w:vAlign w:val="top"/>
                </w:tcPr>
                <w:p>
                  <w:pPr>
                    <w:spacing w:line="400" w:lineRule="exact"/>
                    <w:rPr>
                      <w:rFonts w:hint="eastAsia"/>
                      <w:sz w:val="21"/>
                      <w:szCs w:val="21"/>
                    </w:rPr>
                  </w:pPr>
                  <w:r>
                    <w:rPr>
                      <w:rFonts w:hint="eastAsia"/>
                      <w:sz w:val="21"/>
                      <w:szCs w:val="21"/>
                      <w:lang w:val="en-US" w:eastAsia="zh-CN"/>
                    </w:rPr>
                    <w:t>完成</w:t>
                  </w:r>
                </w:p>
              </w:tc>
            </w:tr>
          </w:tbl>
          <w:p/>
          <w:p>
            <w:pPr>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lang w:val="en-US" w:eastAsia="zh-CN"/>
              </w:rPr>
              <w:t>目标按季度考核，</w:t>
            </w:r>
            <w:r>
              <w:rPr>
                <w:rFonts w:ascii="宋体" w:hAnsi="宋体" w:cs="宋体"/>
                <w:szCs w:val="21"/>
              </w:rPr>
              <w:t xml:space="preserve"> </w:t>
            </w:r>
            <w:r>
              <w:rPr>
                <w:rFonts w:hint="eastAsia" w:ascii="宋体" w:hAnsi="宋体" w:cs="宋体"/>
                <w:szCs w:val="21"/>
              </w:rPr>
              <w:t>质量目标均实现，质量目标适宜。</w:t>
            </w:r>
          </w:p>
          <w:p>
            <w:pPr>
              <w:ind w:firstLine="420" w:firstLineChars="200"/>
              <w:rPr>
                <w:rFonts w:hint="default" w:eastAsia="宋体"/>
                <w:szCs w:val="21"/>
                <w:lang w:val="en-US" w:eastAsia="zh-CN"/>
              </w:rPr>
            </w:pPr>
            <w:r>
              <w:rPr>
                <w:rFonts w:hint="eastAsia"/>
                <w:szCs w:val="21"/>
                <w:lang w:val="en-US" w:eastAsia="zh-CN"/>
              </w:rPr>
              <w:t>2021年没有制定管理方案。</w:t>
            </w:r>
          </w:p>
        </w:tc>
        <w:tc>
          <w:tcPr>
            <w:tcW w:w="733"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160" w:type="dxa"/>
            <w:vAlign w:val="center"/>
          </w:tcPr>
          <w:p>
            <w:pPr>
              <w:rPr>
                <w:szCs w:val="21"/>
              </w:rPr>
            </w:pPr>
            <w:r>
              <w:rPr>
                <w:rFonts w:hint="eastAsia"/>
                <w:szCs w:val="21"/>
              </w:rPr>
              <w:t>环境因素评价和控制措施的确定</w:t>
            </w:r>
            <w:r>
              <w:rPr>
                <w:rFonts w:hint="eastAsia"/>
                <w:szCs w:val="21"/>
                <w:lang w:eastAsia="zh-CN"/>
              </w:rPr>
              <w:t>、</w:t>
            </w:r>
            <w:r>
              <w:rPr>
                <w:rFonts w:hint="eastAsia"/>
                <w:szCs w:val="21"/>
              </w:rPr>
              <w:t>危险源辨识和控制措施的确定</w:t>
            </w:r>
          </w:p>
        </w:tc>
        <w:tc>
          <w:tcPr>
            <w:tcW w:w="1067" w:type="dxa"/>
            <w:vAlign w:val="center"/>
          </w:tcPr>
          <w:p>
            <w:pPr>
              <w:rPr>
                <w:szCs w:val="21"/>
              </w:rPr>
            </w:pPr>
            <w:r>
              <w:rPr>
                <w:rFonts w:hint="eastAsia"/>
                <w:szCs w:val="21"/>
              </w:rPr>
              <w:t>E</w:t>
            </w:r>
            <w:r>
              <w:rPr>
                <w:rFonts w:hint="eastAsia"/>
                <w:szCs w:val="21"/>
                <w:lang w:val="en-US" w:eastAsia="zh-CN"/>
              </w:rPr>
              <w:t>O</w:t>
            </w:r>
            <w:r>
              <w:rPr>
                <w:rFonts w:hint="eastAsia"/>
                <w:szCs w:val="21"/>
              </w:rPr>
              <w:t>6.1.2</w:t>
            </w:r>
          </w:p>
        </w:tc>
        <w:tc>
          <w:tcPr>
            <w:tcW w:w="10749" w:type="dxa"/>
            <w:vAlign w:val="center"/>
          </w:tcPr>
          <w:p>
            <w:pPr>
              <w:ind w:firstLine="420" w:firstLineChars="200"/>
              <w:rPr>
                <w:rFonts w:hint="eastAsia"/>
                <w:szCs w:val="21"/>
              </w:rPr>
            </w:pPr>
            <w:r>
              <w:rPr>
                <w:rFonts w:hint="eastAsia"/>
                <w:szCs w:val="21"/>
              </w:rPr>
              <w:t>执行《环境因素识别与控制程序》</w:t>
            </w:r>
          </w:p>
          <w:p>
            <w:pPr>
              <w:ind w:firstLine="420" w:firstLineChars="200"/>
              <w:rPr>
                <w:rFonts w:hint="eastAsia"/>
                <w:szCs w:val="21"/>
              </w:rPr>
            </w:pPr>
            <w:r>
              <w:rPr>
                <w:rFonts w:hint="eastAsia"/>
                <w:szCs w:val="21"/>
              </w:rPr>
              <w:t>提供的“环境因素识别评价表”“重要环境因素清单”， 评价考虑了三种时态现在、过去、将来、三种状态、异常、正常、紧急考虑了法律法规，并进行了评价，用打分法考虑了法规符合性、发生频次、影响范围等, 通过定性判断法，运用生命周期方法，共识别出重大环境因素2项：固废的排放、火灾，评价符合程序要求及公司的实际情况。</w:t>
            </w:r>
          </w:p>
          <w:p>
            <w:pPr>
              <w:ind w:firstLine="420" w:firstLineChars="200"/>
              <w:rPr>
                <w:rFonts w:hint="eastAsia"/>
                <w:szCs w:val="21"/>
              </w:rPr>
            </w:pPr>
            <w:r>
              <w:rPr>
                <w:rFonts w:hint="eastAsia"/>
                <w:szCs w:val="21"/>
              </w:rPr>
              <w:t>提供《重要环境因素清单》，其中涉及</w:t>
            </w:r>
            <w:r>
              <w:rPr>
                <w:rFonts w:hint="eastAsia"/>
                <w:szCs w:val="21"/>
                <w:lang w:eastAsia="zh-CN"/>
              </w:rPr>
              <w:t>工程监理</w:t>
            </w:r>
            <w:r>
              <w:rPr>
                <w:rFonts w:hint="eastAsia"/>
                <w:szCs w:val="21"/>
              </w:rPr>
              <w:t>部的重要环境因素：固体废弃物排放，火灾。</w:t>
            </w:r>
          </w:p>
          <w:p>
            <w:pPr>
              <w:ind w:firstLine="420" w:firstLineChars="200"/>
              <w:rPr>
                <w:rFonts w:hint="eastAsia"/>
                <w:szCs w:val="21"/>
                <w:lang w:eastAsia="zh-CN"/>
              </w:rPr>
            </w:pPr>
            <w:r>
              <w:rPr>
                <w:rFonts w:hint="eastAsia"/>
                <w:szCs w:val="21"/>
              </w:rPr>
              <w:t>评价基本合理。编制：</w:t>
            </w:r>
            <w:r>
              <w:rPr>
                <w:rFonts w:hint="eastAsia"/>
                <w:szCs w:val="21"/>
                <w:lang w:eastAsia="zh-CN"/>
              </w:rPr>
              <w:t>鲍俊文</w:t>
            </w:r>
            <w:r>
              <w:rPr>
                <w:rFonts w:hint="eastAsia"/>
                <w:szCs w:val="21"/>
              </w:rPr>
              <w:t xml:space="preserve">  审核：</w:t>
            </w:r>
            <w:r>
              <w:rPr>
                <w:rFonts w:hint="eastAsia"/>
                <w:szCs w:val="21"/>
                <w:lang w:eastAsia="zh-CN"/>
              </w:rPr>
              <w:t>林阳春</w:t>
            </w:r>
            <w:r>
              <w:rPr>
                <w:rFonts w:hint="eastAsia"/>
                <w:szCs w:val="21"/>
              </w:rPr>
              <w:t xml:space="preserve">   审批：</w:t>
            </w:r>
            <w:r>
              <w:rPr>
                <w:rFonts w:hint="eastAsia"/>
                <w:szCs w:val="21"/>
                <w:lang w:eastAsia="zh-CN"/>
              </w:rPr>
              <w:t>宫宇峰</w:t>
            </w:r>
            <w:r>
              <w:rPr>
                <w:rFonts w:hint="eastAsia"/>
                <w:szCs w:val="21"/>
              </w:rPr>
              <w:t xml:space="preserve">    日期：20</w:t>
            </w:r>
            <w:r>
              <w:rPr>
                <w:rFonts w:hint="eastAsia"/>
                <w:szCs w:val="21"/>
                <w:lang w:val="en-US" w:eastAsia="zh-CN"/>
              </w:rPr>
              <w:t>21</w:t>
            </w:r>
            <w:r>
              <w:rPr>
                <w:rFonts w:hint="eastAsia"/>
                <w:szCs w:val="21"/>
              </w:rPr>
              <w:t>.</w:t>
            </w:r>
            <w:r>
              <w:rPr>
                <w:rFonts w:hint="eastAsia"/>
                <w:szCs w:val="21"/>
                <w:lang w:val="en-US" w:eastAsia="zh-CN"/>
              </w:rPr>
              <w:t>4</w:t>
            </w:r>
            <w:r>
              <w:rPr>
                <w:rFonts w:hint="eastAsia"/>
                <w:szCs w:val="21"/>
              </w:rPr>
              <w:t>.</w:t>
            </w:r>
            <w:r>
              <w:rPr>
                <w:rFonts w:hint="eastAsia"/>
                <w:szCs w:val="21"/>
                <w:lang w:val="en-US" w:eastAsia="zh-CN"/>
              </w:rPr>
              <w:t>1</w:t>
            </w:r>
          </w:p>
          <w:p>
            <w:pPr>
              <w:ind w:firstLine="420" w:firstLineChars="200"/>
              <w:rPr>
                <w:rFonts w:hint="eastAsia"/>
                <w:szCs w:val="21"/>
              </w:rPr>
            </w:pPr>
          </w:p>
          <w:p>
            <w:pPr>
              <w:ind w:firstLine="420" w:firstLineChars="200"/>
              <w:rPr>
                <w:rFonts w:hint="eastAsia"/>
                <w:szCs w:val="21"/>
              </w:rPr>
            </w:pPr>
            <w:r>
              <w:rPr>
                <w:rFonts w:hint="eastAsia"/>
                <w:szCs w:val="21"/>
              </w:rPr>
              <w:t>执行《危险源识别和评价控制程序》</w:t>
            </w:r>
          </w:p>
          <w:p>
            <w:pPr>
              <w:ind w:firstLine="420" w:firstLineChars="200"/>
              <w:rPr>
                <w:rFonts w:hint="eastAsia"/>
                <w:szCs w:val="21"/>
              </w:rPr>
            </w:pPr>
            <w:r>
              <w:rPr>
                <w:rFonts w:hint="eastAsia"/>
                <w:szCs w:val="21"/>
              </w:rPr>
              <w:t>提供了《职业健康安全危险源识别与评价表》，涉及本部门的危险源包括：使用电器不当造成触电，搬运货物造成的砸伤，</w:t>
            </w:r>
            <w:r>
              <w:rPr>
                <w:rFonts w:hint="eastAsia"/>
                <w:szCs w:val="21"/>
                <w:lang w:val="en-US" w:eastAsia="zh-CN"/>
              </w:rPr>
              <w:t>高空坠落、高空吊物砸伤、</w:t>
            </w:r>
            <w:r>
              <w:rPr>
                <w:rFonts w:hint="eastAsia"/>
                <w:szCs w:val="21"/>
              </w:rPr>
              <w:t>火灾，</w:t>
            </w:r>
            <w:r>
              <w:rPr>
                <w:rFonts w:hint="eastAsia"/>
                <w:szCs w:val="21"/>
                <w:lang w:eastAsia="zh-CN"/>
              </w:rPr>
              <w:t>工程监理</w:t>
            </w:r>
            <w:r>
              <w:rPr>
                <w:rFonts w:hint="eastAsia"/>
                <w:szCs w:val="21"/>
              </w:rPr>
              <w:t>过程途中交通危险，电器短路或使用时间过长散热不良，相关方出入驾驶员违章驾驶等。</w:t>
            </w:r>
          </w:p>
          <w:p>
            <w:pPr>
              <w:ind w:firstLine="420" w:firstLineChars="200"/>
              <w:rPr>
                <w:rFonts w:hint="eastAsia"/>
                <w:szCs w:val="21"/>
              </w:rPr>
            </w:pPr>
            <w:r>
              <w:rPr>
                <w:rFonts w:hint="eastAsia"/>
                <w:szCs w:val="21"/>
              </w:rPr>
              <w:t xml:space="preserve">用直接判断法对识别的危险源进行评价。 </w:t>
            </w:r>
          </w:p>
          <w:p>
            <w:pPr>
              <w:ind w:firstLine="420" w:firstLineChars="200"/>
              <w:rPr>
                <w:rFonts w:hint="eastAsia"/>
                <w:szCs w:val="21"/>
              </w:rPr>
            </w:pPr>
            <w:r>
              <w:rPr>
                <w:rFonts w:hint="eastAsia"/>
                <w:szCs w:val="21"/>
              </w:rPr>
              <w:t>提供“危险源辨识风险评价表”，涉及本部门的的危险源已辨识出线路老化、短路隐患、电线漏电等情况产生的火灾、触电等危险因素。</w:t>
            </w:r>
          </w:p>
          <w:p>
            <w:pPr>
              <w:ind w:firstLine="420" w:firstLineChars="200"/>
              <w:rPr>
                <w:rFonts w:hint="default"/>
                <w:szCs w:val="21"/>
                <w:lang w:val="en-US" w:eastAsia="zh-CN"/>
              </w:rPr>
            </w:pPr>
            <w:r>
              <w:rPr>
                <w:rFonts w:hint="eastAsia"/>
                <w:szCs w:val="21"/>
              </w:rPr>
              <w:t>提供了“不可接受风险清单”</w:t>
            </w:r>
            <w:r>
              <w:rPr>
                <w:rFonts w:hint="eastAsia"/>
                <w:szCs w:val="21"/>
                <w:lang w:val="en-US" w:eastAsia="zh-CN"/>
              </w:rPr>
              <w:t>共评价出5个不可接受风险。</w:t>
            </w:r>
          </w:p>
          <w:p>
            <w:pPr>
              <w:ind w:firstLine="420" w:firstLineChars="200"/>
              <w:rPr>
                <w:rFonts w:hint="eastAsia"/>
                <w:szCs w:val="21"/>
              </w:rPr>
            </w:pPr>
            <w:r>
              <w:rPr>
                <w:rFonts w:hint="eastAsia"/>
                <w:szCs w:val="21"/>
              </w:rPr>
              <w:t>涉及本部门的重要环境因素：火灾和交通意外伤害。评价基本准确。</w:t>
            </w:r>
          </w:p>
          <w:p>
            <w:pPr>
              <w:ind w:firstLine="420" w:firstLineChars="200"/>
              <w:rPr>
                <w:rFonts w:hint="eastAsia"/>
                <w:szCs w:val="21"/>
                <w:lang w:eastAsia="zh-CN"/>
              </w:rPr>
            </w:pPr>
            <w:r>
              <w:rPr>
                <w:rFonts w:hint="eastAsia"/>
                <w:szCs w:val="21"/>
              </w:rPr>
              <w:t>编制：</w:t>
            </w:r>
            <w:r>
              <w:rPr>
                <w:rFonts w:hint="eastAsia"/>
                <w:szCs w:val="21"/>
                <w:lang w:eastAsia="zh-CN"/>
              </w:rPr>
              <w:t>鲍俊文</w:t>
            </w:r>
            <w:r>
              <w:rPr>
                <w:rFonts w:hint="eastAsia"/>
                <w:szCs w:val="21"/>
              </w:rPr>
              <w:t xml:space="preserve">  审核：</w:t>
            </w:r>
            <w:r>
              <w:rPr>
                <w:rFonts w:hint="eastAsia"/>
                <w:szCs w:val="21"/>
                <w:lang w:eastAsia="zh-CN"/>
              </w:rPr>
              <w:t>林阳春</w:t>
            </w:r>
            <w:r>
              <w:rPr>
                <w:rFonts w:hint="eastAsia"/>
                <w:szCs w:val="21"/>
              </w:rPr>
              <w:t xml:space="preserve">   审批：</w:t>
            </w:r>
            <w:r>
              <w:rPr>
                <w:rFonts w:hint="eastAsia"/>
                <w:szCs w:val="21"/>
                <w:lang w:eastAsia="zh-CN"/>
              </w:rPr>
              <w:t>宫宇峰</w:t>
            </w:r>
            <w:r>
              <w:rPr>
                <w:rFonts w:hint="eastAsia"/>
                <w:szCs w:val="21"/>
              </w:rPr>
              <w:t xml:space="preserve">    日期：20</w:t>
            </w:r>
            <w:r>
              <w:rPr>
                <w:rFonts w:hint="eastAsia"/>
                <w:szCs w:val="21"/>
                <w:lang w:val="en-US" w:eastAsia="zh-CN"/>
              </w:rPr>
              <w:t>21</w:t>
            </w:r>
            <w:r>
              <w:rPr>
                <w:rFonts w:hint="eastAsia"/>
                <w:szCs w:val="21"/>
              </w:rPr>
              <w:t>.</w:t>
            </w:r>
            <w:r>
              <w:rPr>
                <w:rFonts w:hint="eastAsia"/>
                <w:szCs w:val="21"/>
                <w:lang w:val="en-US" w:eastAsia="zh-CN"/>
              </w:rPr>
              <w:t>4</w:t>
            </w:r>
            <w:r>
              <w:rPr>
                <w:rFonts w:hint="eastAsia"/>
                <w:szCs w:val="21"/>
              </w:rPr>
              <w:t>.</w:t>
            </w:r>
            <w:r>
              <w:rPr>
                <w:rFonts w:hint="eastAsia"/>
                <w:szCs w:val="21"/>
                <w:lang w:val="en-US" w:eastAsia="zh-CN"/>
              </w:rPr>
              <w:t>1</w:t>
            </w:r>
          </w:p>
        </w:tc>
        <w:tc>
          <w:tcPr>
            <w:tcW w:w="733"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2160" w:type="dxa"/>
            <w:vAlign w:val="center"/>
          </w:tcPr>
          <w:p>
            <w:pPr>
              <w:rPr>
                <w:szCs w:val="21"/>
              </w:rPr>
            </w:pPr>
            <w:r>
              <w:rPr>
                <w:rFonts w:hint="eastAsia"/>
                <w:szCs w:val="21"/>
              </w:rPr>
              <w:t>运行控制</w:t>
            </w:r>
          </w:p>
        </w:tc>
        <w:tc>
          <w:tcPr>
            <w:tcW w:w="1067" w:type="dxa"/>
            <w:vAlign w:val="center"/>
          </w:tcPr>
          <w:p>
            <w:pPr>
              <w:rPr>
                <w:szCs w:val="21"/>
              </w:rPr>
            </w:pPr>
            <w:r>
              <w:rPr>
                <w:rFonts w:hint="eastAsia"/>
                <w:szCs w:val="21"/>
              </w:rPr>
              <w:t>E</w:t>
            </w:r>
            <w:r>
              <w:rPr>
                <w:rFonts w:hint="eastAsia"/>
                <w:szCs w:val="21"/>
                <w:lang w:val="en-US" w:eastAsia="zh-CN"/>
              </w:rPr>
              <w:t>O</w:t>
            </w:r>
            <w:r>
              <w:rPr>
                <w:rFonts w:hint="eastAsia"/>
                <w:szCs w:val="21"/>
              </w:rPr>
              <w:t>8.1</w:t>
            </w:r>
          </w:p>
        </w:tc>
        <w:tc>
          <w:tcPr>
            <w:tcW w:w="10749" w:type="dxa"/>
            <w:vAlign w:val="center"/>
          </w:tcPr>
          <w:p>
            <w:pPr>
              <w:ind w:firstLine="420" w:firstLineChars="200"/>
            </w:pPr>
            <w:r>
              <w:rPr>
                <w:rFonts w:hint="eastAsia"/>
              </w:rPr>
              <w:t>本部门应执行的运行控制文件包括：</w:t>
            </w:r>
            <w:r>
              <w:rPr>
                <w:rFonts w:hint="eastAsia"/>
                <w:lang w:val="en-GB"/>
              </w:rPr>
              <w:t>环境管理控制程序、职业健康控制程序、固体废弃物管理</w:t>
            </w:r>
            <w:r>
              <w:rPr>
                <w:rFonts w:hint="eastAsia"/>
              </w:rPr>
              <w:t>规定</w:t>
            </w:r>
            <w:r>
              <w:rPr>
                <w:rFonts w:hint="eastAsia"/>
                <w:lang w:val="en-GB"/>
              </w:rPr>
              <w:t>、</w:t>
            </w:r>
            <w:r>
              <w:rPr>
                <w:rFonts w:hint="eastAsia"/>
              </w:rPr>
              <w:t>对相关方施加影响管理规定、节能降耗管理规定、消防安全管理制度、综合部安全管理制度、</w:t>
            </w:r>
            <w:r>
              <w:rPr>
                <w:rFonts w:hint="eastAsia"/>
                <w:lang w:val="en-GB"/>
              </w:rPr>
              <w:t>车辆管理规定、电脑使用管理办法、服务人员工作规范</w:t>
            </w:r>
            <w:r>
              <w:rPr>
                <w:rFonts w:hint="eastAsia"/>
              </w:rPr>
              <w:t>等</w:t>
            </w:r>
          </w:p>
          <w:p>
            <w:r>
              <w:rPr>
                <w:rFonts w:hint="eastAsia"/>
              </w:rPr>
              <w:t>运行控制情况：</w:t>
            </w:r>
          </w:p>
          <w:p>
            <w:pPr>
              <w:numPr>
                <w:ilvl w:val="0"/>
                <w:numId w:val="1"/>
              </w:numPr>
            </w:pPr>
            <w:r>
              <w:rPr>
                <w:rFonts w:hint="eastAsia"/>
                <w:lang w:eastAsia="zh-CN"/>
              </w:rPr>
              <w:t>工程监理</w:t>
            </w:r>
            <w:r>
              <w:rPr>
                <w:rFonts w:hint="eastAsia"/>
              </w:rPr>
              <w:t>部区域：污水：不涉及污水，没有污水排放，生活用水排放城市管网。</w:t>
            </w:r>
          </w:p>
          <w:p>
            <w:pPr>
              <w:numPr>
                <w:ilvl w:val="0"/>
                <w:numId w:val="1"/>
              </w:numPr>
            </w:pPr>
            <w:r>
              <w:rPr>
                <w:rFonts w:hint="eastAsia"/>
              </w:rPr>
              <w:t>噪声：办公现场不产生明显噪声。</w:t>
            </w:r>
          </w:p>
          <w:p>
            <w:pPr>
              <w:numPr>
                <w:ilvl w:val="0"/>
                <w:numId w:val="1"/>
              </w:numPr>
            </w:pPr>
            <w:r>
              <w:rPr>
                <w:rFonts w:hint="eastAsia"/>
              </w:rPr>
              <w:t>固废：固体废物主要是办公产生废纸张等，配置了纸篓；办公用纸由综合部负责，复印、打印耗材都有综合部统一负责，集中处置。</w:t>
            </w:r>
          </w:p>
          <w:p>
            <w:pPr>
              <w:numPr>
                <w:ilvl w:val="0"/>
                <w:numId w:val="1"/>
              </w:numPr>
            </w:pPr>
            <w:r>
              <w:rPr>
                <w:rFonts w:hint="eastAsia"/>
              </w:rPr>
              <w:t>办公过程注意节约用电，做到人走灯灭，电脑长时间不用时关机，下班前要关闭电源，防止触电。</w:t>
            </w:r>
          </w:p>
          <w:p>
            <w:pPr>
              <w:numPr>
                <w:ilvl w:val="0"/>
                <w:numId w:val="1"/>
              </w:numPr>
            </w:pPr>
            <w:r>
              <w:rPr>
                <w:rFonts w:hint="eastAsia"/>
              </w:rPr>
              <w:t>办公区域禁止吸烟，现场查看办公区域环境整洁、宽敞、办公设备状态良好、无安全隐患。</w:t>
            </w:r>
          </w:p>
          <w:p>
            <w:pPr>
              <w:numPr>
                <w:ilvl w:val="0"/>
                <w:numId w:val="1"/>
              </w:numPr>
            </w:pPr>
            <w:r>
              <w:rPr>
                <w:rFonts w:hint="eastAsia"/>
              </w:rPr>
              <w:t>工作时间平均每天不超过8小时。</w:t>
            </w:r>
          </w:p>
          <w:p>
            <w:pPr>
              <w:numPr>
                <w:ilvl w:val="0"/>
                <w:numId w:val="1"/>
              </w:numPr>
            </w:pPr>
            <w:r>
              <w:rPr>
                <w:rFonts w:hint="eastAsia"/>
              </w:rPr>
              <w:t>现场查看办公区域配备的灭火器在有效期内。</w:t>
            </w:r>
          </w:p>
          <w:p>
            <w:pPr>
              <w:numPr>
                <w:ilvl w:val="0"/>
                <w:numId w:val="1"/>
              </w:numPr>
            </w:pPr>
            <w:r>
              <w:rPr>
                <w:rFonts w:hint="eastAsia"/>
              </w:rPr>
              <w:t>现场查看办公区域，整洁、光线充足、室内空气良好、配置有空</w:t>
            </w:r>
          </w:p>
          <w:p>
            <w:r>
              <w:rPr>
                <w:rFonts w:hint="eastAsia"/>
              </w:rPr>
              <w:t>调，办公条件较好，办公设备安全状态良好，教育员工正确使用办公设备，现场用电基本规范，无乱拉线现象，防止火灾发生。</w:t>
            </w:r>
          </w:p>
          <w:p>
            <w:r>
              <w:t>9</w:t>
            </w:r>
            <w:r>
              <w:rPr>
                <w:rFonts w:hint="eastAsia"/>
              </w:rPr>
              <w:t>、相关方施加影响：在与顾客沟通和招投标时，通过选择适当时机向顾客宣传本公司的职业健康安全的方针理念以及本公司的具体做法、成绩等，向顾客施加职业健康安全的影响，增强顾客对本公司的信任程度。</w:t>
            </w:r>
          </w:p>
          <w:p>
            <w:pPr>
              <w:rPr>
                <w:rFonts w:hint="eastAsia"/>
              </w:rPr>
            </w:pPr>
            <w:r>
              <w:t>10</w:t>
            </w:r>
            <w:r>
              <w:rPr>
                <w:rFonts w:hint="eastAsia"/>
              </w:rPr>
              <w:t>、驾驶员要求遵守道路交通安全法规，不违章驾车，驾驶证和车辆定期年审，确保行车安全。</w:t>
            </w:r>
          </w:p>
          <w:p>
            <w:pPr>
              <w:pStyle w:val="2"/>
              <w:rPr>
                <w:rFonts w:hint="default" w:eastAsia="宋体"/>
                <w:lang w:val="en-US" w:eastAsia="zh-CN"/>
              </w:rPr>
            </w:pPr>
            <w:r>
              <w:rPr>
                <w:rFonts w:hint="eastAsia" w:ascii="Times New Roman" w:hAnsi="Times New Roman" w:eastAsia="宋体" w:cs="Times New Roman"/>
                <w:b w:val="0"/>
                <w:bCs w:val="0"/>
                <w:caps w:val="0"/>
                <w:kern w:val="2"/>
                <w:sz w:val="21"/>
                <w:szCs w:val="22"/>
                <w:lang w:val="en-US" w:eastAsia="zh-CN" w:bidi="ar-SA"/>
              </w:rPr>
              <w:t>11、监理到施工现场时必须带安全帽。</w:t>
            </w:r>
          </w:p>
        </w:tc>
        <w:tc>
          <w:tcPr>
            <w:tcW w:w="733" w:type="dxa"/>
          </w:tcPr>
          <w:p/>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60" w:type="dxa"/>
            <w:vAlign w:val="center"/>
          </w:tcPr>
          <w:p>
            <w:pPr>
              <w:rPr>
                <w:szCs w:val="21"/>
              </w:rPr>
            </w:pPr>
            <w:r>
              <w:rPr>
                <w:rFonts w:hint="eastAsia"/>
                <w:szCs w:val="21"/>
                <w:lang w:eastAsia="zh-CN"/>
              </w:rPr>
              <w:t>工程监理</w:t>
            </w:r>
            <w:r>
              <w:rPr>
                <w:rFonts w:hint="eastAsia"/>
                <w:szCs w:val="21"/>
              </w:rPr>
              <w:t>服务的提供及放行</w:t>
            </w:r>
          </w:p>
        </w:tc>
        <w:tc>
          <w:tcPr>
            <w:tcW w:w="1067" w:type="dxa"/>
            <w:vAlign w:val="center"/>
          </w:tcPr>
          <w:p>
            <w:pPr>
              <w:rPr>
                <w:szCs w:val="21"/>
              </w:rPr>
            </w:pPr>
            <w:r>
              <w:rPr>
                <w:szCs w:val="21"/>
              </w:rPr>
              <w:t>Q</w:t>
            </w:r>
            <w:r>
              <w:rPr>
                <w:rFonts w:hint="eastAsia"/>
                <w:szCs w:val="21"/>
              </w:rPr>
              <w:t>8</w:t>
            </w:r>
            <w:r>
              <w:rPr>
                <w:szCs w:val="21"/>
              </w:rPr>
              <w:t>.5.1</w:t>
            </w:r>
          </w:p>
        </w:tc>
        <w:tc>
          <w:tcPr>
            <w:tcW w:w="10749" w:type="dxa"/>
            <w:vAlign w:val="center"/>
          </w:tcPr>
          <w:p>
            <w:pPr>
              <w:rPr>
                <w:rFonts w:hint="default"/>
                <w:lang w:val="en-US" w:eastAsia="zh-CN"/>
              </w:rPr>
            </w:pPr>
            <w:r>
              <w:rPr>
                <w:rFonts w:hint="eastAsia"/>
                <w:lang w:val="en-US" w:eastAsia="zh-CN"/>
              </w:rPr>
              <w:t>工程监理服务的提供遵循下列文件</w:t>
            </w:r>
          </w:p>
          <w:p>
            <w:pPr>
              <w:rPr>
                <w:rFonts w:hint="eastAsia"/>
                <w:lang w:eastAsia="zh-CN"/>
              </w:rPr>
            </w:pPr>
            <w:r>
              <w:rPr>
                <w:rFonts w:hint="eastAsia"/>
              </w:rPr>
              <w:t>1、法律法规及工程建设标准;</w:t>
            </w:r>
            <w:r>
              <w:rPr>
                <w:rFonts w:hint="eastAsia"/>
                <w:lang w:val="en-US" w:eastAsia="zh-CN"/>
              </w:rPr>
              <w:t>GB/T50319-2013、</w:t>
            </w:r>
            <w:r>
              <w:rPr>
                <w:rFonts w:hint="eastAsia"/>
              </w:rPr>
              <w:t>2、建设工程勘察设计文件;3、建设工程监理合同及其他合同文件。</w:t>
            </w:r>
          </w:p>
          <w:p>
            <w:pPr>
              <w:rPr>
                <w:rFonts w:hint="eastAsia"/>
                <w:lang w:val="en-US" w:eastAsia="zh-CN"/>
              </w:rPr>
            </w:pPr>
            <w:r>
              <w:rPr>
                <w:rFonts w:hint="eastAsia"/>
                <w:lang w:val="en-US" w:eastAsia="zh-CN"/>
              </w:rPr>
              <w:t>公司编制有文件《监理服务提供控制程序》规定了工程监理工程中的服务内容：</w:t>
            </w:r>
          </w:p>
          <w:p>
            <w:pPr>
              <w:pStyle w:val="2"/>
              <w:rPr>
                <w:rFonts w:hint="default" w:ascii="Times New Roman" w:hAnsi="Times New Roman" w:eastAsia="宋体" w:cs="Times New Roman"/>
                <w:b w:val="0"/>
                <w:bCs w:val="0"/>
                <w:caps w:val="0"/>
                <w:kern w:val="2"/>
                <w:sz w:val="21"/>
                <w:szCs w:val="20"/>
                <w:lang w:val="en-US" w:eastAsia="zh-CN" w:bidi="ar-SA"/>
              </w:rPr>
            </w:pPr>
            <w:r>
              <w:rPr>
                <w:rFonts w:hint="eastAsia" w:ascii="Times New Roman" w:hAnsi="Times New Roman" w:eastAsia="宋体" w:cs="Times New Roman"/>
                <w:b w:val="0"/>
                <w:bCs w:val="0"/>
                <w:caps w:val="0"/>
                <w:kern w:val="2"/>
                <w:sz w:val="21"/>
                <w:szCs w:val="20"/>
                <w:lang w:val="en-US" w:eastAsia="zh-CN" w:bidi="ar-SA"/>
              </w:rPr>
              <w:t>抽查（GF-2012-0202）建设工程监理合同</w:t>
            </w:r>
          </w:p>
          <w:p>
            <w:pPr>
              <w:pStyle w:val="2"/>
              <w:rPr>
                <w:rFonts w:hint="eastAsia" w:ascii="Times New Roman" w:hAnsi="Times New Roman" w:eastAsia="宋体" w:cs="Times New Roman"/>
                <w:b w:val="0"/>
                <w:bCs w:val="0"/>
                <w:caps w:val="0"/>
                <w:kern w:val="2"/>
                <w:sz w:val="21"/>
                <w:szCs w:val="20"/>
                <w:lang w:val="en-US" w:eastAsia="zh-CN" w:bidi="ar-SA"/>
              </w:rPr>
            </w:pPr>
            <w:r>
              <w:rPr>
                <w:rFonts w:hint="eastAsia" w:ascii="Times New Roman" w:hAnsi="Times New Roman" w:eastAsia="宋体" w:cs="Times New Roman"/>
                <w:b w:val="0"/>
                <w:bCs w:val="0"/>
                <w:caps w:val="0"/>
                <w:kern w:val="2"/>
                <w:sz w:val="21"/>
                <w:szCs w:val="20"/>
                <w:lang w:val="en-US" w:eastAsia="zh-CN" w:bidi="ar-SA"/>
              </w:rPr>
              <w:t>委托人：岫岩满族自治县万润房屋开发有限责任公司</w:t>
            </w:r>
          </w:p>
          <w:p>
            <w:pPr>
              <w:pStyle w:val="2"/>
              <w:rPr>
                <w:rFonts w:hint="eastAsia" w:ascii="Times New Roman" w:hAnsi="Times New Roman" w:eastAsia="宋体" w:cs="Times New Roman"/>
                <w:b w:val="0"/>
                <w:bCs w:val="0"/>
                <w:caps w:val="0"/>
                <w:kern w:val="2"/>
                <w:sz w:val="21"/>
                <w:szCs w:val="20"/>
                <w:lang w:val="en-US" w:eastAsia="zh-CN" w:bidi="ar-SA"/>
              </w:rPr>
            </w:pPr>
            <w:r>
              <w:rPr>
                <w:rFonts w:hint="eastAsia" w:ascii="Times New Roman" w:hAnsi="Times New Roman" w:eastAsia="宋体" w:cs="Times New Roman"/>
                <w:b w:val="0"/>
                <w:bCs w:val="0"/>
                <w:caps w:val="0"/>
                <w:kern w:val="2"/>
                <w:sz w:val="21"/>
                <w:szCs w:val="20"/>
                <w:lang w:val="en-US" w:eastAsia="zh-CN" w:bidi="ar-SA"/>
              </w:rPr>
              <w:t>监理人：岫岩满族自治县鼎泰建设监理有限公司</w:t>
            </w:r>
          </w:p>
          <w:p>
            <w:pPr>
              <w:rPr>
                <w:rFonts w:hint="eastAsia" w:ascii="Times New Roman" w:hAnsi="Times New Roman" w:eastAsia="宋体" w:cs="Times New Roman"/>
                <w:b w:val="0"/>
                <w:bCs w:val="0"/>
                <w:caps w:val="0"/>
                <w:kern w:val="2"/>
                <w:sz w:val="21"/>
                <w:szCs w:val="20"/>
                <w:lang w:val="en-US" w:eastAsia="zh-CN" w:bidi="ar-SA"/>
              </w:rPr>
            </w:pPr>
            <w:r>
              <w:rPr>
                <w:rFonts w:hint="eastAsia" w:ascii="Times New Roman" w:hAnsi="Times New Roman" w:eastAsia="宋体" w:cs="Times New Roman"/>
                <w:b w:val="0"/>
                <w:bCs w:val="0"/>
                <w:caps w:val="0"/>
                <w:kern w:val="2"/>
                <w:sz w:val="21"/>
                <w:szCs w:val="20"/>
                <w:lang w:val="en-US" w:eastAsia="zh-CN" w:bidi="ar-SA"/>
              </w:rPr>
              <w:t>工程规模：56892.83平方米，</w:t>
            </w:r>
          </w:p>
          <w:p>
            <w:pPr>
              <w:pStyle w:val="2"/>
              <w:rPr>
                <w:rFonts w:hint="eastAsia" w:ascii="Times New Roman" w:hAnsi="Times New Roman" w:eastAsia="宋体" w:cs="Times New Roman"/>
                <w:b w:val="0"/>
                <w:bCs w:val="0"/>
                <w:caps w:val="0"/>
                <w:kern w:val="2"/>
                <w:sz w:val="21"/>
                <w:szCs w:val="20"/>
                <w:lang w:val="en-US" w:eastAsia="zh-CN" w:bidi="ar-SA"/>
              </w:rPr>
            </w:pPr>
            <w:r>
              <w:rPr>
                <w:rFonts w:hint="eastAsia" w:ascii="Times New Roman" w:hAnsi="Times New Roman" w:eastAsia="宋体" w:cs="Times New Roman"/>
                <w:b w:val="0"/>
                <w:bCs w:val="0"/>
                <w:caps w:val="0"/>
                <w:kern w:val="2"/>
                <w:sz w:val="21"/>
                <w:szCs w:val="20"/>
                <w:lang w:val="en-US" w:eastAsia="zh-CN" w:bidi="ar-SA"/>
              </w:rPr>
              <w:t>内容有：监理人任务、监理人员组成（总监包学祥）、酬金等。</w:t>
            </w:r>
          </w:p>
          <w:p>
            <w:pPr>
              <w:rPr>
                <w:rFonts w:hint="eastAsia" w:ascii="Times New Roman" w:hAnsi="Times New Roman" w:eastAsia="宋体" w:cs="Times New Roman"/>
                <w:b w:val="0"/>
                <w:bCs w:val="0"/>
                <w:caps w:val="0"/>
                <w:kern w:val="2"/>
                <w:sz w:val="21"/>
                <w:szCs w:val="20"/>
                <w:lang w:val="en-US" w:eastAsia="zh-CN" w:bidi="ar-SA"/>
              </w:rPr>
            </w:pPr>
            <w:r>
              <w:rPr>
                <w:rFonts w:hint="eastAsia" w:ascii="Times New Roman" w:hAnsi="Times New Roman" w:eastAsia="宋体" w:cs="Times New Roman"/>
                <w:b w:val="0"/>
                <w:bCs w:val="0"/>
                <w:caps w:val="0"/>
                <w:kern w:val="2"/>
                <w:sz w:val="21"/>
                <w:szCs w:val="20"/>
                <w:lang w:val="en-US" w:eastAsia="zh-CN" w:bidi="ar-SA"/>
              </w:rPr>
              <w:t>合同签订日期：2020.4.14.</w:t>
            </w:r>
          </w:p>
          <w:p>
            <w:pPr>
              <w:pStyle w:val="2"/>
              <w:rPr>
                <w:rFonts w:hint="eastAsia" w:ascii="Times New Roman" w:hAnsi="Times New Roman" w:eastAsia="宋体" w:cs="Times New Roman"/>
                <w:b w:val="0"/>
                <w:bCs w:val="0"/>
                <w:caps w:val="0"/>
                <w:kern w:val="2"/>
                <w:sz w:val="21"/>
                <w:szCs w:val="20"/>
                <w:lang w:val="en-US" w:eastAsia="zh-CN" w:bidi="ar-SA"/>
              </w:rPr>
            </w:pPr>
            <w:r>
              <w:rPr>
                <w:rFonts w:hint="eastAsia" w:ascii="Times New Roman" w:hAnsi="Times New Roman" w:eastAsia="宋体" w:cs="Times New Roman"/>
                <w:b w:val="0"/>
                <w:bCs w:val="0"/>
                <w:caps w:val="0"/>
                <w:kern w:val="2"/>
                <w:sz w:val="21"/>
                <w:szCs w:val="20"/>
                <w:lang w:val="en-US" w:eastAsia="zh-CN" w:bidi="ar-SA"/>
              </w:rPr>
              <w:t>提供有总监理工程师任命书：任命包学祥为总监理工程师，负责履行建设工程监理合同、主持项目监理机构工作。</w:t>
            </w:r>
          </w:p>
          <w:p>
            <w:pPr>
              <w:rPr>
                <w:rFonts w:hint="eastAsia" w:ascii="Times New Roman" w:hAnsi="Times New Roman" w:eastAsia="宋体" w:cs="Times New Roman"/>
                <w:b w:val="0"/>
                <w:bCs w:val="0"/>
                <w:caps w:val="0"/>
                <w:kern w:val="2"/>
                <w:sz w:val="21"/>
                <w:szCs w:val="20"/>
                <w:lang w:val="en-US" w:eastAsia="zh-CN" w:bidi="ar-SA"/>
              </w:rPr>
            </w:pPr>
            <w:r>
              <w:rPr>
                <w:rFonts w:hint="eastAsia" w:cs="Times New Roman"/>
                <w:b w:val="0"/>
                <w:bCs w:val="0"/>
                <w:caps w:val="0"/>
                <w:kern w:val="2"/>
                <w:sz w:val="21"/>
                <w:szCs w:val="20"/>
                <w:lang w:val="en-US" w:eastAsia="zh-CN" w:bidi="ar-SA"/>
              </w:rPr>
              <w:t>一、</w:t>
            </w:r>
            <w:r>
              <w:rPr>
                <w:rFonts w:hint="eastAsia" w:ascii="Times New Roman" w:hAnsi="Times New Roman" w:eastAsia="宋体" w:cs="Times New Roman"/>
                <w:b w:val="0"/>
                <w:bCs w:val="0"/>
                <w:caps w:val="0"/>
                <w:kern w:val="2"/>
                <w:sz w:val="21"/>
                <w:szCs w:val="20"/>
                <w:lang w:val="en-US" w:eastAsia="zh-CN" w:bidi="ar-SA"/>
              </w:rPr>
              <w:t>抽查表B.0.5施工控制测量成果报验表</w:t>
            </w:r>
          </w:p>
          <w:p>
            <w:pPr>
              <w:pStyle w:val="2"/>
              <w:rPr>
                <w:rFonts w:hint="eastAsia" w:ascii="Times New Roman" w:hAnsi="Times New Roman" w:cs="Times New Roman"/>
                <w:b w:val="0"/>
                <w:bCs w:val="0"/>
                <w:caps w:val="0"/>
                <w:kern w:val="2"/>
                <w:sz w:val="21"/>
                <w:szCs w:val="20"/>
                <w:lang w:val="en-US" w:eastAsia="zh-CN" w:bidi="ar-SA"/>
              </w:rPr>
            </w:pPr>
            <w:r>
              <w:rPr>
                <w:rFonts w:hint="eastAsia" w:ascii="Times New Roman" w:hAnsi="Times New Roman" w:eastAsia="宋体" w:cs="Times New Roman"/>
                <w:b w:val="0"/>
                <w:bCs w:val="0"/>
                <w:caps w:val="0"/>
                <w:kern w:val="2"/>
                <w:sz w:val="21"/>
                <w:szCs w:val="20"/>
                <w:lang w:val="en-US" w:eastAsia="zh-CN" w:bidi="ar-SA"/>
              </w:rPr>
              <w:t>工程名称：</w:t>
            </w:r>
            <w:r>
              <w:rPr>
                <w:rFonts w:hint="eastAsia" w:ascii="Times New Roman" w:hAnsi="Times New Roman" w:cs="Times New Roman"/>
                <w:b w:val="0"/>
                <w:bCs w:val="0"/>
                <w:caps w:val="0"/>
                <w:kern w:val="2"/>
                <w:sz w:val="21"/>
                <w:szCs w:val="20"/>
                <w:lang w:val="en-US" w:eastAsia="zh-CN" w:bidi="ar-SA"/>
              </w:rPr>
              <w:t>万润水岸豪庭D区1#楼</w:t>
            </w:r>
          </w:p>
          <w:p>
            <w:pPr>
              <w:rPr>
                <w:rFonts w:hint="eastAsia" w:cs="Times New Roman"/>
                <w:b w:val="0"/>
                <w:bCs w:val="0"/>
                <w:caps w:val="0"/>
                <w:kern w:val="2"/>
                <w:sz w:val="21"/>
                <w:szCs w:val="20"/>
                <w:lang w:val="en-US" w:eastAsia="zh-CN" w:bidi="ar-SA"/>
              </w:rPr>
            </w:pPr>
            <w:r>
              <w:rPr>
                <w:rFonts w:hint="eastAsia" w:cs="Times New Roman"/>
                <w:b w:val="0"/>
                <w:bCs w:val="0"/>
                <w:caps w:val="0"/>
                <w:kern w:val="2"/>
                <w:sz w:val="21"/>
                <w:szCs w:val="20"/>
                <w:lang w:val="en-US" w:eastAsia="zh-CN" w:bidi="ar-SA"/>
              </w:rPr>
              <w:t>审查意见：现场检查，符合设计和规范要求，同意进行下道工作</w:t>
            </w:r>
          </w:p>
          <w:p>
            <w:pPr>
              <w:pStyle w:val="2"/>
              <w:rPr>
                <w:rFonts w:hint="default" w:cs="Times New Roman"/>
                <w:b w:val="0"/>
                <w:bCs w:val="0"/>
                <w:caps w:val="0"/>
                <w:kern w:val="2"/>
                <w:sz w:val="21"/>
                <w:szCs w:val="20"/>
                <w:lang w:val="en-US" w:eastAsia="zh-CN" w:bidi="ar-SA"/>
              </w:rPr>
            </w:pPr>
            <w:r>
              <w:rPr>
                <w:rFonts w:hint="eastAsia" w:cs="Times New Roman"/>
                <w:b w:val="0"/>
                <w:bCs w:val="0"/>
                <w:caps w:val="0"/>
                <w:kern w:val="2"/>
                <w:sz w:val="21"/>
                <w:szCs w:val="20"/>
                <w:lang w:val="en-US" w:eastAsia="zh-CN" w:bidi="ar-SA"/>
              </w:rPr>
              <w:t>项目技术负责人：李育全    时间：2020年8月8日</w:t>
            </w:r>
          </w:p>
          <w:p>
            <w:pPr>
              <w:rPr>
                <w:rFonts w:hint="eastAsia" w:cs="Times New Roman"/>
                <w:b w:val="0"/>
                <w:bCs w:val="0"/>
                <w:caps w:val="0"/>
                <w:kern w:val="2"/>
                <w:sz w:val="21"/>
                <w:szCs w:val="20"/>
                <w:lang w:val="en-US" w:eastAsia="zh-CN" w:bidi="ar-SA"/>
              </w:rPr>
            </w:pPr>
            <w:r>
              <w:rPr>
                <w:rFonts w:hint="eastAsia" w:cs="Times New Roman"/>
                <w:b w:val="0"/>
                <w:bCs w:val="0"/>
                <w:caps w:val="0"/>
                <w:kern w:val="2"/>
                <w:sz w:val="21"/>
                <w:szCs w:val="20"/>
                <w:lang w:val="en-US" w:eastAsia="zh-CN" w:bidi="ar-SA"/>
              </w:rPr>
              <w:t>专项监理工程师：张恩升    时间：2020年8月8日</w:t>
            </w:r>
          </w:p>
          <w:p>
            <w:pPr>
              <w:pStyle w:val="2"/>
              <w:numPr>
                <w:ilvl w:val="0"/>
                <w:numId w:val="2"/>
              </w:numPr>
              <w:rPr>
                <w:rFonts w:hint="eastAsia" w:ascii="Times New Roman" w:hAnsi="Times New Roman" w:eastAsia="宋体" w:cs="Times New Roman"/>
                <w:b w:val="0"/>
                <w:bCs w:val="0"/>
                <w:caps w:val="0"/>
                <w:kern w:val="2"/>
                <w:sz w:val="21"/>
                <w:szCs w:val="20"/>
                <w:lang w:val="en-US" w:eastAsia="zh-CN" w:bidi="ar-SA"/>
              </w:rPr>
            </w:pPr>
            <w:r>
              <w:rPr>
                <w:rFonts w:hint="eastAsia" w:ascii="Times New Roman" w:hAnsi="Times New Roman" w:eastAsia="宋体" w:cs="Times New Roman"/>
                <w:b w:val="0"/>
                <w:bCs w:val="0"/>
                <w:caps w:val="0"/>
                <w:kern w:val="2"/>
                <w:sz w:val="21"/>
                <w:szCs w:val="20"/>
                <w:lang w:val="en-US" w:eastAsia="zh-CN" w:bidi="ar-SA"/>
              </w:rPr>
              <w:t>抽查B.0.7钢筋加工工程报审、报验表</w:t>
            </w:r>
          </w:p>
          <w:p>
            <w:pPr>
              <w:numPr>
                <w:ilvl w:val="0"/>
                <w:numId w:val="0"/>
              </w:numPr>
              <w:rPr>
                <w:rFonts w:hint="eastAsia" w:ascii="Times New Roman" w:hAnsi="Times New Roman" w:eastAsia="宋体" w:cs="Times New Roman"/>
                <w:b w:val="0"/>
                <w:bCs w:val="0"/>
                <w:caps w:val="0"/>
                <w:kern w:val="2"/>
                <w:sz w:val="21"/>
                <w:szCs w:val="20"/>
                <w:lang w:val="en-US" w:eastAsia="zh-CN" w:bidi="ar-SA"/>
              </w:rPr>
            </w:pPr>
            <w:r>
              <w:rPr>
                <w:rFonts w:hint="eastAsia" w:ascii="Times New Roman" w:hAnsi="Times New Roman" w:eastAsia="宋体" w:cs="Times New Roman"/>
                <w:b w:val="0"/>
                <w:bCs w:val="0"/>
                <w:caps w:val="0"/>
                <w:kern w:val="2"/>
                <w:sz w:val="21"/>
                <w:szCs w:val="20"/>
                <w:lang w:val="en-US" w:eastAsia="zh-CN" w:bidi="ar-SA"/>
              </w:rPr>
              <w:t>万润水岸豪庭D区地下车库9#楼部位</w:t>
            </w:r>
          </w:p>
          <w:p>
            <w:pPr>
              <w:pStyle w:val="2"/>
              <w:rPr>
                <w:rFonts w:hint="eastAsia" w:ascii="Times New Roman" w:hAnsi="Times New Roman" w:eastAsia="宋体" w:cs="Times New Roman"/>
                <w:b w:val="0"/>
                <w:bCs w:val="0"/>
                <w:caps w:val="0"/>
                <w:kern w:val="2"/>
                <w:sz w:val="21"/>
                <w:szCs w:val="20"/>
                <w:lang w:val="en-US" w:eastAsia="zh-CN" w:bidi="ar-SA"/>
              </w:rPr>
            </w:pPr>
            <w:r>
              <w:rPr>
                <w:rFonts w:hint="eastAsia" w:ascii="Times New Roman" w:hAnsi="Times New Roman" w:eastAsia="宋体" w:cs="Times New Roman"/>
                <w:b w:val="0"/>
                <w:bCs w:val="0"/>
                <w:caps w:val="0"/>
                <w:kern w:val="2"/>
                <w:sz w:val="21"/>
                <w:szCs w:val="20"/>
                <w:lang w:val="en-US" w:eastAsia="zh-CN" w:bidi="ar-SA"/>
              </w:rPr>
              <w:t>已经完成D-7与D-8之间后浇带至D-15与D-16之间后浇带交D-N至D9-G负一层梁板墙柱工作，经自检合格，请予以审查或验收；</w:t>
            </w:r>
          </w:p>
          <w:p>
            <w:pPr>
              <w:rPr>
                <w:rFonts w:hint="eastAsia" w:ascii="Times New Roman" w:hAnsi="Times New Roman" w:eastAsia="宋体" w:cs="Times New Roman"/>
                <w:b w:val="0"/>
                <w:bCs w:val="0"/>
                <w:caps w:val="0"/>
                <w:kern w:val="2"/>
                <w:sz w:val="21"/>
                <w:szCs w:val="20"/>
                <w:lang w:val="en-US" w:eastAsia="zh-CN" w:bidi="ar-SA"/>
              </w:rPr>
            </w:pPr>
            <w:r>
              <w:rPr>
                <w:rFonts w:hint="eastAsia" w:ascii="Times New Roman" w:hAnsi="Times New Roman" w:eastAsia="宋体" w:cs="Times New Roman"/>
                <w:b w:val="0"/>
                <w:bCs w:val="0"/>
                <w:caps w:val="0"/>
                <w:kern w:val="2"/>
                <w:sz w:val="21"/>
                <w:szCs w:val="20"/>
                <w:lang w:val="en-US" w:eastAsia="zh-CN" w:bidi="ar-SA"/>
              </w:rPr>
              <w:t>项目经理或项目技术负责人：燕鹏东</w:t>
            </w:r>
          </w:p>
          <w:p>
            <w:pPr>
              <w:pStyle w:val="2"/>
              <w:rPr>
                <w:rFonts w:hint="eastAsia" w:ascii="Times New Roman" w:hAnsi="Times New Roman" w:eastAsia="宋体" w:cs="Times New Roman"/>
                <w:b w:val="0"/>
                <w:bCs w:val="0"/>
                <w:caps w:val="0"/>
                <w:kern w:val="2"/>
                <w:sz w:val="21"/>
                <w:szCs w:val="20"/>
                <w:lang w:val="en-US" w:eastAsia="zh-CN" w:bidi="ar-SA"/>
              </w:rPr>
            </w:pPr>
            <w:r>
              <w:rPr>
                <w:rFonts w:hint="eastAsia" w:ascii="Times New Roman" w:hAnsi="Times New Roman" w:eastAsia="宋体" w:cs="Times New Roman"/>
                <w:b w:val="0"/>
                <w:bCs w:val="0"/>
                <w:caps w:val="0"/>
                <w:kern w:val="2"/>
                <w:sz w:val="21"/>
                <w:szCs w:val="20"/>
                <w:lang w:val="en-US" w:eastAsia="zh-CN" w:bidi="ar-SA"/>
              </w:rPr>
              <w:t>专业监理工程师：高兴宇    2021年4月29日。</w:t>
            </w:r>
          </w:p>
          <w:p>
            <w:pPr>
              <w:rPr>
                <w:rFonts w:hint="eastAsia" w:ascii="Times New Roman" w:hAnsi="Times New Roman" w:eastAsia="宋体" w:cs="Times New Roman"/>
                <w:b w:val="0"/>
                <w:bCs w:val="0"/>
                <w:caps w:val="0"/>
                <w:kern w:val="2"/>
                <w:sz w:val="21"/>
                <w:szCs w:val="20"/>
                <w:lang w:val="en-US" w:eastAsia="zh-CN" w:bidi="ar-SA"/>
              </w:rPr>
            </w:pPr>
          </w:p>
          <w:p>
            <w:pPr>
              <w:pStyle w:val="2"/>
              <w:numPr>
                <w:ilvl w:val="0"/>
                <w:numId w:val="2"/>
              </w:numPr>
              <w:ind w:left="0" w:leftChars="0" w:firstLine="0" w:firstLineChars="0"/>
              <w:rPr>
                <w:rFonts w:hint="eastAsia" w:ascii="Times New Roman" w:hAnsi="Times New Roman" w:eastAsia="宋体" w:cs="Times New Roman"/>
                <w:b w:val="0"/>
                <w:bCs w:val="0"/>
                <w:caps w:val="0"/>
                <w:kern w:val="2"/>
                <w:sz w:val="21"/>
                <w:szCs w:val="20"/>
                <w:lang w:val="en-US" w:eastAsia="zh-CN" w:bidi="ar-SA"/>
              </w:rPr>
            </w:pPr>
            <w:r>
              <w:rPr>
                <w:rFonts w:hint="eastAsia" w:ascii="Times New Roman" w:hAnsi="Times New Roman" w:eastAsia="宋体" w:cs="Times New Roman"/>
                <w:b w:val="0"/>
                <w:bCs w:val="0"/>
                <w:caps w:val="0"/>
                <w:kern w:val="2"/>
                <w:sz w:val="21"/>
                <w:szCs w:val="20"/>
                <w:lang w:val="en-US" w:eastAsia="zh-CN" w:bidi="ar-SA"/>
              </w:rPr>
              <w:t>抽查B.0.7填充墙体彻体工程报审、报验表</w:t>
            </w:r>
          </w:p>
          <w:p>
            <w:pPr>
              <w:numPr>
                <w:ilvl w:val="0"/>
                <w:numId w:val="0"/>
              </w:numPr>
              <w:ind w:leftChars="0"/>
              <w:rPr>
                <w:rFonts w:hint="eastAsia" w:ascii="Times New Roman" w:hAnsi="Times New Roman" w:eastAsia="宋体" w:cs="Times New Roman"/>
                <w:b w:val="0"/>
                <w:bCs w:val="0"/>
                <w:caps w:val="0"/>
                <w:kern w:val="2"/>
                <w:sz w:val="21"/>
                <w:szCs w:val="20"/>
                <w:lang w:val="en-US" w:eastAsia="zh-CN" w:bidi="ar-SA"/>
              </w:rPr>
            </w:pPr>
            <w:r>
              <w:rPr>
                <w:rFonts w:hint="eastAsia" w:ascii="Times New Roman" w:hAnsi="Times New Roman" w:eastAsia="宋体" w:cs="Times New Roman"/>
                <w:b w:val="0"/>
                <w:bCs w:val="0"/>
                <w:caps w:val="0"/>
                <w:kern w:val="2"/>
                <w:sz w:val="21"/>
                <w:szCs w:val="20"/>
                <w:lang w:val="en-US" w:eastAsia="zh-CN" w:bidi="ar-SA"/>
              </w:rPr>
              <w:t>工程名称：万润水岸豪庭D区1#楼</w:t>
            </w:r>
          </w:p>
          <w:p>
            <w:pPr>
              <w:pStyle w:val="2"/>
              <w:rPr>
                <w:rFonts w:hint="eastAsia" w:ascii="Times New Roman" w:hAnsi="Times New Roman" w:eastAsia="宋体" w:cs="Times New Roman"/>
                <w:b w:val="0"/>
                <w:bCs w:val="0"/>
                <w:caps w:val="0"/>
                <w:kern w:val="2"/>
                <w:sz w:val="21"/>
                <w:szCs w:val="20"/>
                <w:lang w:val="en-US" w:eastAsia="zh-CN" w:bidi="ar-SA"/>
              </w:rPr>
            </w:pPr>
            <w:r>
              <w:rPr>
                <w:rFonts w:hint="eastAsia" w:ascii="Times New Roman" w:hAnsi="Times New Roman" w:eastAsia="宋体" w:cs="Times New Roman"/>
                <w:b w:val="0"/>
                <w:bCs w:val="0"/>
                <w:caps w:val="0"/>
                <w:kern w:val="2"/>
                <w:sz w:val="21"/>
                <w:szCs w:val="20"/>
                <w:lang w:val="en-US" w:eastAsia="zh-CN" w:bidi="ar-SA"/>
              </w:rPr>
              <w:t>我方已经完成一层填充墙彻体工程工作，经自检合格，请予以审查或验收；</w:t>
            </w:r>
          </w:p>
          <w:p>
            <w:pPr>
              <w:rPr>
                <w:rFonts w:hint="eastAsia" w:ascii="Times New Roman" w:hAnsi="Times New Roman" w:eastAsia="宋体" w:cs="Times New Roman"/>
                <w:b w:val="0"/>
                <w:bCs w:val="0"/>
                <w:caps w:val="0"/>
                <w:kern w:val="2"/>
                <w:sz w:val="21"/>
                <w:szCs w:val="20"/>
                <w:lang w:val="en-US" w:eastAsia="zh-CN" w:bidi="ar-SA"/>
              </w:rPr>
            </w:pPr>
            <w:r>
              <w:rPr>
                <w:rFonts w:hint="eastAsia" w:ascii="Times New Roman" w:hAnsi="Times New Roman" w:eastAsia="宋体" w:cs="Times New Roman"/>
                <w:b w:val="0"/>
                <w:bCs w:val="0"/>
                <w:caps w:val="0"/>
                <w:kern w:val="2"/>
                <w:sz w:val="21"/>
                <w:szCs w:val="20"/>
                <w:lang w:val="en-US" w:eastAsia="zh-CN" w:bidi="ar-SA"/>
              </w:rPr>
              <w:t>项目经理或技术负责人：燕鹏东</w:t>
            </w:r>
          </w:p>
          <w:p>
            <w:pPr>
              <w:pStyle w:val="2"/>
              <w:rPr>
                <w:rFonts w:hint="eastAsia" w:ascii="Times New Roman" w:hAnsi="Times New Roman" w:eastAsia="宋体" w:cs="Times New Roman"/>
                <w:b w:val="0"/>
                <w:bCs w:val="0"/>
                <w:caps w:val="0"/>
                <w:kern w:val="2"/>
                <w:sz w:val="21"/>
                <w:szCs w:val="20"/>
                <w:lang w:val="en-US" w:eastAsia="zh-CN" w:bidi="ar-SA"/>
              </w:rPr>
            </w:pPr>
            <w:r>
              <w:rPr>
                <w:rFonts w:hint="eastAsia" w:ascii="Times New Roman" w:hAnsi="Times New Roman" w:eastAsia="宋体" w:cs="Times New Roman"/>
                <w:b w:val="0"/>
                <w:bCs w:val="0"/>
                <w:caps w:val="0"/>
                <w:kern w:val="2"/>
                <w:sz w:val="21"/>
                <w:szCs w:val="20"/>
                <w:lang w:val="en-US" w:eastAsia="zh-CN" w:bidi="ar-SA"/>
              </w:rPr>
              <w:t>专业监理工程师：张某某     时间：2021年4月10日</w:t>
            </w:r>
          </w:p>
          <w:p>
            <w:pPr>
              <w:rPr>
                <w:rFonts w:hint="eastAsia" w:ascii="Times New Roman" w:hAnsi="Times New Roman" w:eastAsia="宋体" w:cs="Times New Roman"/>
                <w:b w:val="0"/>
                <w:bCs w:val="0"/>
                <w:caps w:val="0"/>
                <w:kern w:val="2"/>
                <w:sz w:val="21"/>
                <w:szCs w:val="20"/>
                <w:lang w:val="en-US" w:eastAsia="zh-CN" w:bidi="ar-SA"/>
              </w:rPr>
            </w:pPr>
          </w:p>
          <w:p>
            <w:pPr>
              <w:pStyle w:val="2"/>
              <w:numPr>
                <w:ilvl w:val="0"/>
                <w:numId w:val="2"/>
              </w:numPr>
              <w:ind w:left="0" w:leftChars="0" w:firstLine="0" w:firstLineChars="0"/>
              <w:rPr>
                <w:rFonts w:hint="eastAsia" w:ascii="Times New Roman" w:hAnsi="Times New Roman" w:eastAsia="宋体" w:cs="Times New Roman"/>
                <w:b w:val="0"/>
                <w:bCs w:val="0"/>
                <w:caps w:val="0"/>
                <w:kern w:val="2"/>
                <w:sz w:val="21"/>
                <w:szCs w:val="20"/>
                <w:lang w:val="en-US" w:eastAsia="zh-CN" w:bidi="ar-SA"/>
              </w:rPr>
            </w:pPr>
            <w:r>
              <w:rPr>
                <w:rFonts w:hint="eastAsia" w:ascii="Times New Roman" w:hAnsi="Times New Roman" w:eastAsia="宋体" w:cs="Times New Roman"/>
                <w:b w:val="0"/>
                <w:bCs w:val="0"/>
                <w:caps w:val="0"/>
                <w:kern w:val="2"/>
                <w:sz w:val="21"/>
                <w:szCs w:val="20"/>
                <w:lang w:val="en-US" w:eastAsia="zh-CN" w:bidi="ar-SA"/>
              </w:rPr>
              <w:t>抽查工程材料、构配件、设备报审表</w:t>
            </w:r>
          </w:p>
          <w:p>
            <w:pPr>
              <w:numPr>
                <w:ilvl w:val="0"/>
                <w:numId w:val="0"/>
              </w:numPr>
              <w:ind w:leftChars="0"/>
              <w:rPr>
                <w:rFonts w:hint="eastAsia" w:ascii="Times New Roman" w:hAnsi="Times New Roman" w:eastAsia="宋体" w:cs="Times New Roman"/>
                <w:b w:val="0"/>
                <w:bCs w:val="0"/>
                <w:caps w:val="0"/>
                <w:kern w:val="2"/>
                <w:sz w:val="21"/>
                <w:szCs w:val="20"/>
                <w:lang w:val="en-US" w:eastAsia="zh-CN" w:bidi="ar-SA"/>
              </w:rPr>
            </w:pPr>
            <w:r>
              <w:rPr>
                <w:rFonts w:hint="eastAsia" w:ascii="Times New Roman" w:hAnsi="Times New Roman" w:eastAsia="宋体" w:cs="Times New Roman"/>
                <w:b w:val="0"/>
                <w:bCs w:val="0"/>
                <w:caps w:val="0"/>
                <w:kern w:val="2"/>
                <w:sz w:val="21"/>
                <w:szCs w:val="20"/>
                <w:lang w:val="en-US" w:eastAsia="zh-CN" w:bidi="ar-SA"/>
              </w:rPr>
              <w:t>于2021年5月11日进场的拟用于工程室内管内配线部位的聚氯乙烯绝缘阻燃C类电线经我方检验合格，现将相关资料报上请予以审查；</w:t>
            </w:r>
          </w:p>
          <w:p>
            <w:pPr>
              <w:pStyle w:val="2"/>
              <w:rPr>
                <w:rFonts w:hint="eastAsia" w:ascii="Times New Roman" w:hAnsi="Times New Roman" w:eastAsia="宋体" w:cs="Times New Roman"/>
                <w:b w:val="0"/>
                <w:bCs w:val="0"/>
                <w:caps w:val="0"/>
                <w:kern w:val="2"/>
                <w:sz w:val="21"/>
                <w:szCs w:val="20"/>
                <w:lang w:val="en-US" w:eastAsia="zh-CN" w:bidi="ar-SA"/>
              </w:rPr>
            </w:pPr>
            <w:r>
              <w:rPr>
                <w:rFonts w:hint="eastAsia" w:ascii="Times New Roman" w:hAnsi="Times New Roman" w:eastAsia="宋体" w:cs="Times New Roman"/>
                <w:b w:val="0"/>
                <w:bCs w:val="0"/>
                <w:caps w:val="0"/>
                <w:kern w:val="2"/>
                <w:sz w:val="21"/>
                <w:szCs w:val="20"/>
                <w:lang w:val="en-US" w:eastAsia="zh-CN" w:bidi="ar-SA"/>
              </w:rPr>
              <w:t>项目经理：李育全</w:t>
            </w:r>
          </w:p>
          <w:p>
            <w:pPr>
              <w:rPr>
                <w:rFonts w:hint="eastAsia" w:ascii="Times New Roman" w:hAnsi="Times New Roman" w:eastAsia="宋体" w:cs="Times New Roman"/>
                <w:b w:val="0"/>
                <w:bCs w:val="0"/>
                <w:caps w:val="0"/>
                <w:kern w:val="2"/>
                <w:sz w:val="21"/>
                <w:szCs w:val="20"/>
                <w:lang w:val="en-US" w:eastAsia="zh-CN" w:bidi="ar-SA"/>
              </w:rPr>
            </w:pPr>
            <w:r>
              <w:rPr>
                <w:rFonts w:hint="eastAsia" w:ascii="Times New Roman" w:hAnsi="Times New Roman" w:eastAsia="宋体" w:cs="Times New Roman"/>
                <w:b w:val="0"/>
                <w:bCs w:val="0"/>
                <w:caps w:val="0"/>
                <w:kern w:val="2"/>
                <w:sz w:val="21"/>
                <w:szCs w:val="20"/>
                <w:lang w:val="en-US" w:eastAsia="zh-CN" w:bidi="ar-SA"/>
              </w:rPr>
              <w:t>专业监理工程师：刘岫峪   时间：2021年5月11日</w:t>
            </w:r>
          </w:p>
          <w:p>
            <w:pPr>
              <w:pStyle w:val="2"/>
              <w:rPr>
                <w:rFonts w:hint="eastAsia"/>
                <w:lang w:val="en-US" w:eastAsia="zh-CN"/>
              </w:rPr>
            </w:pPr>
          </w:p>
          <w:p>
            <w:pPr>
              <w:rPr>
                <w:rFonts w:hint="default"/>
                <w:lang w:val="en-US" w:eastAsia="zh-CN"/>
              </w:rPr>
            </w:pPr>
          </w:p>
          <w:p>
            <w:pPr>
              <w:rPr>
                <w:rFonts w:hint="eastAsia"/>
                <w:lang w:val="en-US" w:eastAsia="zh-CN"/>
              </w:rPr>
            </w:pPr>
          </w:p>
          <w:p>
            <w:pPr>
              <w:rPr>
                <w:rFonts w:hint="eastAsia"/>
                <w:lang w:val="en-US" w:eastAsia="zh-CN"/>
              </w:rPr>
            </w:pPr>
            <w:r>
              <w:rPr>
                <w:rFonts w:hint="eastAsia"/>
                <w:lang w:val="en-US" w:eastAsia="zh-CN"/>
              </w:rPr>
              <w:t>在设计交底前，总监理工程师应组织监理人员熟悉设计文件，并对图纸中存在的问题通过建设单位向设计单位提出书面意见和建议。</w:t>
            </w:r>
          </w:p>
          <w:p>
            <w:pPr>
              <w:rPr>
                <w:rFonts w:hint="eastAsia"/>
                <w:lang w:val="zh-CN" w:eastAsia="zh-CN"/>
              </w:rPr>
            </w:pPr>
            <w:r>
              <w:rPr>
                <w:rFonts w:hint="eastAsia"/>
                <w:lang w:val="en-US" w:eastAsia="zh-CN"/>
              </w:rPr>
              <w:t>项目监理人员应参加由建设单位组织的设计技术交底会，总监理工程师应对设计技术交底、会议纪要进行签认。</w:t>
            </w:r>
          </w:p>
          <w:p>
            <w:pPr>
              <w:rPr>
                <w:rFonts w:hint="eastAsia"/>
                <w:lang w:val="en-US" w:eastAsia="zh-CN"/>
              </w:rPr>
            </w:pPr>
            <w:r>
              <w:rPr>
                <w:rFonts w:hint="eastAsia"/>
                <w:lang w:val="en-US" w:eastAsia="zh-CN"/>
              </w:rPr>
              <w:t>抽查交底资料：</w:t>
            </w:r>
          </w:p>
          <w:p>
            <w:pPr>
              <w:pStyle w:val="2"/>
              <w:rPr>
                <w:rFonts w:hint="eastAsia"/>
                <w:lang w:val="en-US" w:eastAsia="zh-CN"/>
              </w:rPr>
            </w:pPr>
          </w:p>
          <w:p>
            <w:pPr>
              <w:rPr>
                <w:rFonts w:hint="eastAsia"/>
                <w:lang w:val="en-US" w:eastAsia="zh-CN"/>
              </w:rPr>
            </w:pPr>
            <w:r>
              <w:rPr>
                <w:rFonts w:hint="eastAsia"/>
                <w:lang w:val="en-US" w:eastAsia="zh-CN"/>
              </w:rPr>
              <w:t>工程质量控制：</w:t>
            </w:r>
          </w:p>
          <w:p>
            <w:pPr>
              <w:ind w:firstLine="420" w:firstLineChars="200"/>
              <w:rPr>
                <w:rFonts w:hint="eastAsia"/>
                <w:lang w:val="en-US" w:eastAsia="zh-CN"/>
              </w:rPr>
            </w:pPr>
            <w:r>
              <w:rPr>
                <w:rFonts w:hint="eastAsia"/>
                <w:lang w:val="en-US" w:eastAsia="zh-CN"/>
              </w:rPr>
              <w:t>工程开工前，项目监理机构应审查施工单位现场的质量管理组织机构、管理制度及专职管理人员和特种作业人员的资格。总监理工程师应组织专业监理工程师审查施工单位报审的施工方案，并应符合要求后予以签认。</w:t>
            </w:r>
          </w:p>
          <w:p>
            <w:pPr>
              <w:rPr>
                <w:rFonts w:hint="eastAsia"/>
                <w:lang w:val="en-US" w:eastAsia="zh-CN"/>
              </w:rPr>
            </w:pPr>
            <w:r>
              <w:rPr>
                <w:rFonts w:hint="eastAsia"/>
                <w:lang w:val="en-US" w:eastAsia="zh-CN"/>
              </w:rPr>
              <w:t>施工方案审查应包括下列基本内容：1 编审程序应符合相关规定。2 工程质量保证措施应符合有关标准。</w:t>
            </w:r>
          </w:p>
          <w:p>
            <w:pPr>
              <w:ind w:firstLine="420" w:firstLineChars="200"/>
              <w:rPr>
                <w:rFonts w:hint="eastAsia"/>
                <w:lang w:val="en-US" w:eastAsia="zh-CN"/>
              </w:rPr>
            </w:pPr>
            <w:r>
              <w:rPr>
                <w:rFonts w:hint="eastAsia"/>
                <w:lang w:val="en-US" w:eastAsia="zh-CN"/>
              </w:rPr>
              <w:t>施工方案报审表应按规范的要求填写。专业监理工程师应审查施工单位报送的新材料、新工艺、新技术、新设备的质量认证材料和相关验收标准的适用性，必要时，应要求施工单位组织专题论证，审查合格后报总监理工程师签认。专业监理工程师应检查、复核施工单位报送的施工控制测量成果及保护措施，签署意见。专业监理工程师应对施工单位在施工过程中报送的施工测量放线成果进行查验。</w:t>
            </w:r>
          </w:p>
          <w:p>
            <w:pPr>
              <w:ind w:firstLine="420" w:firstLineChars="200"/>
              <w:rPr>
                <w:rFonts w:hint="eastAsia"/>
                <w:lang w:val="en-US" w:eastAsia="zh-CN"/>
              </w:rPr>
            </w:pPr>
            <w:r>
              <w:rPr>
                <w:rFonts w:hint="eastAsia"/>
                <w:lang w:val="en-US" w:eastAsia="zh-CN"/>
              </w:rPr>
              <w:t>施工控制测量成果及保护措施的检查、复核，应包括下列内容：1 施工单位测量人员的资格证书及测量设备检定证书。2 施工平面控制网、高程控制网和临时水准点的测量成果及控制桩的保护措施。</w:t>
            </w:r>
          </w:p>
          <w:p>
            <w:pPr>
              <w:ind w:firstLine="420" w:firstLineChars="200"/>
              <w:rPr>
                <w:rFonts w:hint="eastAsia"/>
                <w:lang w:val="en-US" w:eastAsia="zh-CN"/>
              </w:rPr>
            </w:pPr>
            <w:r>
              <w:rPr>
                <w:rFonts w:hint="eastAsia"/>
                <w:lang w:val="en-US" w:eastAsia="zh-CN"/>
              </w:rPr>
              <w:t>施工控制测量成果报验表应按本规范表B.0.5的要求填写。专业监理工程师应检查施工单位为本工程提供服务的试验室。</w:t>
            </w:r>
          </w:p>
          <w:p>
            <w:pPr>
              <w:ind w:firstLine="420" w:firstLineChars="200"/>
              <w:rPr>
                <w:rFonts w:hint="eastAsia"/>
                <w:lang w:val="en-US" w:eastAsia="zh-CN"/>
              </w:rPr>
            </w:pPr>
            <w:r>
              <w:rPr>
                <w:rFonts w:hint="eastAsia"/>
                <w:lang w:val="en-US" w:eastAsia="zh-CN"/>
              </w:rPr>
              <w:t>试验室的检查应包括下列内容：1 试验室的资质等级及试验范围。2 法定计量部门对试验设备出具的计量检定证明。3 试验室管理制度。4 试验人员资格证书。</w:t>
            </w:r>
          </w:p>
          <w:p>
            <w:pPr>
              <w:ind w:firstLine="420" w:firstLineChars="200"/>
              <w:rPr>
                <w:rFonts w:hint="eastAsia"/>
                <w:lang w:val="en-US" w:eastAsia="zh-CN"/>
              </w:rPr>
            </w:pPr>
            <w:r>
              <w:rPr>
                <w:rFonts w:hint="eastAsia"/>
                <w:lang w:val="en-US" w:eastAsia="zh-CN"/>
              </w:rPr>
              <w:t>项目监理机构应审查施工单位报送的用于工程的材料、构配件、设备的质量证明文件，并应按有关规定、建设工程监理合同约定，对用于工程的材料进行见证取样，平行检验。项目监理机构对已进场经检验不合格的工程材料、构配件、设备，应要求施工单位限期将其撤出施工现场。工程材料、构配件或设备报审表应按本规范表B.0.6的要求填写。</w:t>
            </w:r>
          </w:p>
          <w:p>
            <w:pPr>
              <w:ind w:firstLine="420" w:firstLineChars="200"/>
              <w:rPr>
                <w:rFonts w:hint="eastAsia"/>
                <w:lang w:val="en-US" w:eastAsia="zh-CN"/>
              </w:rPr>
            </w:pPr>
            <w:r>
              <w:rPr>
                <w:rFonts w:hint="eastAsia"/>
                <w:lang w:val="en-US" w:eastAsia="zh-CN"/>
              </w:rPr>
              <w:t>专业监理工程师应审查施工单位定期提交影响工程质量的计量设备的检查和检定 报告。</w:t>
            </w:r>
          </w:p>
          <w:p>
            <w:pPr>
              <w:ind w:firstLine="420" w:firstLineChars="200"/>
              <w:rPr>
                <w:rFonts w:hint="eastAsia"/>
                <w:lang w:val="en-US" w:eastAsia="zh-CN"/>
              </w:rPr>
            </w:pPr>
            <w:r>
              <w:rPr>
                <w:rFonts w:hint="eastAsia"/>
                <w:lang w:val="en-US" w:eastAsia="zh-CN"/>
              </w:rPr>
              <w:t>项目监理机构应根据工程特点和施工单位报送的施工组织设计，确定旁站的关键部位；关键工序，安排监理人员进行旁站，并应及时记录旁站情况。</w:t>
            </w:r>
          </w:p>
          <w:p>
            <w:pPr>
              <w:ind w:firstLine="420" w:firstLineChars="200"/>
              <w:rPr>
                <w:rFonts w:hint="eastAsia"/>
                <w:lang w:val="en-US" w:eastAsia="zh-CN"/>
              </w:rPr>
            </w:pPr>
            <w:r>
              <w:rPr>
                <w:rFonts w:hint="eastAsia"/>
                <w:lang w:val="en-US" w:eastAsia="zh-CN"/>
              </w:rPr>
              <w:t>项目监理机构安排监理人员对工程施工质量进行巡视。巡视应包括下列主要内容：1 施工单位是否按工程设计文件、工程建设标准和批准的施工组织设计、（专项）施工方案施工。2 使用的工程材料、构配件和设备是否合格。</w:t>
            </w:r>
          </w:p>
          <w:p>
            <w:pPr>
              <w:rPr>
                <w:rFonts w:hint="eastAsia"/>
                <w:lang w:val="en-US" w:eastAsia="zh-CN"/>
              </w:rPr>
            </w:pPr>
            <w:r>
              <w:rPr>
                <w:rFonts w:hint="eastAsia"/>
                <w:lang w:val="en-US" w:eastAsia="zh-CN"/>
              </w:rPr>
              <w:t>3 施工现场管理人员，特别是施工质量管理人员是否到位。4 特种作业人员是否持证上岗。</w:t>
            </w:r>
          </w:p>
          <w:p>
            <w:pPr>
              <w:ind w:firstLine="420" w:firstLineChars="200"/>
              <w:rPr>
                <w:rFonts w:hint="eastAsia"/>
                <w:lang w:val="en-US" w:eastAsia="zh-CN"/>
              </w:rPr>
            </w:pPr>
            <w:r>
              <w:rPr>
                <w:rFonts w:hint="eastAsia"/>
                <w:lang w:val="en-US" w:eastAsia="zh-CN"/>
              </w:rPr>
              <w:t>项目监理机构应根据工程特点、专业要求，以及建设工程监理合同约定，对工程材料、施工质量进行平行检验。</w:t>
            </w:r>
          </w:p>
          <w:p>
            <w:pPr>
              <w:ind w:firstLine="420" w:firstLineChars="200"/>
              <w:rPr>
                <w:rFonts w:hint="eastAsia"/>
                <w:lang w:val="en-US" w:eastAsia="zh-CN"/>
              </w:rPr>
            </w:pPr>
            <w:r>
              <w:rPr>
                <w:rFonts w:hint="eastAsia"/>
                <w:lang w:val="en-US" w:eastAsia="zh-CN"/>
              </w:rPr>
              <w:t>项目监理机构应对施工单位报验的隐蔽工程、检验批；分项工程和分部工程进行 验收，对验收合格的应给予签认，对验收不合格的应拒绝签认，同时应要求施工单位在指定的时间内整改并重新报验。</w:t>
            </w:r>
          </w:p>
          <w:p>
            <w:pPr>
              <w:rPr>
                <w:rFonts w:hint="eastAsia"/>
                <w:lang w:val="en-US" w:eastAsia="zh-CN"/>
              </w:rPr>
            </w:pPr>
            <w:r>
              <w:rPr>
                <w:rFonts w:hint="eastAsia"/>
                <w:lang w:val="en-US" w:eastAsia="zh-CN"/>
              </w:rPr>
              <w:t>对已同意覆盖的工程隐蔽部位质量有疑问的，或发现施工单位私自覆盖工程隐蔽部位的，项目监理机构应要求施工单位对该隐蔽部位进行钻孔探测或揭开或其他方法进行重新检验。</w:t>
            </w:r>
          </w:p>
          <w:p>
            <w:pPr>
              <w:rPr>
                <w:rFonts w:hint="eastAsia"/>
                <w:lang w:val="en-US" w:eastAsia="zh-CN"/>
              </w:rPr>
            </w:pPr>
            <w:r>
              <w:rPr>
                <w:rFonts w:hint="eastAsia"/>
                <w:lang w:val="en-US" w:eastAsia="zh-CN"/>
              </w:rPr>
              <w:t>隐蔽工程、检验批、分项工程报验表应按本规范表B.0.7的要求填写。分部工程报验表应按本规范表B.0.8的要求填写。</w:t>
            </w:r>
          </w:p>
          <w:p>
            <w:pPr>
              <w:ind w:firstLine="420" w:firstLineChars="200"/>
              <w:rPr>
                <w:rFonts w:hint="eastAsia"/>
                <w:lang w:val="en-US" w:eastAsia="zh-CN"/>
              </w:rPr>
            </w:pPr>
            <w:r>
              <w:rPr>
                <w:rFonts w:hint="eastAsia"/>
                <w:lang w:val="en-US" w:eastAsia="zh-CN"/>
              </w:rPr>
              <w:t>项目监理机构发现施工存在质量问题的，或施工单位采用不适当的施工工艺，或 施工不当，造成工程质量不合格的，应及时签发监理通知单，要求施工单位整改。整改完毕后，项目监理机构应根据施工单位报送的监理通知回复对整改情况进行复查，提出复查意见。</w:t>
            </w:r>
          </w:p>
          <w:p>
            <w:pPr>
              <w:rPr>
                <w:rFonts w:hint="eastAsia"/>
                <w:lang w:val="en-US" w:eastAsia="zh-CN"/>
              </w:rPr>
            </w:pPr>
            <w:r>
              <w:rPr>
                <w:rFonts w:hint="eastAsia"/>
                <w:lang w:val="en-US" w:eastAsia="zh-CN"/>
              </w:rPr>
              <w:t>监理通知单应按本规范表A.0.3的要求填写，监理通知回复单应按本规范表B.0.9的要求填写。</w:t>
            </w:r>
          </w:p>
          <w:p>
            <w:pPr>
              <w:ind w:firstLine="420" w:firstLineChars="200"/>
              <w:rPr>
                <w:rFonts w:hint="eastAsia"/>
                <w:lang w:val="en-US" w:eastAsia="zh-CN"/>
              </w:rPr>
            </w:pPr>
            <w:r>
              <w:rPr>
                <w:rFonts w:hint="eastAsia"/>
                <w:lang w:val="en-US" w:eastAsia="zh-CN"/>
              </w:rPr>
              <w:t>对需要返工处理加固补强的质量缺陷，项目监理机构应要求施工单位报送经设计等相关单位认可的处理方案，并应对质量缺陷的处理过程进行跟踪检查，同时应对处理结果进行验收。</w:t>
            </w:r>
          </w:p>
          <w:p>
            <w:pPr>
              <w:ind w:firstLine="420" w:firstLineChars="200"/>
              <w:rPr>
                <w:rFonts w:hint="eastAsia"/>
                <w:lang w:val="en-US" w:eastAsia="zh-CN"/>
              </w:rPr>
            </w:pPr>
            <w:r>
              <w:rPr>
                <w:rFonts w:hint="eastAsia"/>
                <w:lang w:val="en-US" w:eastAsia="zh-CN"/>
              </w:rPr>
              <w:t>对需要返工处理或加固补强的质量事故，项目监理机构应要求施工单位报送质量事故调查报告和经设计等相关单位认可的处理方案，并应对质量事故的处理过程进行跟踪检查，同时应对处理结果进行验收。</w:t>
            </w:r>
          </w:p>
          <w:p>
            <w:pPr>
              <w:rPr>
                <w:rFonts w:hint="eastAsia"/>
                <w:lang w:val="en-US" w:eastAsia="zh-CN"/>
              </w:rPr>
            </w:pPr>
            <w:r>
              <w:rPr>
                <w:rFonts w:hint="eastAsia"/>
                <w:lang w:val="en-US" w:eastAsia="zh-CN"/>
              </w:rPr>
              <w:t>项目监理机构应及时向建设单位提交质量事故书面报告，并应将完整的质量事故处理记录整理归档。</w:t>
            </w:r>
          </w:p>
          <w:p>
            <w:pPr>
              <w:ind w:firstLine="420" w:firstLineChars="200"/>
              <w:rPr>
                <w:rFonts w:hint="eastAsia"/>
                <w:lang w:val="en-US" w:eastAsia="zh-CN"/>
              </w:rPr>
            </w:pPr>
            <w:r>
              <w:rPr>
                <w:rFonts w:hint="eastAsia"/>
                <w:lang w:val="en-US" w:eastAsia="zh-CN"/>
              </w:rPr>
              <w:t>项目监理机构应审查施工单位提交的单位工程竣工验收报审表及竣工资料，组织工程竣工预验收。存在问题的，应要求施工单位及时整改；合格的，总监理工程师应签认单位工程竣工验收报审表。</w:t>
            </w:r>
          </w:p>
          <w:p>
            <w:pPr>
              <w:ind w:firstLine="420" w:firstLineChars="200"/>
              <w:rPr>
                <w:rFonts w:hint="eastAsia"/>
                <w:lang w:val="en-US" w:eastAsia="zh-CN"/>
              </w:rPr>
            </w:pPr>
            <w:r>
              <w:rPr>
                <w:rFonts w:hint="eastAsia"/>
                <w:lang w:val="en-US" w:eastAsia="zh-CN"/>
              </w:rPr>
              <w:t>工程竣工预验收合格后，项目监理机构应编写工程质量评估报告，并应经总监理工程师和工程监理单位技术负责人审核签字后报建设单位。</w:t>
            </w:r>
          </w:p>
          <w:p>
            <w:pPr>
              <w:ind w:firstLine="420" w:firstLineChars="200"/>
              <w:rPr>
                <w:lang w:val="zh-CN"/>
              </w:rPr>
            </w:pPr>
            <w:r>
              <w:rPr>
                <w:rFonts w:hint="eastAsia"/>
                <w:lang w:val="en-US" w:eastAsia="zh-CN"/>
              </w:rPr>
              <w:t>项目监理机构应参加由建设单位组织的竣工验收，对验收中提出的整改问题，应督促施工单位及时整改。工程质量符合要求的，总监理工程师应在工程竣工验收报告中签署意见。</w:t>
            </w:r>
          </w:p>
          <w:p>
            <w:pPr>
              <w:pStyle w:val="2"/>
              <w:rPr>
                <w:lang w:val="zh-CN"/>
              </w:rPr>
            </w:pPr>
          </w:p>
          <w:p>
            <w:pPr>
              <w:rPr>
                <w:rFonts w:hint="eastAsia"/>
                <w:lang w:val="en-US" w:eastAsia="zh-CN"/>
              </w:rPr>
            </w:pPr>
          </w:p>
          <w:p>
            <w:pPr>
              <w:rPr>
                <w:rFonts w:hint="eastAsia"/>
                <w:lang w:val="en-US" w:eastAsia="zh-CN"/>
              </w:rPr>
            </w:pPr>
            <w:r>
              <w:rPr>
                <w:rFonts w:hint="eastAsia"/>
                <w:lang w:val="en-US" w:eastAsia="zh-CN"/>
              </w:rPr>
              <w:t>抽查工程监理日志：</w:t>
            </w:r>
          </w:p>
          <w:p>
            <w:pPr>
              <w:spacing w:line="360" w:lineRule="auto"/>
              <w:rPr>
                <w:rFonts w:hint="eastAsia"/>
                <w:lang w:val="en-US" w:eastAsia="zh-CN"/>
              </w:rPr>
            </w:pPr>
          </w:p>
          <w:p>
            <w:pPr>
              <w:spacing w:line="360" w:lineRule="auto"/>
              <w:rPr>
                <w:rFonts w:hint="eastAsia"/>
                <w:lang w:val="en-US" w:eastAsia="zh-CN"/>
              </w:rPr>
            </w:pPr>
            <w:r>
              <w:rPr>
                <w:rFonts w:hint="eastAsia"/>
                <w:lang w:val="en-US" w:eastAsia="zh-CN"/>
              </w:rPr>
              <w:t>监理工作的过程控制：项目监理机构应审查施工单位报送的用于工程的材料、构配件、设备的质量证明文件，并应按有关规定、建设工程监理合同约定，对用于工程的材料进行见证取样，平行检验。</w:t>
            </w:r>
          </w:p>
          <w:p>
            <w:pPr>
              <w:spacing w:line="360" w:lineRule="auto"/>
              <w:ind w:firstLine="562"/>
              <w:rPr>
                <w:rFonts w:hint="eastAsia"/>
                <w:lang w:val="en-US" w:eastAsia="zh-CN"/>
              </w:rPr>
            </w:pPr>
            <w:r>
              <w:rPr>
                <w:rFonts w:hint="eastAsia"/>
                <w:lang w:val="en-US" w:eastAsia="zh-CN"/>
              </w:rPr>
              <w:t>项目监理机构对已进场经检验不合格的工程材料、构配件、设备，应要求施工单位限期将其撤出施工现场。</w:t>
            </w:r>
          </w:p>
          <w:p>
            <w:pPr>
              <w:spacing w:line="360" w:lineRule="auto"/>
              <w:ind w:firstLine="562"/>
              <w:rPr>
                <w:rFonts w:hint="eastAsia"/>
                <w:lang w:val="en-US" w:eastAsia="zh-CN"/>
              </w:rPr>
            </w:pPr>
            <w:r>
              <w:rPr>
                <w:rFonts w:hint="eastAsia"/>
                <w:lang w:val="en-US" w:eastAsia="zh-CN"/>
              </w:rPr>
              <w:t>专业监理工程师进行了审查施工单位定期提交影响工程质量的计量设备的检查和检定 报告。根据工程特点和施工单位报送的施工组织设计，确定旁站的关键部位；关键工序，安排监理人员进行旁站，并应及时记录旁站情况。</w:t>
            </w:r>
          </w:p>
          <w:p>
            <w:pPr>
              <w:spacing w:line="360" w:lineRule="auto"/>
              <w:rPr>
                <w:rFonts w:hint="eastAsia"/>
                <w:lang w:eastAsia="zh-CN"/>
              </w:rPr>
            </w:pPr>
            <w:r>
              <w:rPr>
                <w:rFonts w:hint="eastAsia"/>
                <w:lang w:val="en-US" w:eastAsia="zh-CN"/>
              </w:rPr>
              <w:t>安排监理人员对工程施工质量进行巡视。巡视包括下列主要内容：1 施工单位是否按工程设计文件、工程建设标准和批准的施工组织设计、（专项）施工方案施工。2 使用的工程材料、构配件和设备是否合格。3 施工现场管理人员，特别是施工质量管理人员是否到位。4 特种作业人员是否持证上岗。</w:t>
            </w:r>
          </w:p>
          <w:p>
            <w:pPr>
              <w:rPr>
                <w:rFonts w:hint="eastAsia"/>
                <w:lang w:val="en-US" w:eastAsia="zh-CN"/>
              </w:rPr>
            </w:pPr>
          </w:p>
          <w:p>
            <w:pPr>
              <w:pStyle w:val="2"/>
              <w:rPr>
                <w:rFonts w:hint="default" w:ascii="Times New Roman" w:hAnsi="Times New Roman" w:eastAsia="宋体" w:cs="Times New Roman"/>
                <w:b w:val="0"/>
                <w:bCs w:val="0"/>
                <w:caps w:val="0"/>
                <w:kern w:val="2"/>
                <w:sz w:val="21"/>
                <w:szCs w:val="20"/>
                <w:lang w:val="en-US" w:eastAsia="zh-CN" w:bidi="ar-SA"/>
              </w:rPr>
            </w:pPr>
            <w:r>
              <w:rPr>
                <w:rFonts w:hint="eastAsia" w:ascii="Times New Roman" w:hAnsi="Times New Roman" w:eastAsia="宋体" w:cs="Times New Roman"/>
                <w:b w:val="0"/>
                <w:bCs w:val="0"/>
                <w:caps w:val="0"/>
                <w:kern w:val="2"/>
                <w:sz w:val="21"/>
                <w:szCs w:val="20"/>
                <w:lang w:val="en-US" w:eastAsia="zh-CN" w:bidi="ar-SA"/>
              </w:rPr>
              <w:t>该工程正在施工中，</w:t>
            </w:r>
            <w:r>
              <w:rPr>
                <w:rFonts w:hint="eastAsia" w:ascii="Times New Roman" w:hAnsi="Times New Roman" w:cs="Times New Roman"/>
                <w:b w:val="0"/>
                <w:bCs w:val="0"/>
                <w:caps w:val="0"/>
                <w:kern w:val="2"/>
                <w:sz w:val="21"/>
                <w:szCs w:val="20"/>
                <w:lang w:val="en-US" w:eastAsia="zh-CN" w:bidi="ar-SA"/>
              </w:rPr>
              <w:t>预计</w:t>
            </w:r>
            <w:r>
              <w:rPr>
                <w:rFonts w:hint="eastAsia" w:ascii="Times New Roman" w:hAnsi="Times New Roman" w:eastAsia="宋体" w:cs="Times New Roman"/>
                <w:b w:val="0"/>
                <w:bCs w:val="0"/>
                <w:caps w:val="0"/>
                <w:kern w:val="2"/>
                <w:sz w:val="21"/>
                <w:szCs w:val="20"/>
                <w:lang w:val="en-US" w:eastAsia="zh-CN" w:bidi="ar-SA"/>
              </w:rPr>
              <w:t>2021年</w:t>
            </w:r>
            <w:r>
              <w:rPr>
                <w:rFonts w:hint="eastAsia" w:ascii="Times New Roman" w:hAnsi="Times New Roman" w:cs="Times New Roman"/>
                <w:b w:val="0"/>
                <w:bCs w:val="0"/>
                <w:caps w:val="0"/>
                <w:kern w:val="2"/>
                <w:sz w:val="21"/>
                <w:szCs w:val="20"/>
                <w:lang w:val="en-US" w:eastAsia="zh-CN" w:bidi="ar-SA"/>
              </w:rPr>
              <w:t>10</w:t>
            </w:r>
            <w:r>
              <w:rPr>
                <w:rFonts w:hint="eastAsia" w:ascii="Times New Roman" w:hAnsi="Times New Roman" w:eastAsia="宋体" w:cs="Times New Roman"/>
                <w:b w:val="0"/>
                <w:bCs w:val="0"/>
                <w:caps w:val="0"/>
                <w:kern w:val="2"/>
                <w:sz w:val="21"/>
                <w:szCs w:val="20"/>
                <w:lang w:val="en-US" w:eastAsia="zh-CN" w:bidi="ar-SA"/>
              </w:rPr>
              <w:t>月份竣工</w:t>
            </w:r>
          </w:p>
          <w:p>
            <w:pPr>
              <w:pStyle w:val="2"/>
              <w:rPr>
                <w:rFonts w:hint="default"/>
                <w:lang w:val="en-US" w:eastAsia="zh-CN"/>
              </w:rPr>
            </w:pPr>
            <w:r>
              <w:rPr>
                <w:rFonts w:hint="eastAsia" w:ascii="Times New Roman" w:hAnsi="Times New Roman" w:eastAsia="宋体" w:cs="Times New Roman"/>
                <w:b w:val="0"/>
                <w:bCs w:val="0"/>
                <w:caps w:val="0"/>
                <w:kern w:val="2"/>
                <w:sz w:val="21"/>
                <w:szCs w:val="22"/>
                <w:lang w:val="en-US" w:eastAsia="zh-CN" w:bidi="ar-SA"/>
              </w:rPr>
              <w:t>监理过程能够得到控制，符合标准要求。</w:t>
            </w:r>
          </w:p>
        </w:tc>
        <w:tc>
          <w:tcPr>
            <w:tcW w:w="73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2160" w:type="dxa"/>
            <w:vAlign w:val="center"/>
          </w:tcPr>
          <w:p>
            <w:pPr>
              <w:rPr>
                <w:szCs w:val="21"/>
              </w:rPr>
            </w:pPr>
            <w:r>
              <w:rPr>
                <w:rFonts w:hint="eastAsia"/>
                <w:szCs w:val="21"/>
              </w:rPr>
              <w:t>顾客或供方财产</w:t>
            </w:r>
          </w:p>
        </w:tc>
        <w:tc>
          <w:tcPr>
            <w:tcW w:w="1067" w:type="dxa"/>
            <w:vAlign w:val="center"/>
          </w:tcPr>
          <w:p>
            <w:pPr>
              <w:rPr>
                <w:szCs w:val="21"/>
              </w:rPr>
            </w:pPr>
            <w:r>
              <w:rPr>
                <w:rFonts w:hint="eastAsia"/>
                <w:szCs w:val="21"/>
              </w:rPr>
              <w:t>Q</w:t>
            </w:r>
            <w:r>
              <w:rPr>
                <w:szCs w:val="21"/>
              </w:rPr>
              <w:t>8.5.3</w:t>
            </w:r>
          </w:p>
        </w:tc>
        <w:tc>
          <w:tcPr>
            <w:tcW w:w="10749" w:type="dxa"/>
            <w:vAlign w:val="center"/>
          </w:tcPr>
          <w:p>
            <w:pPr>
              <w:ind w:firstLine="420" w:firstLineChars="200"/>
              <w:rPr>
                <w:rFonts w:hint="default"/>
                <w:szCs w:val="21"/>
                <w:lang w:val="en-US"/>
              </w:rPr>
            </w:pPr>
            <w:r>
              <w:rPr>
                <w:rFonts w:hint="eastAsia"/>
                <w:szCs w:val="21"/>
                <w:lang w:val="zh-CN"/>
              </w:rPr>
              <w:t>顾客或外部供方的财产包括：资质证明文件（如营业执照和其它资质文件）、银行账号、联系方式、经营地址、</w:t>
            </w:r>
            <w:r>
              <w:rPr>
                <w:rFonts w:hint="eastAsia"/>
                <w:szCs w:val="21"/>
                <w:lang w:val="en-US" w:eastAsia="zh-CN"/>
              </w:rPr>
              <w:t>甲方的图纸</w:t>
            </w:r>
            <w:r>
              <w:rPr>
                <w:rFonts w:hint="eastAsia"/>
                <w:szCs w:val="21"/>
                <w:lang w:val="zh-CN"/>
              </w:rPr>
              <w:t>等信息及外包供方提供的相关产品，由部门专门人员负责管理。</w:t>
            </w:r>
          </w:p>
        </w:tc>
        <w:tc>
          <w:tcPr>
            <w:tcW w:w="733"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160" w:type="dxa"/>
            <w:vAlign w:val="center"/>
          </w:tcPr>
          <w:p>
            <w:pPr>
              <w:rPr>
                <w:rFonts w:hint="eastAsia"/>
                <w:szCs w:val="21"/>
              </w:rPr>
            </w:pPr>
            <w:r>
              <w:rPr>
                <w:rFonts w:hint="eastAsia"/>
                <w:szCs w:val="21"/>
              </w:rPr>
              <w:t>防护</w:t>
            </w:r>
          </w:p>
        </w:tc>
        <w:tc>
          <w:tcPr>
            <w:tcW w:w="1067" w:type="dxa"/>
            <w:vAlign w:val="center"/>
          </w:tcPr>
          <w:p>
            <w:pPr>
              <w:rPr>
                <w:rFonts w:hint="eastAsia"/>
                <w:szCs w:val="21"/>
              </w:rPr>
            </w:pPr>
            <w:r>
              <w:rPr>
                <w:rFonts w:hint="eastAsia"/>
                <w:szCs w:val="21"/>
              </w:rPr>
              <w:t>Q</w:t>
            </w:r>
            <w:r>
              <w:rPr>
                <w:szCs w:val="21"/>
              </w:rPr>
              <w:t>8.5.4</w:t>
            </w:r>
          </w:p>
        </w:tc>
        <w:tc>
          <w:tcPr>
            <w:tcW w:w="10749" w:type="dxa"/>
            <w:vAlign w:val="center"/>
          </w:tcPr>
          <w:p>
            <w:pPr>
              <w:ind w:firstLine="420" w:firstLineChars="200"/>
              <w:rPr>
                <w:rFonts w:hint="default" w:eastAsia="宋体"/>
                <w:szCs w:val="21"/>
                <w:lang w:val="en-US" w:eastAsia="zh-CN"/>
              </w:rPr>
            </w:pPr>
            <w:r>
              <w:rPr>
                <w:rFonts w:hint="eastAsia"/>
                <w:szCs w:val="21"/>
                <w:lang w:val="en-US" w:eastAsia="zh-CN"/>
              </w:rPr>
              <w:t>建筑工程</w:t>
            </w:r>
            <w:r>
              <w:rPr>
                <w:rFonts w:hint="eastAsia"/>
                <w:szCs w:val="21"/>
                <w:lang w:val="zh-CN"/>
              </w:rPr>
              <w:t>做好包装防护工作，</w:t>
            </w:r>
            <w:r>
              <w:rPr>
                <w:rFonts w:hint="eastAsia"/>
                <w:szCs w:val="21"/>
                <w:lang w:val="en-US" w:eastAsia="zh-CN"/>
              </w:rPr>
              <w:t>主要是设计图纸的保护工作，现场检查公司有专门存放图纸的文件柜和专门负责管理文件的人员，还有工程现场刚刚浇筑的混凝土要防治雨淋等。</w:t>
            </w:r>
          </w:p>
          <w:p>
            <w:pPr>
              <w:ind w:firstLine="420" w:firstLineChars="200"/>
              <w:rPr>
                <w:rFonts w:hint="eastAsia"/>
                <w:szCs w:val="21"/>
                <w:lang w:val="zh-CN"/>
              </w:rPr>
            </w:pPr>
            <w:r>
              <w:rPr>
                <w:rFonts w:hint="eastAsia"/>
                <w:szCs w:val="21"/>
                <w:lang w:val="zh-CN"/>
              </w:rPr>
              <w:t>目前未发生防护不当现象。</w:t>
            </w:r>
          </w:p>
        </w:tc>
        <w:tc>
          <w:tcPr>
            <w:tcW w:w="733" w:type="dxa"/>
          </w:tcPr>
          <w:p>
            <w:pPr>
              <w:rPr>
                <w:rFonts w:hint="eastAsia"/>
                <w:lang w:val="en-US" w:eastAsia="zh-CN"/>
              </w:rPr>
            </w:pPr>
          </w:p>
          <w:p>
            <w:pPr>
              <w:rPr>
                <w:rFonts w:hint="default"/>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vAlign w:val="center"/>
          </w:tcPr>
          <w:p>
            <w:pPr>
              <w:rPr>
                <w:szCs w:val="21"/>
              </w:rPr>
            </w:pPr>
            <w:r>
              <w:rPr>
                <w:rFonts w:hint="eastAsia"/>
                <w:szCs w:val="21"/>
              </w:rPr>
              <w:t>交付后活动</w:t>
            </w:r>
          </w:p>
        </w:tc>
        <w:tc>
          <w:tcPr>
            <w:tcW w:w="1067" w:type="dxa"/>
            <w:vAlign w:val="center"/>
          </w:tcPr>
          <w:p>
            <w:pPr>
              <w:rPr>
                <w:szCs w:val="21"/>
              </w:rPr>
            </w:pPr>
            <w:r>
              <w:rPr>
                <w:rFonts w:hint="eastAsia"/>
                <w:szCs w:val="21"/>
              </w:rPr>
              <w:t>Q</w:t>
            </w:r>
            <w:r>
              <w:rPr>
                <w:szCs w:val="21"/>
              </w:rPr>
              <w:t>8.5.5</w:t>
            </w:r>
          </w:p>
        </w:tc>
        <w:tc>
          <w:tcPr>
            <w:tcW w:w="10749" w:type="dxa"/>
            <w:vAlign w:val="center"/>
          </w:tcPr>
          <w:p>
            <w:pPr>
              <w:ind w:firstLine="420" w:firstLineChars="200"/>
              <w:rPr>
                <w:szCs w:val="21"/>
                <w:lang w:val="zh-CN"/>
              </w:rPr>
            </w:pPr>
            <w:r>
              <w:rPr>
                <w:rFonts w:hint="eastAsia"/>
                <w:szCs w:val="21"/>
                <w:lang w:val="zh-CN"/>
              </w:rPr>
              <w:t>经交流，该公司</w:t>
            </w:r>
            <w:r>
              <w:rPr>
                <w:rFonts w:hint="eastAsia"/>
                <w:szCs w:val="21"/>
                <w:lang w:val="en-US" w:eastAsia="zh-CN"/>
              </w:rPr>
              <w:t>在工程竣工</w:t>
            </w:r>
            <w:r>
              <w:rPr>
                <w:rFonts w:hint="eastAsia"/>
                <w:szCs w:val="21"/>
                <w:lang w:val="zh-CN"/>
              </w:rPr>
              <w:t>交付后活动主要是对服务进行顾客回访和售后服务。</w:t>
            </w:r>
            <w:r>
              <w:rPr>
                <w:rFonts w:hint="eastAsia"/>
                <w:szCs w:val="21"/>
                <w:lang w:val="en-US" w:eastAsia="zh-CN"/>
              </w:rPr>
              <w:t>要保护好工程竣工资料，以及对</w:t>
            </w:r>
            <w:r>
              <w:rPr>
                <w:rFonts w:hint="eastAsia"/>
                <w:szCs w:val="21"/>
                <w:lang w:val="zh-CN"/>
              </w:rPr>
              <w:t>顾客</w:t>
            </w:r>
            <w:r>
              <w:rPr>
                <w:rFonts w:hint="eastAsia"/>
                <w:szCs w:val="21"/>
                <w:lang w:val="en-US" w:eastAsia="zh-CN"/>
              </w:rPr>
              <w:t>进行回访</w:t>
            </w:r>
            <w:r>
              <w:rPr>
                <w:rFonts w:hint="eastAsia"/>
                <w:szCs w:val="21"/>
                <w:lang w:val="zh-CN"/>
              </w:rPr>
              <w:t>。</w:t>
            </w:r>
          </w:p>
          <w:p>
            <w:pPr>
              <w:ind w:firstLine="420" w:firstLineChars="200"/>
              <w:rPr>
                <w:szCs w:val="21"/>
                <w:lang w:val="zh-CN"/>
              </w:rPr>
            </w:pPr>
            <w:r>
              <w:rPr>
                <w:rFonts w:hint="eastAsia"/>
                <w:szCs w:val="21"/>
                <w:lang w:val="zh-CN"/>
              </w:rPr>
              <w:t>对每批货物交付时工程监理人员都与顾客联系进行验收确认，有些未保存确认记录，口头交流。</w:t>
            </w:r>
          </w:p>
        </w:tc>
        <w:tc>
          <w:tcPr>
            <w:tcW w:w="733" w:type="dxa"/>
          </w:tcPr>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2160" w:type="dxa"/>
            <w:vAlign w:val="center"/>
          </w:tcPr>
          <w:p>
            <w:pPr>
              <w:rPr>
                <w:rFonts w:hint="eastAsia"/>
                <w:szCs w:val="21"/>
              </w:rPr>
            </w:pPr>
            <w:r>
              <w:rPr>
                <w:rFonts w:hint="eastAsia"/>
                <w:szCs w:val="21"/>
              </w:rPr>
              <w:t>不符合控制</w:t>
            </w:r>
          </w:p>
        </w:tc>
        <w:tc>
          <w:tcPr>
            <w:tcW w:w="1067" w:type="dxa"/>
            <w:vAlign w:val="center"/>
          </w:tcPr>
          <w:p>
            <w:pPr>
              <w:rPr>
                <w:rFonts w:hint="eastAsia"/>
                <w:szCs w:val="21"/>
              </w:rPr>
            </w:pPr>
            <w:r>
              <w:rPr>
                <w:rFonts w:hint="eastAsia"/>
                <w:szCs w:val="21"/>
              </w:rPr>
              <w:t>Q</w:t>
            </w:r>
            <w:r>
              <w:rPr>
                <w:szCs w:val="21"/>
              </w:rPr>
              <w:t>8.7</w:t>
            </w:r>
          </w:p>
        </w:tc>
        <w:tc>
          <w:tcPr>
            <w:tcW w:w="10749" w:type="dxa"/>
            <w:vAlign w:val="center"/>
          </w:tcPr>
          <w:p>
            <w:pPr>
              <w:ind w:firstLine="420" w:firstLineChars="200"/>
              <w:rPr>
                <w:szCs w:val="21"/>
                <w:lang w:val="zh-CN"/>
              </w:rPr>
            </w:pPr>
            <w:r>
              <w:rPr>
                <w:rFonts w:hint="eastAsia"/>
                <w:szCs w:val="21"/>
                <w:lang w:val="zh-CN"/>
              </w:rPr>
              <w:t>制定《不合格品控制程序》，规定了不合格品的管理，不合格品分严重不合格品和一般不合格品，发现问题，现场更换，购进</w:t>
            </w:r>
            <w:r>
              <w:rPr>
                <w:rFonts w:hint="eastAsia"/>
                <w:szCs w:val="21"/>
                <w:lang w:val="en-US" w:eastAsia="zh-CN"/>
              </w:rPr>
              <w:t>施工材料</w:t>
            </w:r>
            <w:r>
              <w:rPr>
                <w:rFonts w:hint="eastAsia"/>
                <w:szCs w:val="21"/>
                <w:lang w:val="zh-CN"/>
              </w:rPr>
              <w:t>等发现不合格后，工程监理部进行评审并作出处置，处置包括退货、换货和让步接收。</w:t>
            </w:r>
          </w:p>
          <w:p>
            <w:pPr>
              <w:ind w:firstLine="420" w:firstLineChars="200"/>
              <w:rPr>
                <w:szCs w:val="21"/>
                <w:lang w:val="zh-CN"/>
              </w:rPr>
            </w:pPr>
            <w:r>
              <w:rPr>
                <w:rFonts w:hint="eastAsia"/>
                <w:szCs w:val="21"/>
                <w:lang w:val="zh-CN"/>
              </w:rPr>
              <w:t>提供《不合格品评审表》，无不合格品发生。</w:t>
            </w:r>
          </w:p>
          <w:p>
            <w:pPr>
              <w:ind w:firstLine="420" w:firstLineChars="200"/>
              <w:rPr>
                <w:rFonts w:hint="eastAsia"/>
                <w:szCs w:val="21"/>
                <w:lang w:val="zh-CN"/>
              </w:rPr>
            </w:pPr>
            <w:r>
              <w:rPr>
                <w:rFonts w:hint="eastAsia"/>
                <w:szCs w:val="21"/>
                <w:lang w:val="zh-CN"/>
              </w:rPr>
              <w:t>自体系运行以来，无退换货发生。</w:t>
            </w:r>
          </w:p>
        </w:tc>
        <w:tc>
          <w:tcPr>
            <w:tcW w:w="733"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160" w:type="dxa"/>
            <w:vAlign w:val="center"/>
          </w:tcPr>
          <w:p>
            <w:pPr>
              <w:rPr>
                <w:rFonts w:hint="eastAsia"/>
                <w:szCs w:val="21"/>
              </w:rPr>
            </w:pPr>
            <w:r>
              <w:rPr>
                <w:rFonts w:hint="eastAsia"/>
                <w:szCs w:val="21"/>
              </w:rPr>
              <w:t>顾客满意度</w:t>
            </w:r>
          </w:p>
        </w:tc>
        <w:tc>
          <w:tcPr>
            <w:tcW w:w="1067" w:type="dxa"/>
            <w:vAlign w:val="center"/>
          </w:tcPr>
          <w:p>
            <w:pPr>
              <w:rPr>
                <w:szCs w:val="21"/>
              </w:rPr>
            </w:pPr>
            <w:r>
              <w:rPr>
                <w:rFonts w:hint="eastAsia"/>
                <w:szCs w:val="21"/>
              </w:rPr>
              <w:t>Q9.1.2</w:t>
            </w:r>
          </w:p>
          <w:p>
            <w:pPr>
              <w:rPr>
                <w:rFonts w:hint="eastAsia"/>
                <w:szCs w:val="21"/>
              </w:rPr>
            </w:pPr>
          </w:p>
        </w:tc>
        <w:tc>
          <w:tcPr>
            <w:tcW w:w="10749" w:type="dxa"/>
            <w:vAlign w:val="center"/>
          </w:tcPr>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ind w:firstLine="420" w:firstLineChars="200"/>
              <w:rPr>
                <w:szCs w:val="21"/>
                <w:lang w:val="zh-CN"/>
              </w:rPr>
            </w:pPr>
            <w:r>
              <w:rPr>
                <w:rFonts w:hint="eastAsia"/>
                <w:szCs w:val="21"/>
                <w:lang w:val="zh-CN"/>
              </w:rPr>
              <w:t>提供“顾客满意程度调查表”，调查顾客有：</w:t>
            </w:r>
            <w:r>
              <w:rPr>
                <w:rFonts w:hint="eastAsia"/>
              </w:rPr>
              <w:t>岫岩满族自治县汇昌置业有限公司</w:t>
            </w:r>
            <w:r>
              <w:rPr>
                <w:rFonts w:hint="eastAsia"/>
                <w:lang w:eastAsia="zh-CN"/>
              </w:rPr>
              <w:t>、</w:t>
            </w:r>
            <w:r>
              <w:rPr>
                <w:rFonts w:hint="eastAsia" w:ascii="宋体" w:hAnsi="宋体"/>
                <w:szCs w:val="21"/>
                <w:lang w:eastAsia="zh-CN"/>
              </w:rPr>
              <w:t>岫岩满族自治县客运站、辽宁碧波银谷置业有限公司、岫岩满族自治县妇幼保健院</w:t>
            </w:r>
            <w:r>
              <w:rPr>
                <w:rFonts w:hint="eastAsia"/>
                <w:szCs w:val="21"/>
                <w:lang w:val="zh-CN"/>
              </w:rPr>
              <w:t>等。</w:t>
            </w:r>
          </w:p>
          <w:p>
            <w:pPr>
              <w:ind w:firstLine="420" w:firstLineChars="200"/>
              <w:rPr>
                <w:szCs w:val="21"/>
                <w:lang w:val="zh-CN"/>
              </w:rPr>
            </w:pPr>
            <w:r>
              <w:rPr>
                <w:rFonts w:hint="eastAsia"/>
                <w:szCs w:val="21"/>
                <w:lang w:val="zh-CN"/>
              </w:rPr>
              <w:t>调查主要内容：产品</w:t>
            </w:r>
            <w:r>
              <w:rPr>
                <w:rFonts w:hint="eastAsia"/>
                <w:szCs w:val="21"/>
              </w:rPr>
              <w:t>质量、交付期、售后服务、价格等方面的满意程度</w:t>
            </w:r>
            <w:r>
              <w:rPr>
                <w:rFonts w:hint="eastAsia"/>
                <w:szCs w:val="21"/>
                <w:lang w:val="zh-CN"/>
              </w:rPr>
              <w:t>等，</w:t>
            </w:r>
            <w:r>
              <w:rPr>
                <w:rFonts w:hint="eastAsia"/>
                <w:szCs w:val="21"/>
              </w:rPr>
              <w:t>各项得分求平均值得最终结果</w:t>
            </w:r>
            <w:r>
              <w:rPr>
                <w:rFonts w:hint="eastAsia"/>
                <w:szCs w:val="21"/>
                <w:lang w:val="zh-CN"/>
              </w:rPr>
              <w:t>。抽《顾客满意度调查分析》调查时期：20</w:t>
            </w:r>
            <w:r>
              <w:rPr>
                <w:rFonts w:hint="eastAsia"/>
                <w:szCs w:val="21"/>
                <w:lang w:val="en-US" w:eastAsia="zh-CN"/>
              </w:rPr>
              <w:t>1</w:t>
            </w:r>
            <w:r>
              <w:rPr>
                <w:rFonts w:hint="eastAsia"/>
                <w:szCs w:val="21"/>
                <w:lang w:val="zh-CN"/>
              </w:rPr>
              <w:t>年</w:t>
            </w:r>
            <w:r>
              <w:rPr>
                <w:rFonts w:hint="eastAsia"/>
                <w:szCs w:val="21"/>
                <w:lang w:val="en-US" w:eastAsia="zh-CN"/>
              </w:rPr>
              <w:t>5</w:t>
            </w:r>
            <w:r>
              <w:rPr>
                <w:rFonts w:hint="eastAsia"/>
                <w:szCs w:val="21"/>
                <w:lang w:val="zh-CN"/>
              </w:rPr>
              <w:t>月</w:t>
            </w:r>
            <w:r>
              <w:rPr>
                <w:rFonts w:hint="eastAsia"/>
                <w:szCs w:val="21"/>
                <w:lang w:val="en-US" w:eastAsia="zh-CN"/>
              </w:rPr>
              <w:t>4日</w:t>
            </w:r>
            <w:r>
              <w:rPr>
                <w:rFonts w:hint="eastAsia"/>
                <w:szCs w:val="21"/>
                <w:lang w:val="zh-CN"/>
              </w:rPr>
              <w:t>发放调查表共</w:t>
            </w:r>
            <w:r>
              <w:rPr>
                <w:rFonts w:hint="eastAsia"/>
                <w:szCs w:val="21"/>
                <w:lang w:val="en-US" w:eastAsia="zh-CN"/>
              </w:rPr>
              <w:t>2</w:t>
            </w:r>
            <w:r>
              <w:rPr>
                <w:rFonts w:hint="eastAsia"/>
                <w:szCs w:val="21"/>
                <w:lang w:val="zh-CN"/>
              </w:rPr>
              <w:t>份，回收调查表共</w:t>
            </w:r>
            <w:r>
              <w:rPr>
                <w:rFonts w:hint="eastAsia"/>
                <w:szCs w:val="21"/>
                <w:lang w:val="en-US" w:eastAsia="zh-CN"/>
              </w:rPr>
              <w:t>2</w:t>
            </w:r>
            <w:r>
              <w:rPr>
                <w:rFonts w:hint="eastAsia"/>
                <w:szCs w:val="21"/>
                <w:lang w:val="zh-CN"/>
              </w:rPr>
              <w:t>份。</w:t>
            </w:r>
          </w:p>
          <w:p>
            <w:pPr>
              <w:ind w:firstLine="420" w:firstLineChars="200"/>
              <w:rPr>
                <w:szCs w:val="21"/>
                <w:lang w:val="zh-CN"/>
              </w:rPr>
            </w:pPr>
            <w:r>
              <w:rPr>
                <w:rFonts w:hint="eastAsia"/>
                <w:szCs w:val="21"/>
                <w:lang w:val="zh-CN"/>
              </w:rPr>
              <w:t>出现“一般满意”和“不满意”选项的调查表  0   份。</w:t>
            </w:r>
          </w:p>
          <w:p>
            <w:pPr>
              <w:ind w:firstLine="420" w:firstLineChars="200"/>
              <w:rPr>
                <w:szCs w:val="21"/>
                <w:lang w:val="zh-CN"/>
              </w:rPr>
            </w:pPr>
            <w:r>
              <w:rPr>
                <w:rFonts w:hint="eastAsia"/>
                <w:szCs w:val="21"/>
                <w:lang w:val="zh-CN"/>
              </w:rPr>
              <w:t>涉及的主要问题是：对交付期限有些不满意，未提出改进措施，口头交流。</w:t>
            </w:r>
          </w:p>
          <w:p>
            <w:pPr>
              <w:ind w:firstLine="420" w:firstLineChars="200"/>
              <w:rPr>
                <w:szCs w:val="21"/>
                <w:lang w:val="zh-CN"/>
              </w:rPr>
            </w:pPr>
            <w:r>
              <w:rPr>
                <w:rFonts w:hint="eastAsia"/>
                <w:szCs w:val="21"/>
                <w:lang w:val="zh-CN"/>
              </w:rPr>
              <w:t>调查分析：</w:t>
            </w:r>
          </w:p>
          <w:p>
            <w:pPr>
              <w:ind w:firstLine="420" w:firstLineChars="200"/>
              <w:rPr>
                <w:szCs w:val="21"/>
                <w:lang w:val="zh-CN"/>
              </w:rPr>
            </w:pPr>
            <w:r>
              <w:rPr>
                <w:rFonts w:hint="eastAsia"/>
                <w:szCs w:val="21"/>
                <w:lang w:val="zh-CN"/>
              </w:rPr>
              <w:t>产品质量：很满意一共为：</w:t>
            </w:r>
            <w:r>
              <w:rPr>
                <w:rFonts w:hint="eastAsia"/>
                <w:szCs w:val="21"/>
                <w:lang w:val="en-US" w:eastAsia="zh-CN"/>
              </w:rPr>
              <w:t>4</w:t>
            </w:r>
            <w:r>
              <w:rPr>
                <w:rFonts w:hint="eastAsia"/>
                <w:szCs w:val="21"/>
                <w:lang w:val="zh-CN"/>
              </w:rPr>
              <w:t>份，满意为0份</w:t>
            </w:r>
          </w:p>
          <w:p>
            <w:pPr>
              <w:ind w:firstLine="420" w:firstLineChars="200"/>
              <w:rPr>
                <w:szCs w:val="21"/>
                <w:lang w:val="zh-CN"/>
              </w:rPr>
            </w:pPr>
            <w:r>
              <w:rPr>
                <w:rFonts w:hint="eastAsia"/>
                <w:szCs w:val="21"/>
                <w:lang w:val="zh-CN"/>
              </w:rPr>
              <w:t>服务态度：很满意一共为：</w:t>
            </w:r>
            <w:r>
              <w:rPr>
                <w:rFonts w:hint="eastAsia"/>
                <w:szCs w:val="21"/>
                <w:lang w:val="en-US" w:eastAsia="zh-CN"/>
              </w:rPr>
              <w:t>4</w:t>
            </w:r>
            <w:r>
              <w:rPr>
                <w:rFonts w:hint="eastAsia"/>
                <w:szCs w:val="21"/>
                <w:lang w:val="zh-CN"/>
              </w:rPr>
              <w:t>份，满意为0份</w:t>
            </w:r>
          </w:p>
          <w:p>
            <w:pPr>
              <w:ind w:firstLine="420" w:firstLineChars="200"/>
              <w:rPr>
                <w:szCs w:val="21"/>
                <w:lang w:val="zh-CN"/>
              </w:rPr>
            </w:pPr>
            <w:r>
              <w:rPr>
                <w:rFonts w:hint="eastAsia"/>
                <w:szCs w:val="21"/>
                <w:lang w:val="zh-CN"/>
              </w:rPr>
              <w:t>价格：很满意一共为：</w:t>
            </w:r>
            <w:r>
              <w:rPr>
                <w:rFonts w:hint="eastAsia"/>
                <w:szCs w:val="21"/>
                <w:lang w:val="en-US" w:eastAsia="zh-CN"/>
              </w:rPr>
              <w:t>3</w:t>
            </w:r>
            <w:r>
              <w:rPr>
                <w:rFonts w:hint="eastAsia"/>
                <w:szCs w:val="21"/>
                <w:lang w:val="zh-CN"/>
              </w:rPr>
              <w:t xml:space="preserve">份，满意为 </w:t>
            </w:r>
            <w:r>
              <w:rPr>
                <w:rFonts w:hint="eastAsia"/>
                <w:szCs w:val="21"/>
                <w:lang w:val="en-US" w:eastAsia="zh-CN"/>
              </w:rPr>
              <w:t>0</w:t>
            </w:r>
            <w:r>
              <w:rPr>
                <w:rFonts w:hint="eastAsia"/>
                <w:szCs w:val="21"/>
                <w:lang w:val="zh-CN"/>
              </w:rPr>
              <w:t>份</w:t>
            </w:r>
          </w:p>
          <w:p>
            <w:pPr>
              <w:ind w:firstLine="420" w:firstLineChars="200"/>
              <w:rPr>
                <w:szCs w:val="21"/>
                <w:lang w:val="zh-CN"/>
              </w:rPr>
            </w:pPr>
            <w:r>
              <w:rPr>
                <w:rFonts w:hint="eastAsia"/>
                <w:szCs w:val="21"/>
                <w:lang w:val="zh-CN"/>
              </w:rPr>
              <w:t>交付期：很满意一共为：</w:t>
            </w:r>
            <w:r>
              <w:rPr>
                <w:rFonts w:hint="eastAsia"/>
                <w:szCs w:val="21"/>
                <w:lang w:val="en-US" w:eastAsia="zh-CN"/>
              </w:rPr>
              <w:t>1</w:t>
            </w:r>
            <w:r>
              <w:rPr>
                <w:rFonts w:hint="eastAsia"/>
                <w:szCs w:val="21"/>
                <w:lang w:val="zh-CN"/>
              </w:rPr>
              <w:t>份，满意为 1份</w:t>
            </w:r>
          </w:p>
          <w:p>
            <w:pPr>
              <w:ind w:firstLine="420" w:firstLineChars="200"/>
              <w:rPr>
                <w:szCs w:val="21"/>
                <w:lang w:val="zh-CN"/>
              </w:rPr>
            </w:pPr>
            <w:r>
              <w:rPr>
                <w:rFonts w:hint="eastAsia"/>
                <w:szCs w:val="21"/>
                <w:lang w:val="zh-CN"/>
              </w:rPr>
              <w:t>分值：顾客满意度</w:t>
            </w:r>
            <w:r>
              <w:rPr>
                <w:rFonts w:hint="eastAsia"/>
                <w:szCs w:val="21"/>
                <w:lang w:val="zh-CN"/>
              </w:rPr>
              <w:tab/>
            </w:r>
            <w:r>
              <w:rPr>
                <w:rFonts w:hint="eastAsia"/>
                <w:szCs w:val="21"/>
                <w:lang w:val="zh-CN"/>
              </w:rPr>
              <w:t>很满意（A）</w:t>
            </w:r>
            <w:r>
              <w:rPr>
                <w:rFonts w:hint="eastAsia"/>
                <w:szCs w:val="21"/>
                <w:lang w:val="zh-CN"/>
              </w:rPr>
              <w:tab/>
            </w:r>
            <w:r>
              <w:rPr>
                <w:rFonts w:hint="eastAsia"/>
                <w:szCs w:val="21"/>
                <w:lang w:val="zh-CN"/>
              </w:rPr>
              <w:t>满  意（B）</w:t>
            </w:r>
            <w:r>
              <w:rPr>
                <w:rFonts w:hint="eastAsia"/>
                <w:szCs w:val="21"/>
                <w:lang w:val="zh-CN"/>
              </w:rPr>
              <w:tab/>
            </w:r>
            <w:r>
              <w:rPr>
                <w:rFonts w:hint="eastAsia"/>
                <w:szCs w:val="21"/>
                <w:lang w:val="zh-CN"/>
              </w:rPr>
              <w:t>不满意（C）</w:t>
            </w:r>
            <w:r>
              <w:rPr>
                <w:rFonts w:hint="eastAsia"/>
                <w:szCs w:val="21"/>
                <w:lang w:val="zh-CN"/>
              </w:rPr>
              <w:tab/>
            </w:r>
            <w:r>
              <w:rPr>
                <w:rFonts w:hint="eastAsia"/>
                <w:szCs w:val="21"/>
                <w:lang w:val="zh-CN"/>
              </w:rPr>
              <w:t>很不满意（D）</w:t>
            </w:r>
          </w:p>
          <w:p>
            <w:pPr>
              <w:ind w:firstLine="420" w:firstLineChars="200"/>
              <w:jc w:val="left"/>
              <w:rPr>
                <w:szCs w:val="21"/>
                <w:lang w:val="zh-CN"/>
              </w:rPr>
            </w:pPr>
            <w:r>
              <w:rPr>
                <w:rFonts w:hint="eastAsia"/>
                <w:szCs w:val="21"/>
                <w:lang w:val="zh-CN"/>
              </w:rPr>
              <w:t>权    数</w:t>
            </w:r>
            <w:r>
              <w:rPr>
                <w:rFonts w:hint="eastAsia"/>
                <w:szCs w:val="21"/>
                <w:lang w:val="zh-CN"/>
              </w:rPr>
              <w:tab/>
            </w:r>
            <w:r>
              <w:rPr>
                <w:rFonts w:hint="eastAsia"/>
                <w:szCs w:val="21"/>
                <w:lang w:val="zh-CN"/>
              </w:rPr>
              <w:t>1.0</w:t>
            </w:r>
            <w:r>
              <w:rPr>
                <w:rFonts w:hint="eastAsia"/>
                <w:szCs w:val="21"/>
                <w:lang w:val="zh-CN"/>
              </w:rPr>
              <w:tab/>
            </w:r>
            <w:r>
              <w:rPr>
                <w:rFonts w:hint="eastAsia"/>
                <w:szCs w:val="21"/>
                <w:lang w:val="zh-CN"/>
              </w:rPr>
              <w:t>0.7</w:t>
            </w:r>
            <w:r>
              <w:rPr>
                <w:rFonts w:hint="eastAsia"/>
                <w:szCs w:val="21"/>
                <w:lang w:val="zh-CN"/>
              </w:rPr>
              <w:tab/>
            </w:r>
            <w:r>
              <w:rPr>
                <w:rFonts w:hint="eastAsia"/>
                <w:szCs w:val="21"/>
                <w:lang w:val="zh-CN"/>
              </w:rPr>
              <w:t>0.</w:t>
            </w:r>
            <w:r>
              <w:rPr>
                <w:szCs w:val="21"/>
                <w:lang w:val="zh-CN"/>
              </w:rPr>
              <w:t>3</w:t>
            </w:r>
            <w:r>
              <w:rPr>
                <w:rFonts w:hint="eastAsia"/>
                <w:szCs w:val="21"/>
                <w:lang w:val="zh-CN"/>
              </w:rPr>
              <w:tab/>
            </w:r>
            <w:r>
              <w:rPr>
                <w:rFonts w:hint="eastAsia"/>
                <w:szCs w:val="21"/>
                <w:lang w:val="zh-CN"/>
              </w:rPr>
              <w:t>0</w:t>
            </w:r>
          </w:p>
          <w:p>
            <w:pPr>
              <w:ind w:firstLine="420" w:firstLineChars="200"/>
              <w:rPr>
                <w:szCs w:val="21"/>
                <w:lang w:val="zh-CN"/>
              </w:rPr>
            </w:pPr>
            <w:r>
              <w:rPr>
                <w:rFonts w:hint="eastAsia"/>
                <w:szCs w:val="21"/>
                <w:lang w:val="zh-CN"/>
              </w:rPr>
              <w:t>满意率为计算：M=（23*1.0+</w:t>
            </w:r>
            <w:r>
              <w:rPr>
                <w:szCs w:val="21"/>
                <w:lang w:val="zh-CN"/>
              </w:rPr>
              <w:t>5</w:t>
            </w:r>
            <w:r>
              <w:rPr>
                <w:rFonts w:hint="eastAsia"/>
                <w:szCs w:val="21"/>
                <w:lang w:val="zh-CN"/>
              </w:rPr>
              <w:t>*0.7）/27*100%=9</w:t>
            </w:r>
            <w:r>
              <w:rPr>
                <w:szCs w:val="21"/>
                <w:lang w:val="zh-CN"/>
              </w:rPr>
              <w:t>6</w:t>
            </w:r>
            <w:r>
              <w:rPr>
                <w:rFonts w:hint="eastAsia"/>
                <w:szCs w:val="21"/>
                <w:lang w:val="zh-CN"/>
              </w:rPr>
              <w:t>%</w:t>
            </w:r>
          </w:p>
          <w:p>
            <w:pPr>
              <w:ind w:firstLine="420" w:firstLineChars="200"/>
              <w:rPr>
                <w:szCs w:val="21"/>
                <w:lang w:val="zh-CN"/>
              </w:rPr>
            </w:pPr>
            <w:r>
              <w:rPr>
                <w:rFonts w:hint="eastAsia"/>
                <w:szCs w:val="21"/>
                <w:lang w:val="zh-CN"/>
              </w:rPr>
              <w:t>经计算顾客满意率为9</w:t>
            </w:r>
            <w:r>
              <w:rPr>
                <w:szCs w:val="21"/>
                <w:lang w:val="zh-CN"/>
              </w:rPr>
              <w:t>6</w:t>
            </w:r>
            <w:r>
              <w:rPr>
                <w:rFonts w:hint="eastAsia"/>
                <w:szCs w:val="21"/>
                <w:lang w:val="zh-CN"/>
              </w:rPr>
              <w:t>%。</w:t>
            </w:r>
          </w:p>
          <w:p>
            <w:pPr>
              <w:ind w:firstLine="420" w:firstLineChars="200"/>
              <w:rPr>
                <w:szCs w:val="21"/>
              </w:rPr>
            </w:pPr>
            <w:r>
              <w:rPr>
                <w:rFonts w:hint="eastAsia"/>
                <w:szCs w:val="21"/>
              </w:rPr>
              <w:t>提供顾客满意调查分析。</w:t>
            </w:r>
          </w:p>
          <w:p>
            <w:pPr>
              <w:ind w:firstLine="420" w:firstLineChars="200"/>
              <w:rPr>
                <w:szCs w:val="21"/>
              </w:rPr>
            </w:pPr>
            <w:r>
              <w:rPr>
                <w:rFonts w:hint="eastAsia"/>
                <w:szCs w:val="21"/>
              </w:rPr>
              <w:t>最终顾客满意率9</w:t>
            </w:r>
            <w:r>
              <w:rPr>
                <w:szCs w:val="21"/>
              </w:rPr>
              <w:t>6</w:t>
            </w:r>
            <w:r>
              <w:rPr>
                <w:rFonts w:hint="eastAsia"/>
                <w:szCs w:val="21"/>
              </w:rPr>
              <w:t>%。</w:t>
            </w:r>
          </w:p>
          <w:p>
            <w:pPr>
              <w:ind w:firstLine="420" w:firstLineChars="200"/>
              <w:rPr>
                <w:rFonts w:hint="eastAsia"/>
                <w:szCs w:val="21"/>
                <w:lang w:val="zh-CN"/>
              </w:rPr>
            </w:pPr>
            <w:r>
              <w:rPr>
                <w:rFonts w:hint="eastAsia"/>
                <w:szCs w:val="21"/>
              </w:rPr>
              <w:t>该结果已提交管理评审。</w:t>
            </w:r>
          </w:p>
        </w:tc>
        <w:tc>
          <w:tcPr>
            <w:tcW w:w="733" w:type="dxa"/>
          </w:tcPr>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2160" w:type="dxa"/>
            <w:vAlign w:val="center"/>
          </w:tcPr>
          <w:p>
            <w:pPr>
              <w:rPr>
                <w:rFonts w:hint="eastAsia"/>
                <w:szCs w:val="21"/>
              </w:rPr>
            </w:pPr>
            <w:r>
              <w:rPr>
                <w:rFonts w:hint="eastAsia"/>
                <w:szCs w:val="21"/>
              </w:rPr>
              <w:t>应急准备和响应</w:t>
            </w:r>
          </w:p>
        </w:tc>
        <w:tc>
          <w:tcPr>
            <w:tcW w:w="1067" w:type="dxa"/>
            <w:vAlign w:val="center"/>
          </w:tcPr>
          <w:p>
            <w:pPr>
              <w:rPr>
                <w:szCs w:val="21"/>
              </w:rPr>
            </w:pPr>
            <w:r>
              <w:rPr>
                <w:szCs w:val="21"/>
              </w:rPr>
              <w:t>E</w:t>
            </w:r>
            <w:r>
              <w:rPr>
                <w:rFonts w:hint="eastAsia"/>
                <w:szCs w:val="21"/>
                <w:lang w:val="en-US" w:eastAsia="zh-CN"/>
              </w:rPr>
              <w:t>O</w:t>
            </w:r>
            <w:r>
              <w:rPr>
                <w:szCs w:val="21"/>
              </w:rPr>
              <w:t>8.2</w:t>
            </w:r>
          </w:p>
          <w:p>
            <w:pPr>
              <w:rPr>
                <w:rFonts w:hint="eastAsia"/>
                <w:szCs w:val="21"/>
              </w:rPr>
            </w:pPr>
          </w:p>
        </w:tc>
        <w:tc>
          <w:tcPr>
            <w:tcW w:w="10749" w:type="dxa"/>
            <w:vAlign w:val="center"/>
          </w:tcPr>
          <w:p>
            <w:pPr>
              <w:ind w:firstLine="420" w:firstLineChars="200"/>
              <w:rPr>
                <w:szCs w:val="21"/>
                <w:lang w:val="zh-CN"/>
              </w:rPr>
            </w:pPr>
            <w:r>
              <w:rPr>
                <w:rFonts w:hint="eastAsia"/>
                <w:szCs w:val="21"/>
                <w:lang w:val="zh-CN"/>
              </w:rPr>
              <w:t>公司制定《应急准备与响应控制程序》，预防或减少潜在安全事故或紧急情况造成的影响，对可能发生的各种重要环境危险源的紧急情况做出积极准备和响应，以减少事故造成的影响。</w:t>
            </w:r>
          </w:p>
          <w:p>
            <w:pPr>
              <w:ind w:firstLine="420" w:firstLineChars="200"/>
              <w:rPr>
                <w:rFonts w:hint="eastAsia"/>
                <w:szCs w:val="21"/>
              </w:rPr>
            </w:pPr>
            <w:r>
              <w:rPr>
                <w:rFonts w:hint="eastAsia"/>
                <w:szCs w:val="21"/>
                <w:lang w:val="zh-CN"/>
              </w:rPr>
              <w:t>提供了《火灾应急预案》等，包括发生火灾等紧急情况的处置和应急抢救方案等内容。工程监理部参与了由综合部组织的应急演练，详见综合部记录。</w:t>
            </w:r>
          </w:p>
        </w:tc>
        <w:tc>
          <w:tcPr>
            <w:tcW w:w="733" w:type="dxa"/>
          </w:tcPr>
          <w:p/>
          <w:p/>
          <w:p>
            <w:pPr>
              <w:rPr>
                <w:rFonts w:hint="default" w:eastAsia="宋体"/>
                <w:lang w:val="en-US" w:eastAsia="zh-CN"/>
              </w:rPr>
            </w:pPr>
            <w:r>
              <w:rPr>
                <w:rFonts w:hint="eastAsia"/>
                <w:lang w:val="en-US" w:eastAsia="zh-CN"/>
              </w:rPr>
              <w:t xml:space="preserve"> y</w:t>
            </w:r>
          </w:p>
        </w:tc>
      </w:tr>
    </w:tbl>
    <w:p/>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3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33" w:type="dxa"/>
            <w:vAlign w:val="center"/>
          </w:tcPr>
          <w:p>
            <w:pPr>
              <w:ind w:firstLine="420" w:firstLineChars="200"/>
              <w:rPr>
                <w:rFonts w:hint="default"/>
                <w:szCs w:val="21"/>
                <w:lang w:val="en-US" w:eastAsia="zh-CN"/>
              </w:rPr>
            </w:pPr>
            <w:r>
              <w:rPr>
                <w:rFonts w:hint="eastAsia"/>
                <w:szCs w:val="21"/>
                <w:lang w:val="zh-CN"/>
              </w:rPr>
              <w:t>受审核部门</w:t>
            </w:r>
            <w:r>
              <w:rPr>
                <w:rFonts w:hint="eastAsia"/>
                <w:szCs w:val="21"/>
                <w:lang w:val="zh-CN" w:eastAsia="zh-CN"/>
              </w:rPr>
              <w:t>：</w:t>
            </w:r>
            <w:r>
              <w:rPr>
                <w:rFonts w:hint="eastAsia"/>
                <w:szCs w:val="21"/>
                <w:lang w:val="zh-CN"/>
              </w:rPr>
              <w:t>财务部</w:t>
            </w:r>
            <w:r>
              <w:rPr>
                <w:rFonts w:hint="eastAsia"/>
                <w:szCs w:val="21"/>
                <w:lang w:val="en-US" w:eastAsia="zh-CN"/>
              </w:rPr>
              <w:t xml:space="preserve"> </w:t>
            </w:r>
            <w:r>
              <w:rPr>
                <w:rFonts w:hint="eastAsia"/>
                <w:szCs w:val="21"/>
                <w:lang w:val="zh-CN"/>
              </w:rPr>
              <w:t>安全事务代表</w:t>
            </w:r>
            <w:r>
              <w:rPr>
                <w:rFonts w:hint="eastAsia"/>
                <w:szCs w:val="21"/>
                <w:lang w:val="en-US" w:eastAsia="zh-CN"/>
              </w:rPr>
              <w:t xml:space="preserve">    </w:t>
            </w:r>
            <w:r>
              <w:rPr>
                <w:rFonts w:hint="eastAsia"/>
                <w:szCs w:val="21"/>
                <w:lang w:val="zh-CN"/>
              </w:rPr>
              <w:t>主管领导：</w:t>
            </w:r>
            <w:r>
              <w:rPr>
                <w:rFonts w:hint="eastAsia"/>
                <w:szCs w:val="21"/>
                <w:lang w:val="en-US" w:eastAsia="zh-CN"/>
              </w:rPr>
              <w:t>鲍俊文           陪同：林阳春</w:t>
            </w:r>
          </w:p>
        </w:tc>
        <w:tc>
          <w:tcPr>
            <w:tcW w:w="75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33" w:type="dxa"/>
            <w:vAlign w:val="center"/>
          </w:tcPr>
          <w:p>
            <w:pPr>
              <w:ind w:firstLine="420" w:firstLineChars="200"/>
              <w:rPr>
                <w:rFonts w:hint="default"/>
                <w:szCs w:val="21"/>
                <w:lang w:val="en-US" w:eastAsia="zh-CN"/>
              </w:rPr>
            </w:pPr>
            <w:r>
              <w:rPr>
                <w:rFonts w:hint="eastAsia"/>
                <w:szCs w:val="21"/>
                <w:lang w:val="zh-CN"/>
              </w:rPr>
              <w:t>审核员：</w:t>
            </w:r>
            <w:r>
              <w:rPr>
                <w:rFonts w:hint="eastAsia"/>
                <w:szCs w:val="21"/>
                <w:lang w:val="en-US" w:eastAsia="zh-CN"/>
              </w:rPr>
              <w:t>周涛</w:t>
            </w:r>
            <w:r>
              <w:rPr>
                <w:rFonts w:hint="eastAsia"/>
                <w:szCs w:val="21"/>
                <w:lang w:val="zh-CN"/>
              </w:rPr>
              <w:t xml:space="preserve">            </w:t>
            </w:r>
            <w:r>
              <w:rPr>
                <w:rFonts w:hint="eastAsia"/>
                <w:szCs w:val="21"/>
                <w:lang w:val="en-US" w:eastAsia="zh-CN"/>
              </w:rPr>
              <w:t xml:space="preserve">      </w:t>
            </w:r>
            <w:r>
              <w:rPr>
                <w:rFonts w:hint="eastAsia"/>
                <w:szCs w:val="21"/>
                <w:lang w:val="zh-CN"/>
              </w:rPr>
              <w:t xml:space="preserve">  审核时间：</w:t>
            </w:r>
            <w:r>
              <w:rPr>
                <w:rFonts w:hint="eastAsia"/>
                <w:szCs w:val="21"/>
                <w:lang w:val="en-US" w:eastAsia="zh-CN"/>
              </w:rPr>
              <w:t>2021.5.30</w:t>
            </w:r>
          </w:p>
        </w:tc>
        <w:tc>
          <w:tcPr>
            <w:tcW w:w="75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33" w:type="dxa"/>
            <w:vAlign w:val="center"/>
          </w:tcPr>
          <w:p>
            <w:pPr>
              <w:ind w:firstLine="420" w:firstLineChars="200"/>
              <w:rPr>
                <w:rFonts w:hint="eastAsia"/>
                <w:szCs w:val="21"/>
                <w:lang w:val="zh-CN"/>
              </w:rPr>
            </w:pPr>
            <w:r>
              <w:rPr>
                <w:rFonts w:hint="eastAsia"/>
                <w:szCs w:val="21"/>
                <w:lang w:val="zh-CN"/>
              </w:rPr>
              <w:t xml:space="preserve">审核条款： </w:t>
            </w:r>
          </w:p>
          <w:p>
            <w:pPr>
              <w:ind w:firstLine="420" w:firstLineChars="200"/>
              <w:rPr>
                <w:rFonts w:hint="default"/>
                <w:szCs w:val="21"/>
                <w:lang w:val="en-US" w:eastAsia="zh-CN"/>
              </w:rPr>
            </w:pPr>
            <w:r>
              <w:rPr>
                <w:rFonts w:hint="eastAsia"/>
                <w:szCs w:val="21"/>
                <w:lang w:val="zh-CN"/>
              </w:rPr>
              <w:t>环境和职业健康安全资金管理</w:t>
            </w:r>
            <w:r>
              <w:rPr>
                <w:rFonts w:hint="eastAsia"/>
                <w:szCs w:val="21"/>
                <w:lang w:val="zh-CN" w:eastAsia="zh-CN"/>
              </w:rPr>
              <w:t>、</w:t>
            </w:r>
            <w:r>
              <w:rPr>
                <w:rFonts w:hint="eastAsia"/>
                <w:szCs w:val="21"/>
                <w:lang w:val="zh-CN"/>
              </w:rPr>
              <w:t>职业健康安全方面的沟通E</w:t>
            </w:r>
            <w:r>
              <w:rPr>
                <w:rFonts w:hint="eastAsia"/>
                <w:szCs w:val="21"/>
                <w:lang w:val="en-US" w:eastAsia="zh-CN"/>
              </w:rPr>
              <w:t>O</w:t>
            </w:r>
            <w:r>
              <w:rPr>
                <w:rFonts w:hint="eastAsia"/>
                <w:szCs w:val="21"/>
                <w:lang w:val="zh-CN"/>
              </w:rPr>
              <w:t>:5.3/6.2/8.1</w:t>
            </w:r>
            <w:r>
              <w:rPr>
                <w:rFonts w:hint="eastAsia"/>
                <w:szCs w:val="21"/>
                <w:lang w:val="en-US" w:eastAsia="zh-CN"/>
              </w:rPr>
              <w:t xml:space="preserve">   O</w:t>
            </w:r>
            <w:r>
              <w:rPr>
                <w:rFonts w:hint="eastAsia"/>
                <w:szCs w:val="21"/>
                <w:lang w:val="zh-CN"/>
              </w:rPr>
              <w:t>:/</w:t>
            </w:r>
            <w:r>
              <w:rPr>
                <w:rFonts w:hint="eastAsia"/>
                <w:szCs w:val="21"/>
                <w:lang w:val="en-US" w:eastAsia="zh-CN"/>
              </w:rPr>
              <w:t>5.4</w:t>
            </w:r>
          </w:p>
        </w:tc>
        <w:tc>
          <w:tcPr>
            <w:tcW w:w="75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组织的岗位、职责和权限</w:t>
            </w:r>
          </w:p>
          <w:p>
            <w:r>
              <w:rPr>
                <w:rFonts w:hint="eastAsia" w:ascii="宋体" w:hAnsi="宋体" w:eastAsia="宋体" w:cs="宋体"/>
                <w:color w:val="auto"/>
                <w:sz w:val="24"/>
                <w:szCs w:val="24"/>
                <w:lang w:val="en-US" w:eastAsia="zh-CN"/>
              </w:rPr>
              <w:t>组织的角色、职责和权限</w:t>
            </w:r>
          </w:p>
        </w:tc>
        <w:tc>
          <w:tcPr>
            <w:tcW w:w="960" w:type="dxa"/>
          </w:tcPr>
          <w:p>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5.3 </w:t>
            </w:r>
          </w:p>
          <w:p>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5.3 </w:t>
            </w:r>
          </w:p>
          <w:p/>
        </w:tc>
        <w:tc>
          <w:tcPr>
            <w:tcW w:w="10833" w:type="dxa"/>
          </w:tcPr>
          <w:p>
            <w:pPr>
              <w:ind w:firstLine="420" w:firstLineChars="200"/>
              <w:rPr>
                <w:rFonts w:hint="eastAsia"/>
                <w:szCs w:val="21"/>
                <w:lang w:val="en-US" w:eastAsia="zh-CN"/>
              </w:rPr>
            </w:pPr>
            <w:r>
              <w:rPr>
                <w:rFonts w:hint="eastAsia"/>
                <w:szCs w:val="21"/>
                <w:lang w:val="en-US" w:eastAsia="zh-CN"/>
              </w:rPr>
              <w:t>人员和岗位设置（对环境及职业健康安全负有责任的）：</w:t>
            </w:r>
          </w:p>
          <w:p>
            <w:pPr>
              <w:ind w:firstLine="420" w:firstLineChars="200"/>
              <w:rPr>
                <w:rFonts w:hint="eastAsia"/>
                <w:szCs w:val="21"/>
                <w:lang w:val="en-US" w:eastAsia="zh-CN"/>
              </w:rPr>
            </w:pPr>
            <w:r>
              <w:rPr>
                <w:rFonts w:hint="eastAsia"/>
                <w:szCs w:val="21"/>
                <w:lang w:val="en-US" w:eastAsia="zh-CN"/>
              </w:rPr>
              <w:t>部门共3人、其中主管1名、财务及出纳各1人；</w:t>
            </w:r>
          </w:p>
          <w:p>
            <w:pPr>
              <w:ind w:firstLine="420" w:firstLineChars="200"/>
              <w:rPr>
                <w:rFonts w:hint="eastAsia"/>
                <w:szCs w:val="21"/>
                <w:lang w:val="en-US" w:eastAsia="zh-CN"/>
              </w:rPr>
            </w:pPr>
            <w:r>
              <w:rPr>
                <w:rFonts w:hint="eastAsia"/>
                <w:szCs w:val="21"/>
                <w:lang w:val="en-US" w:eastAsia="zh-CN"/>
              </w:rPr>
              <w:t>经过公司员工选举李明东为公司的职业健康安全事务代表。</w:t>
            </w:r>
          </w:p>
          <w:p>
            <w:pPr>
              <w:ind w:firstLine="420" w:firstLineChars="200"/>
              <w:rPr>
                <w:rFonts w:hint="eastAsia"/>
                <w:szCs w:val="21"/>
                <w:lang w:val="en-US" w:eastAsia="zh-CN"/>
              </w:rPr>
            </w:pPr>
            <w:r>
              <w:rPr>
                <w:rFonts w:hint="eastAsia"/>
                <w:szCs w:val="21"/>
                <w:lang w:val="en-US" w:eastAsia="zh-CN"/>
              </w:rPr>
              <w:t>规定了职业健康安全事务代表的职责，李明东了解并履行自己的职责；</w:t>
            </w:r>
          </w:p>
          <w:p>
            <w:pPr>
              <w:ind w:firstLine="420" w:firstLineChars="200"/>
              <w:rPr>
                <w:rFonts w:hint="eastAsia"/>
                <w:szCs w:val="21"/>
                <w:lang w:val="en-US" w:eastAsia="zh-CN"/>
              </w:rPr>
            </w:pPr>
            <w:r>
              <w:rPr>
                <w:rFonts w:hint="eastAsia"/>
                <w:szCs w:val="21"/>
                <w:lang w:val="en-US" w:eastAsia="zh-CN"/>
              </w:rPr>
              <w:t>E/H职责和权限：</w:t>
            </w:r>
          </w:p>
          <w:p>
            <w:pPr>
              <w:ind w:firstLine="420" w:firstLineChars="200"/>
              <w:rPr>
                <w:rFonts w:hint="eastAsia"/>
                <w:szCs w:val="21"/>
                <w:lang w:val="en-US" w:eastAsia="zh-CN"/>
              </w:rPr>
            </w:pPr>
            <w:r>
              <w:rPr>
                <w:rFonts w:hint="eastAsia"/>
                <w:szCs w:val="21"/>
                <w:lang w:val="en-US" w:eastAsia="zh-CN"/>
              </w:rPr>
              <w:t>负责公司财务管理工作，负责与财政、税务部门的关系协调，负责与投资单位的关系协调，负责公司内部预算管理工作；负责识别本部门的环境因素和危险源的辨识评价和控制工作；参与质量、环境、职业健康安全管理方案中的经济、成本分析活动；为建立、实施并持续改进管理体系提供资金支持。</w:t>
            </w:r>
          </w:p>
          <w:p>
            <w:pPr>
              <w:ind w:firstLine="420" w:firstLineChars="200"/>
              <w:rPr>
                <w:rFonts w:hint="eastAsia"/>
                <w:szCs w:val="21"/>
                <w:lang w:val="en-US" w:eastAsia="zh-CN"/>
              </w:rPr>
            </w:pPr>
          </w:p>
          <w:p>
            <w:pPr>
              <w:ind w:firstLine="420" w:firstLineChars="200"/>
              <w:rPr>
                <w:rFonts w:hint="eastAsia"/>
                <w:szCs w:val="21"/>
                <w:lang w:val="zh-CN"/>
              </w:rPr>
            </w:pPr>
            <w:r>
              <w:rPr>
                <w:rFonts w:hint="eastAsia"/>
                <w:szCs w:val="21"/>
                <w:lang w:val="en-US" w:eastAsia="zh-CN"/>
              </w:rPr>
              <w:t>未设置环境及安全员、日常环安检查由办公室统一管理；</w:t>
            </w:r>
          </w:p>
        </w:tc>
        <w:tc>
          <w:tcPr>
            <w:tcW w:w="756"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环境目标及其实现的策划</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GB" w:eastAsia="zh-CN"/>
              </w:rPr>
            </w:pPr>
            <w:r>
              <w:rPr>
                <w:rFonts w:hint="eastAsia" w:ascii="宋体" w:hAnsi="宋体" w:eastAsia="宋体" w:cs="宋体"/>
                <w:b w:val="0"/>
                <w:bCs w:val="0"/>
                <w:color w:val="000000"/>
                <w:kern w:val="0"/>
                <w:sz w:val="24"/>
                <w:szCs w:val="24"/>
                <w:lang w:val="en-GB" w:eastAsia="zh-CN"/>
              </w:rPr>
              <w:t>职业健康安全目标</w:t>
            </w:r>
          </w:p>
          <w:p>
            <w:pPr>
              <w:pStyle w:val="2"/>
              <w:rPr>
                <w:rFonts w:hint="eastAsia"/>
                <w:lang w:val="en-GB" w:eastAsia="zh-CN"/>
              </w:rPr>
            </w:pPr>
            <w:r>
              <w:rPr>
                <w:rFonts w:hint="eastAsia" w:ascii="宋体" w:hAnsi="宋体" w:eastAsia="宋体" w:cs="宋体"/>
                <w:b w:val="0"/>
                <w:bCs w:val="0"/>
                <w:color w:val="000000"/>
                <w:kern w:val="0"/>
                <w:sz w:val="24"/>
                <w:szCs w:val="24"/>
                <w:lang w:val="en-GB" w:eastAsia="zh-CN"/>
              </w:rPr>
              <w:t>实现职业健康安全目标的策划</w:t>
            </w:r>
          </w:p>
          <w:p/>
        </w:tc>
        <w:tc>
          <w:tcPr>
            <w:tcW w:w="960"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6.2.1</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GB" w:eastAsia="zh-CN"/>
              </w:rPr>
            </w:pPr>
            <w:r>
              <w:rPr>
                <w:rFonts w:hint="eastAsia" w:ascii="宋体" w:hAnsi="宋体" w:eastAsia="宋体" w:cs="宋体"/>
                <w:b w:val="0"/>
                <w:bCs w:val="0"/>
                <w:color w:val="000000"/>
                <w:kern w:val="0"/>
                <w:sz w:val="24"/>
                <w:szCs w:val="24"/>
                <w:lang w:val="en-GB" w:eastAsia="zh-CN"/>
              </w:rPr>
              <w:t xml:space="preserve"> </w:t>
            </w:r>
          </w:p>
          <w:p/>
        </w:tc>
        <w:tc>
          <w:tcPr>
            <w:tcW w:w="10833" w:type="dxa"/>
          </w:tcPr>
          <w:p>
            <w:pPr>
              <w:ind w:firstLine="420" w:firstLineChars="200"/>
              <w:rPr>
                <w:rFonts w:hint="eastAsia"/>
                <w:szCs w:val="21"/>
                <w:lang w:val="en-US" w:eastAsia="zh-CN"/>
              </w:rPr>
            </w:pPr>
            <w:r>
              <w:rPr>
                <w:rFonts w:hint="eastAsia"/>
                <w:szCs w:val="21"/>
                <w:lang w:val="en-US" w:eastAsia="zh-CN"/>
              </w:rPr>
              <w:t>提供：职业健康安全管理目标、指标及管理方案一览表</w:t>
            </w:r>
          </w:p>
          <w:p>
            <w:pPr>
              <w:ind w:firstLine="420" w:firstLineChars="200"/>
              <w:rPr>
                <w:rFonts w:hint="eastAsia"/>
                <w:szCs w:val="21"/>
                <w:lang w:val="en-US" w:eastAsia="zh-CN"/>
              </w:rPr>
            </w:pPr>
            <w:r>
              <w:rPr>
                <w:rFonts w:hint="eastAsia"/>
                <w:szCs w:val="21"/>
                <w:lang w:val="en-US" w:eastAsia="zh-CN"/>
              </w:rPr>
              <w:t>1.资金保障率100%；</w:t>
            </w:r>
          </w:p>
          <w:p>
            <w:pPr>
              <w:ind w:firstLine="420" w:firstLineChars="200"/>
              <w:rPr>
                <w:rFonts w:hint="eastAsia"/>
                <w:szCs w:val="21"/>
                <w:lang w:val="en-US" w:eastAsia="zh-CN"/>
              </w:rPr>
            </w:pPr>
            <w:r>
              <w:rPr>
                <w:rFonts w:hint="eastAsia"/>
                <w:szCs w:val="21"/>
                <w:lang w:val="en-US" w:eastAsia="zh-CN"/>
              </w:rPr>
              <w:t>2.固体废弃物100%分类处理；</w:t>
            </w:r>
          </w:p>
          <w:p>
            <w:pPr>
              <w:ind w:firstLine="420" w:firstLineChars="200"/>
              <w:rPr>
                <w:rFonts w:hint="eastAsia"/>
                <w:szCs w:val="21"/>
                <w:lang w:val="en-US" w:eastAsia="zh-CN"/>
              </w:rPr>
            </w:pPr>
            <w:r>
              <w:rPr>
                <w:rFonts w:hint="eastAsia"/>
                <w:szCs w:val="21"/>
                <w:lang w:val="en-US" w:eastAsia="zh-CN"/>
              </w:rPr>
              <w:t>3.火灾事故发生率0；</w:t>
            </w:r>
          </w:p>
          <w:p>
            <w:pPr>
              <w:ind w:firstLine="420" w:firstLineChars="200"/>
              <w:rPr>
                <w:rFonts w:hint="eastAsia"/>
                <w:szCs w:val="21"/>
                <w:lang w:val="en-US" w:eastAsia="zh-CN"/>
              </w:rPr>
            </w:pPr>
            <w:r>
              <w:rPr>
                <w:rFonts w:hint="eastAsia"/>
                <w:szCs w:val="21"/>
                <w:lang w:val="en-US" w:eastAsia="zh-CN"/>
              </w:rPr>
              <w:t>4.不发生重大安全事故；</w:t>
            </w:r>
          </w:p>
          <w:p>
            <w:pPr>
              <w:ind w:firstLine="420" w:firstLineChars="200"/>
              <w:rPr>
                <w:rFonts w:hint="eastAsia"/>
                <w:szCs w:val="21"/>
                <w:lang w:val="en-US" w:eastAsia="zh-CN"/>
              </w:rPr>
            </w:pPr>
            <w:r>
              <w:rPr>
                <w:rFonts w:hint="eastAsia"/>
                <w:szCs w:val="21"/>
                <w:lang w:val="en-US" w:eastAsia="zh-CN"/>
              </w:rPr>
              <w:t>提供2021年1-4月份目标统计结果显示完成。</w:t>
            </w:r>
          </w:p>
          <w:p>
            <w:pPr>
              <w:ind w:firstLine="420" w:firstLineChars="200"/>
              <w:rPr>
                <w:rFonts w:hint="eastAsia"/>
                <w:szCs w:val="21"/>
                <w:lang w:val="en-US" w:eastAsia="zh-CN"/>
              </w:rPr>
            </w:pPr>
            <w:r>
              <w:rPr>
                <w:rFonts w:hint="eastAsia"/>
                <w:szCs w:val="21"/>
                <w:lang w:val="en-US" w:eastAsia="zh-CN"/>
              </w:rPr>
              <w:t>提供《目标指标和管理方案》制定完成目标指标的方法、资金、时间表和责任人，管理方案可行。</w:t>
            </w:r>
          </w:p>
        </w:tc>
        <w:tc>
          <w:tcPr>
            <w:tcW w:w="756"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2160" w:type="dxa"/>
          </w:tcPr>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运行策划和控制</w:t>
            </w:r>
          </w:p>
          <w:p/>
        </w:tc>
        <w:tc>
          <w:tcPr>
            <w:tcW w:w="960" w:type="dxa"/>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xml:space="preserve">8.1 </w:t>
            </w:r>
          </w:p>
          <w:p/>
        </w:tc>
        <w:tc>
          <w:tcPr>
            <w:tcW w:w="10833" w:type="dxa"/>
          </w:tcPr>
          <w:p>
            <w:pPr>
              <w:ind w:firstLine="420" w:firstLineChars="200"/>
              <w:rPr>
                <w:rFonts w:hint="eastAsia"/>
                <w:szCs w:val="21"/>
                <w:lang w:val="en-US" w:eastAsia="zh-CN"/>
              </w:rPr>
            </w:pPr>
            <w:r>
              <w:rPr>
                <w:rFonts w:hint="eastAsia"/>
                <w:szCs w:val="21"/>
                <w:lang w:val="en-US" w:eastAsia="zh-CN"/>
              </w:rPr>
              <w:t>建立、实施和保持了《环境运行控制程序》、《危险源识别、风险评价和风险控制程序》，确定那些与已辨识的、需实施必要控制措施的风险相关的运行和活动任务，并且不同职能和层次的管理者应当针对这些活动任务进行策划，确保其在相应程序和工作指南规定的条件下执行。</w:t>
            </w:r>
          </w:p>
          <w:p>
            <w:pPr>
              <w:ind w:firstLine="420" w:firstLineChars="200"/>
              <w:rPr>
                <w:rFonts w:hint="eastAsia"/>
                <w:szCs w:val="21"/>
                <w:lang w:val="en-US" w:eastAsia="zh-CN"/>
              </w:rPr>
            </w:pPr>
            <w:r>
              <w:rPr>
                <w:rFonts w:hint="eastAsia"/>
                <w:szCs w:val="21"/>
                <w:lang w:val="en-US" w:eastAsia="zh-CN"/>
              </w:rPr>
              <w:t>2020年水费:4585元电费:26013.24元、社保:94606.74元、劳保:培训费:5600元 、垃圾处理费:0元体检0消防设施费:2480元；</w:t>
            </w:r>
          </w:p>
          <w:p>
            <w:pPr>
              <w:ind w:firstLine="420" w:firstLineChars="200"/>
              <w:rPr>
                <w:rFonts w:hint="eastAsia"/>
                <w:szCs w:val="21"/>
                <w:lang w:val="en-US" w:eastAsia="zh-CN"/>
              </w:rPr>
            </w:pPr>
            <w:r>
              <w:rPr>
                <w:rFonts w:hint="eastAsia"/>
                <w:szCs w:val="21"/>
                <w:lang w:val="en-US" w:eastAsia="zh-CN"/>
              </w:rPr>
              <w:t>自体系运行以来未发生安全事故、无职业病发生。</w:t>
            </w:r>
          </w:p>
        </w:tc>
        <w:tc>
          <w:tcPr>
            <w:tcW w:w="756"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2160" w:type="dxa"/>
          </w:tcPr>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员工的参与和协商</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（员工代表交流）</w:t>
            </w:r>
          </w:p>
        </w:tc>
        <w:tc>
          <w:tcPr>
            <w:tcW w:w="960" w:type="dxa"/>
          </w:tcPr>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 xml:space="preserve">5.4 </w:t>
            </w:r>
          </w:p>
          <w:p>
            <w:pPr>
              <w:jc w:val="left"/>
              <w:rPr>
                <w:rFonts w:hint="eastAsia" w:ascii="宋体" w:hAnsi="宋体" w:eastAsia="宋体" w:cs="宋体"/>
                <w:color w:val="auto"/>
                <w:sz w:val="24"/>
                <w:szCs w:val="22"/>
                <w:lang w:val="en-US" w:eastAsia="zh-CN"/>
              </w:rPr>
            </w:pPr>
          </w:p>
        </w:tc>
        <w:tc>
          <w:tcPr>
            <w:tcW w:w="10833" w:type="dxa"/>
          </w:tcPr>
          <w:p>
            <w:pPr>
              <w:ind w:firstLine="420" w:firstLineChars="200"/>
              <w:rPr>
                <w:rFonts w:hint="eastAsia"/>
                <w:szCs w:val="21"/>
                <w:lang w:val="en-US" w:eastAsia="zh-CN"/>
              </w:rPr>
            </w:pPr>
            <w:r>
              <w:rPr>
                <w:rFonts w:hint="eastAsia"/>
                <w:szCs w:val="21"/>
                <w:lang w:val="en-US" w:eastAsia="zh-CN"/>
              </w:rPr>
              <w:t>参与公司职业健康安全管理文件的策划，参与公司危险源辨识、风险评价和控制措施的确定；</w:t>
            </w:r>
          </w:p>
          <w:p>
            <w:pPr>
              <w:ind w:firstLine="420" w:firstLineChars="200"/>
              <w:rPr>
                <w:rFonts w:hint="eastAsia"/>
                <w:szCs w:val="21"/>
                <w:lang w:val="en-US" w:eastAsia="zh-CN"/>
              </w:rPr>
            </w:pPr>
            <w:r>
              <w:rPr>
                <w:rFonts w:hint="eastAsia"/>
                <w:szCs w:val="21"/>
                <w:lang w:val="en-US" w:eastAsia="zh-CN"/>
              </w:rPr>
              <w:t>沟通方式主要是电话、微信或者文件形式，目前无不畅通的状况。</w:t>
            </w:r>
          </w:p>
          <w:p>
            <w:pPr>
              <w:ind w:firstLine="420" w:firstLineChars="200"/>
              <w:rPr>
                <w:rFonts w:hint="eastAsia"/>
                <w:szCs w:val="21"/>
                <w:lang w:val="en-US" w:eastAsia="zh-CN"/>
              </w:rPr>
            </w:pPr>
            <w:r>
              <w:rPr>
                <w:rFonts w:hint="eastAsia"/>
                <w:szCs w:val="21"/>
                <w:lang w:val="en-US" w:eastAsia="zh-CN"/>
              </w:rPr>
              <w:t>公司编制了“相关方告知书”，告知相关方：环境保护和做好职业健康安全保护；进行污染预防，坚持文明生产，节约能源，拒绝污染，不断改善生产环境，人居环境，共同建设绿色企业。</w:t>
            </w:r>
          </w:p>
          <w:p>
            <w:pPr>
              <w:ind w:firstLine="420" w:firstLineChars="200"/>
              <w:rPr>
                <w:rFonts w:hint="eastAsia"/>
                <w:szCs w:val="21"/>
                <w:lang w:val="en-US" w:eastAsia="zh-CN"/>
              </w:rPr>
            </w:pPr>
            <w:r>
              <w:rPr>
                <w:rFonts w:hint="eastAsia"/>
                <w:szCs w:val="21"/>
                <w:lang w:val="en-US" w:eastAsia="zh-CN"/>
              </w:rPr>
              <w:t>体系运行至今无员工投诉，暂时改进的建议。</w:t>
            </w:r>
          </w:p>
        </w:tc>
        <w:tc>
          <w:tcPr>
            <w:tcW w:w="756" w:type="dxa"/>
          </w:tcPr>
          <w:p>
            <w:pPr>
              <w:rPr>
                <w:rFonts w:hint="eastAsia" w:eastAsia="宋体"/>
                <w:lang w:val="en-US" w:eastAsia="zh-CN"/>
              </w:rPr>
            </w:pPr>
            <w:r>
              <w:rPr>
                <w:rFonts w:hint="eastAsia"/>
                <w:lang w:val="en-US" w:eastAsia="zh-CN"/>
              </w:rPr>
              <w:t>Ok</w:t>
            </w:r>
          </w:p>
        </w:tc>
      </w:tr>
    </w:tbl>
    <w:p>
      <w:pPr>
        <w:pStyle w:val="5"/>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D2E608"/>
    <w:multiLevelType w:val="singleLevel"/>
    <w:tmpl w:val="43D2E608"/>
    <w:lvl w:ilvl="0" w:tentative="0">
      <w:start w:val="2"/>
      <w:numFmt w:val="chineseCounting"/>
      <w:suff w:val="nothing"/>
      <w:lvlText w:val="%1、"/>
      <w:lvlJc w:val="left"/>
      <w:rPr>
        <w:rFonts w:hint="eastAsia"/>
      </w:rPr>
    </w:lvl>
  </w:abstractNum>
  <w:abstractNum w:abstractNumId="1">
    <w:nsid w:val="6FA964C8"/>
    <w:multiLevelType w:val="multilevel"/>
    <w:tmpl w:val="6FA964C8"/>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631333"/>
    <w:rsid w:val="09333218"/>
    <w:rsid w:val="1682244E"/>
    <w:rsid w:val="1F724E3F"/>
    <w:rsid w:val="1FFE2DA6"/>
    <w:rsid w:val="225711E8"/>
    <w:rsid w:val="4940698F"/>
    <w:rsid w:val="4E103642"/>
    <w:rsid w:val="523D6F74"/>
    <w:rsid w:val="67A61815"/>
    <w:rsid w:val="6C927C30"/>
    <w:rsid w:val="72DA68E6"/>
    <w:rsid w:val="72EE5201"/>
    <w:rsid w:val="77476DDF"/>
    <w:rsid w:val="775F0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ascii="Calibri" w:hAnsi="Calibri" w:cs="Calibri"/>
      <w:b/>
      <w:bCs/>
      <w:caps/>
      <w:sz w:val="20"/>
      <w:szCs w:val="20"/>
    </w:rPr>
  </w:style>
  <w:style w:type="paragraph" w:styleId="3">
    <w:name w:val="Plain Text"/>
    <w:basedOn w:val="1"/>
    <w:qFormat/>
    <w:uiPriority w:val="0"/>
    <w:rPr>
      <w:rFonts w:hint="eastAsia" w:ascii="宋体" w:hAnsi="Courier New"/>
      <w:szCs w:val="20"/>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99"/>
    <w:rPr>
      <w:rFonts w:ascii="Times New Roman" w:hAnsi="Times New Roman" w:eastAsia="宋体"/>
      <w:color w:val="auto"/>
      <w:spacing w:val="0"/>
      <w:w w:val="100"/>
      <w:position w:val="0"/>
      <w:sz w:val="21"/>
      <w:u w:val="none"/>
      <w:vertAlign w:val="baseline"/>
    </w:rPr>
  </w:style>
  <w:style w:type="paragraph" w:customStyle="1" w:styleId="11">
    <w:name w:val="表格文字"/>
    <w:basedOn w:val="1"/>
    <w:qFormat/>
    <w:uiPriority w:val="0"/>
    <w:pPr>
      <w:spacing w:before="25" w:after="25"/>
    </w:pPr>
    <w:rPr>
      <w:bCs/>
      <w:spacing w:val="10"/>
    </w:rPr>
  </w:style>
  <w:style w:type="character" w:customStyle="1" w:styleId="12">
    <w:name w:val="页眉 字符"/>
    <w:basedOn w:val="9"/>
    <w:link w:val="6"/>
    <w:qFormat/>
    <w:uiPriority w:val="99"/>
    <w:rPr>
      <w:rFonts w:ascii="Times New Roman" w:hAnsi="Times New Roman" w:eastAsia="宋体" w:cs="Times New Roman"/>
      <w:sz w:val="18"/>
      <w:szCs w:val="18"/>
    </w:rPr>
  </w:style>
  <w:style w:type="character" w:customStyle="1" w:styleId="13">
    <w:name w:val="页脚 字符"/>
    <w:basedOn w:val="9"/>
    <w:link w:val="5"/>
    <w:qFormat/>
    <w:uiPriority w:val="99"/>
    <w:rPr>
      <w:rFonts w:ascii="Times New Roman" w:hAnsi="Times New Roman" w:eastAsia="宋体" w:cs="Times New Roman"/>
      <w:sz w:val="18"/>
      <w:szCs w:val="18"/>
    </w:rPr>
  </w:style>
  <w:style w:type="character" w:customStyle="1" w:styleId="14">
    <w:name w:val="批注框文本 字符"/>
    <w:basedOn w:val="9"/>
    <w:link w:val="4"/>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94</TotalTime>
  <ScaleCrop>false</ScaleCrop>
  <LinksUpToDate>false</LinksUpToDate>
  <CharactersWithSpaces>151</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2021-06-03T14:23:00Z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2D95854BCF0A4895AEA13CF10CD1B9D5</vt:lpwstr>
  </property>
</Properties>
</file>