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0B" w:rsidRDefault="008C434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9"/>
        <w:gridCol w:w="1444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6280B">
        <w:trPr>
          <w:trHeight w:val="557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四川乐犍再生资源回收利用有限公司</w:t>
            </w:r>
            <w:bookmarkEnd w:id="0"/>
          </w:p>
        </w:tc>
      </w:tr>
      <w:tr w:rsidR="00D6280B">
        <w:trPr>
          <w:trHeight w:val="557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D6280B" w:rsidRDefault="008C434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犍为县石溪镇石马村二组187号（石马坝中小企业孵化园内）</w:t>
            </w:r>
            <w:bookmarkEnd w:id="1"/>
          </w:p>
        </w:tc>
      </w:tr>
      <w:tr w:rsidR="00D6280B">
        <w:trPr>
          <w:trHeight w:val="557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2" w:type="dxa"/>
            <w:gridSpan w:val="5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雷芳蓉</w:t>
            </w:r>
            <w:bookmarkEnd w:id="2"/>
          </w:p>
        </w:tc>
        <w:tc>
          <w:tcPr>
            <w:tcW w:w="1444" w:type="dxa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0833-4171900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614400</w:t>
            </w:r>
            <w:bookmarkEnd w:id="4"/>
          </w:p>
        </w:tc>
      </w:tr>
      <w:tr w:rsidR="00D6280B">
        <w:trPr>
          <w:trHeight w:val="557"/>
        </w:trPr>
        <w:tc>
          <w:tcPr>
            <w:tcW w:w="1485" w:type="dxa"/>
            <w:gridSpan w:val="3"/>
            <w:vAlign w:val="center"/>
          </w:tcPr>
          <w:p w:rsidR="00D6280B" w:rsidRDefault="008C4342">
            <w:r>
              <w:rPr>
                <w:rFonts w:hint="eastAsia"/>
              </w:rPr>
              <w:t>最高管理者</w:t>
            </w:r>
          </w:p>
        </w:tc>
        <w:tc>
          <w:tcPr>
            <w:tcW w:w="2802" w:type="dxa"/>
            <w:gridSpan w:val="5"/>
            <w:vAlign w:val="center"/>
          </w:tcPr>
          <w:p w:rsidR="00D6280B" w:rsidRDefault="00D6280B">
            <w:bookmarkStart w:id="5" w:name="最高管理者"/>
            <w:bookmarkEnd w:id="5"/>
          </w:p>
        </w:tc>
        <w:tc>
          <w:tcPr>
            <w:tcW w:w="1444" w:type="dxa"/>
            <w:vAlign w:val="center"/>
          </w:tcPr>
          <w:p w:rsidR="00D6280B" w:rsidRDefault="008C4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D6280B" w:rsidRDefault="00D6280B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D6280B" w:rsidRDefault="00D6280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6280B">
        <w:trPr>
          <w:trHeight w:val="418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2" w:type="dxa"/>
            <w:gridSpan w:val="5"/>
            <w:vAlign w:val="center"/>
          </w:tcPr>
          <w:p w:rsidR="00D6280B" w:rsidRDefault="008C434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0521-2019-QE</w:t>
            </w:r>
            <w:bookmarkEnd w:id="8"/>
          </w:p>
        </w:tc>
        <w:tc>
          <w:tcPr>
            <w:tcW w:w="1450" w:type="dxa"/>
            <w:gridSpan w:val="2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D6280B" w:rsidRDefault="008C434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6280B">
        <w:trPr>
          <w:trHeight w:val="455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D6280B" w:rsidRDefault="008C4342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D6280B" w:rsidRDefault="008C434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D6280B">
        <w:trPr>
          <w:trHeight w:val="990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D6280B">
        <w:trPr>
          <w:trHeight w:val="799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D6280B" w:rsidRDefault="008C434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：再生塑料颗粒的加工</w:t>
            </w:r>
          </w:p>
          <w:p w:rsidR="00D6280B" w:rsidRDefault="008C434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：再生塑料颗粒的加工所涉及相关环境管理活动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D6280B" w:rsidRDefault="008C434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12.01.06</w:t>
            </w:r>
          </w:p>
          <w:p w:rsidR="00D6280B" w:rsidRDefault="008C434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12.01.06</w:t>
            </w:r>
            <w:bookmarkEnd w:id="14"/>
          </w:p>
        </w:tc>
      </w:tr>
      <w:tr w:rsidR="00D6280B">
        <w:trPr>
          <w:trHeight w:val="840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D6280B">
        <w:trPr>
          <w:trHeight w:val="223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6280B">
        <w:trPr>
          <w:trHeight w:val="492"/>
        </w:trPr>
        <w:tc>
          <w:tcPr>
            <w:tcW w:w="1485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D6280B" w:rsidRDefault="008C43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6280B">
        <w:trPr>
          <w:trHeight w:val="495"/>
        </w:trPr>
        <w:tc>
          <w:tcPr>
            <w:tcW w:w="10321" w:type="dxa"/>
            <w:gridSpan w:val="19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6280B">
        <w:trPr>
          <w:trHeight w:val="570"/>
        </w:trPr>
        <w:tc>
          <w:tcPr>
            <w:tcW w:w="1242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2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18" w:type="dxa"/>
            <w:gridSpan w:val="7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6280B">
        <w:trPr>
          <w:trHeight w:val="570"/>
        </w:trPr>
        <w:tc>
          <w:tcPr>
            <w:tcW w:w="1242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2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618" w:type="dxa"/>
            <w:gridSpan w:val="7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Q:12.01.06</w:t>
            </w:r>
          </w:p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E:12.01.06</w:t>
            </w:r>
          </w:p>
        </w:tc>
        <w:tc>
          <w:tcPr>
            <w:tcW w:w="1275" w:type="dxa"/>
            <w:gridSpan w:val="3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D6280B">
        <w:trPr>
          <w:trHeight w:val="570"/>
        </w:trPr>
        <w:tc>
          <w:tcPr>
            <w:tcW w:w="1242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02" w:type="dxa"/>
            <w:gridSpan w:val="2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618" w:type="dxa"/>
            <w:gridSpan w:val="7"/>
            <w:vAlign w:val="center"/>
          </w:tcPr>
          <w:p w:rsidR="00D6280B" w:rsidRDefault="00D6280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D6280B" w:rsidRDefault="008C4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D6280B">
        <w:trPr>
          <w:trHeight w:val="825"/>
        </w:trPr>
        <w:tc>
          <w:tcPr>
            <w:tcW w:w="10321" w:type="dxa"/>
            <w:gridSpan w:val="19"/>
            <w:vAlign w:val="center"/>
          </w:tcPr>
          <w:p w:rsidR="00D6280B" w:rsidRDefault="008C434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6280B">
        <w:trPr>
          <w:trHeight w:val="510"/>
        </w:trPr>
        <w:tc>
          <w:tcPr>
            <w:tcW w:w="1201" w:type="dxa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D6280B" w:rsidRDefault="00D6280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D6280B" w:rsidRDefault="00D6280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D6280B" w:rsidRDefault="00D6280B"/>
        </w:tc>
      </w:tr>
      <w:tr w:rsidR="00D6280B">
        <w:trPr>
          <w:trHeight w:val="211"/>
        </w:trPr>
        <w:tc>
          <w:tcPr>
            <w:tcW w:w="1201" w:type="dxa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6280B" w:rsidRDefault="00D6280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D6280B" w:rsidRDefault="00D6280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6280B" w:rsidRDefault="00D6280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D6280B" w:rsidRDefault="00D6280B"/>
        </w:tc>
      </w:tr>
      <w:tr w:rsidR="00D6280B">
        <w:trPr>
          <w:trHeight w:val="218"/>
        </w:trPr>
        <w:tc>
          <w:tcPr>
            <w:tcW w:w="1201" w:type="dxa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D6280B" w:rsidRDefault="00D6280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6280B" w:rsidRDefault="008C4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D6280B" w:rsidRDefault="008C4342"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D6280B" w:rsidRDefault="008C4342" w:rsidP="00E669C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2761"/>
        <w:gridCol w:w="1418"/>
        <w:gridCol w:w="3741"/>
      </w:tblGrid>
      <w:tr w:rsidR="00D6280B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D6280B" w:rsidRDefault="008C4342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D6280B" w:rsidRDefault="008C4342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D6280B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D6280B" w:rsidRDefault="00D6280B"/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</w:tr>
      <w:tr w:rsidR="00D6280B">
        <w:trPr>
          <w:trHeight w:val="305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</w:t>
            </w:r>
          </w:p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D6280B" w:rsidRDefault="008C434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8：00-8：30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</w:tr>
      <w:tr w:rsidR="00D6280B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noWrap/>
          </w:tcPr>
          <w:p w:rsidR="00D6280B" w:rsidRDefault="008C434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8：30-1</w:t>
            </w:r>
            <w:r w:rsidR="00E669C2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：00</w:t>
            </w:r>
          </w:p>
          <w:p w:rsidR="00E669C2" w:rsidRDefault="00E669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(午餐时间12:00-13:00)</w:t>
            </w:r>
          </w:p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管理层、管代:</w:t>
            </w:r>
          </w:p>
        </w:tc>
      </w:tr>
      <w:tr w:rsidR="00D6280B">
        <w:trPr>
          <w:trHeight w:val="14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  <w:noWrap/>
          </w:tcPr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 张心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总则；7.1.6组织知识；7.4沟通；9.1.1总则、9.1.3监测、分析和评价；9.2内部审核；9.3管理评审；10.1改进 总则；10.2不合格和纠正措施10.3持续改进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文平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总则；10.2不合格和纠正措施；10.3持续改进</w:t>
            </w:r>
          </w:p>
        </w:tc>
      </w:tr>
      <w:tr w:rsidR="00D6280B">
        <w:trPr>
          <w:trHeight w:val="172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  <w:noWrap/>
          </w:tcPr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</w:tr>
      <w:tr w:rsidR="00D6280B">
        <w:trPr>
          <w:trHeight w:val="904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张心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6.2质量目标及其实现的策划；7.1.2人员7.1.4过程运行环境7.2能力；7.3意识；7.4沟通；7.5文件化信息；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文平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</w:tr>
      <w:tr w:rsidR="00D6280B">
        <w:trPr>
          <w:trHeight w:val="502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月09</w:t>
            </w:r>
          </w:p>
          <w:p w:rsidR="00D6280B" w:rsidRDefault="008C43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noWrap/>
          </w:tcPr>
          <w:p w:rsidR="00D6280B" w:rsidRDefault="008C434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08：00-16：00</w:t>
            </w:r>
          </w:p>
          <w:p w:rsidR="00E669C2" w:rsidRDefault="00E669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(午餐时间12:00-13:00)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</w:tr>
      <w:tr w:rsidR="00D6280B">
        <w:trPr>
          <w:trHeight w:val="502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  <w:noWrap/>
          </w:tcPr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张心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/权限；6.2质量目标及其实现的策划；8.2产品和服务的要求；7.4沟通；8.4外部提供供方的控制；9.1.2顾客满意；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  文平</w:t>
            </w:r>
          </w:p>
          <w:p w:rsidR="00D6280B" w:rsidRDefault="008C434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6.1.2环境因素；7.4沟通；8.1运行策划和控制；8.2应急准备和响应</w:t>
            </w:r>
          </w:p>
        </w:tc>
      </w:tr>
      <w:tr w:rsidR="00D6280B">
        <w:trPr>
          <w:trHeight w:val="322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  <w:noWrap/>
          </w:tcPr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生产部  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D6280B">
        <w:trPr>
          <w:trHeight w:val="1936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  <w:noWrap/>
          </w:tcPr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6.1.2应对风险和机遇的措施；7.1.3基础设施；7.1.4运作环境； 8.5.1生产和服务提供的控制； 8.5.2标识和可追溯性；8.5.3顾客或外部供方的财产；8.5.4防护；8.5.5交付后的活动； 8.5.6更改控制，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D6280B" w:rsidRDefault="008C4342" w:rsidP="00EB696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</w:t>
            </w:r>
            <w:r w:rsidR="00EB6964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8.1运行策划和控制；7.4沟通；8.2应急准备和响应</w:t>
            </w:r>
          </w:p>
        </w:tc>
      </w:tr>
      <w:tr w:rsidR="00D6280B">
        <w:trPr>
          <w:trHeight w:val="703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D6280B" w:rsidRDefault="00D6280B">
            <w:pPr>
              <w:rPr>
                <w:rFonts w:ascii="宋体" w:hAnsi="宋体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技术部：文平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6.1.2应对风险和机遇的措施；7.1.5监视和测量资源；8.1运行策划和控制；8.3设计开发控制；8.6产品和服务放行；8.7不合格输出的控制；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D6280B" w:rsidRDefault="008C43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</w:t>
            </w:r>
            <w:r w:rsidR="00EB6964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8.1运行策划和控制；7.4沟通；8.2应急准备和响应</w:t>
            </w:r>
          </w:p>
        </w:tc>
      </w:tr>
      <w:tr w:rsidR="00D6280B">
        <w:trPr>
          <w:trHeight w:val="512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D6280B" w:rsidRDefault="008C434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16：00-16：30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</w:tr>
      <w:tr w:rsidR="00D6280B">
        <w:trPr>
          <w:trHeight w:val="42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D62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D6280B" w:rsidRDefault="008C434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16：30-17：00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280B" w:rsidRDefault="008C434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</w:tr>
    </w:tbl>
    <w:p w:rsidR="00D6280B" w:rsidRDefault="008C434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6280B" w:rsidRDefault="008C434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6280B" w:rsidRDefault="008C434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6280B" w:rsidRDefault="008C434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6280B" w:rsidRDefault="008C434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6280B" w:rsidRDefault="008C434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D6280B" w:rsidSect="00D6280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F0" w:rsidRDefault="002B54F0" w:rsidP="00D6280B">
      <w:r>
        <w:separator/>
      </w:r>
    </w:p>
  </w:endnote>
  <w:endnote w:type="continuationSeparator" w:id="1">
    <w:p w:rsidR="002B54F0" w:rsidRDefault="002B54F0" w:rsidP="00D62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F0" w:rsidRDefault="002B54F0" w:rsidP="00D6280B">
      <w:r>
        <w:separator/>
      </w:r>
    </w:p>
  </w:footnote>
  <w:footnote w:type="continuationSeparator" w:id="1">
    <w:p w:rsidR="002B54F0" w:rsidRDefault="002B54F0" w:rsidP="00D62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0B" w:rsidRDefault="00422BD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22B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D6280B" w:rsidRDefault="008C434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434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342">
      <w:rPr>
        <w:rStyle w:val="CharChar1"/>
        <w:rFonts w:hint="default"/>
      </w:rPr>
      <w:t>北京国标联合认证有限公司</w:t>
    </w:r>
    <w:r w:rsidR="008C4342">
      <w:rPr>
        <w:rStyle w:val="CharChar1"/>
        <w:rFonts w:hint="default"/>
      </w:rPr>
      <w:tab/>
    </w:r>
    <w:r w:rsidR="008C4342">
      <w:rPr>
        <w:rStyle w:val="CharChar1"/>
        <w:rFonts w:hint="default"/>
      </w:rPr>
      <w:tab/>
    </w:r>
  </w:p>
  <w:p w:rsidR="00D6280B" w:rsidRDefault="008C434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D6280B" w:rsidRDefault="00D628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A2D"/>
    <w:rsid w:val="002B54F0"/>
    <w:rsid w:val="00422BD4"/>
    <w:rsid w:val="008C4342"/>
    <w:rsid w:val="00CF3A2D"/>
    <w:rsid w:val="00CF3EEE"/>
    <w:rsid w:val="00D348D4"/>
    <w:rsid w:val="00D6280B"/>
    <w:rsid w:val="00E669C2"/>
    <w:rsid w:val="00EB6964"/>
    <w:rsid w:val="00FA48C5"/>
    <w:rsid w:val="2ABD1D2C"/>
    <w:rsid w:val="345C6C9A"/>
    <w:rsid w:val="70C97D57"/>
    <w:rsid w:val="763B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0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2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62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6280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6280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6280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6280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6280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Company>微软中国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32</cp:revision>
  <dcterms:created xsi:type="dcterms:W3CDTF">2015-06-17T14:31:00Z</dcterms:created>
  <dcterms:modified xsi:type="dcterms:W3CDTF">2019-12-05T13:59:00Z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