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中咨鉴工程造价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力资源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，询问工作人员是否知道公司的质量方针及质量目标，均表示不清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北京中咨鉴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力资源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现场审核发现，内审计划内审时间安排不合理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A46AAA"/>
    <w:rsid w:val="5CBE6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3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04T09:52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4126F3432D48FD86910DBD0ACCD6EC</vt:lpwstr>
  </property>
</Properties>
</file>