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0495-2021-Q</w:t>
      </w:r>
      <w:r>
        <w:rPr>
          <w:rFonts w:hint="eastAsia"/>
          <w:b/>
          <w:bCs/>
          <w:color w:val="000000" w:themeColor="text1"/>
          <w:sz w:val="21"/>
          <w:szCs w:val="21"/>
          <w:u w:val="single"/>
          <w:lang w:val="en-US" w:eastAsia="zh-CN"/>
        </w:rPr>
        <w:t>J</w:t>
      </w:r>
      <w:r>
        <w:rPr>
          <w:b/>
          <w:bCs/>
          <w:color w:val="000000" w:themeColor="text1"/>
          <w:sz w:val="21"/>
          <w:szCs w:val="21"/>
          <w:u w:val="single"/>
        </w:rPr>
        <w:t>EO</w:t>
      </w:r>
      <w:bookmarkEnd w:id="0"/>
    </w:p>
    <w:p>
      <w:pPr>
        <w:snapToGrid w:val="0"/>
        <w:spacing w:line="36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西安曼海特工业技术有限公司</w:t>
      </w:r>
      <w:bookmarkEnd w:id="1"/>
    </w:p>
    <w:p>
      <w:pPr>
        <w:pStyle w:val="2"/>
        <w:spacing w:line="360" w:lineRule="auto"/>
        <w:ind w:left="0" w:leftChars="0" w:firstLine="0" w:firstLineChars="0"/>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Xi'an Manhaite Industrial Technology Co. , Ltd.</w:t>
      </w:r>
    </w:p>
    <w:p>
      <w:pPr>
        <w:pStyle w:val="2"/>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西安市经开区凤城二路27号天心大厦10层1003室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710018</w:t>
      </w:r>
      <w:bookmarkEnd w:id="4"/>
    </w:p>
    <w:p>
      <w:pPr>
        <w:pStyle w:val="2"/>
        <w:spacing w:line="360" w:lineRule="auto"/>
        <w:ind w:left="0" w:leftChars="0" w:firstLine="0" w:firstLineChars="0"/>
        <w:rPr>
          <w:b/>
          <w:color w:val="000000" w:themeColor="text1"/>
          <w:sz w:val="22"/>
          <w:szCs w:val="22"/>
          <w:u w:val="single"/>
        </w:rPr>
      </w:pPr>
      <w:r>
        <w:rPr>
          <w:rFonts w:hint="eastAsia"/>
          <w:b/>
          <w:color w:val="000000" w:themeColor="text1"/>
          <w:sz w:val="22"/>
          <w:szCs w:val="22"/>
        </w:rPr>
        <w:t>(英文)：Room 1003,10th floor, Tianxin Building, 27 Fengcheng Second Road, Jingkai district, Xi'an</w:t>
      </w:r>
    </w:p>
    <w:p>
      <w:pPr>
        <w:pStyle w:val="2"/>
        <w:spacing w:line="36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西安市经开区凤城二路27号天心大厦10层1003室</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710018</w:t>
      </w:r>
      <w:bookmarkEnd w:id="6"/>
    </w:p>
    <w:p>
      <w:pPr>
        <w:pStyle w:val="2"/>
        <w:spacing w:line="360" w:lineRule="auto"/>
        <w:ind w:left="0" w:leftChars="0" w:firstLine="0" w:firstLineChars="0"/>
        <w:rPr>
          <w:rFonts w:hint="eastAsia"/>
          <w:b/>
          <w:color w:val="000000" w:themeColor="text1"/>
          <w:sz w:val="22"/>
          <w:szCs w:val="22"/>
        </w:rPr>
      </w:pPr>
      <w:r>
        <w:rPr>
          <w:rFonts w:hint="eastAsia"/>
          <w:b/>
          <w:color w:val="000000" w:themeColor="text1"/>
          <w:sz w:val="22"/>
          <w:szCs w:val="22"/>
        </w:rPr>
        <w:t>(英文)：Room 1003,10th floor, Tianxin Building, 27 Fengcheng Second Road, Jingkai district, Xi'an</w:t>
      </w:r>
    </w:p>
    <w:p>
      <w:pPr>
        <w:pStyle w:val="2"/>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360" w:lineRule="auto"/>
        <w:ind w:left="0" w:leftChars="0" w:firstLine="0" w:firstLineChars="0"/>
        <w:rPr>
          <w:b/>
          <w:color w:val="000000" w:themeColor="text1"/>
          <w:sz w:val="22"/>
          <w:szCs w:val="22"/>
          <w:u w:val="single"/>
        </w:rPr>
      </w:pPr>
      <w:r>
        <w:rPr>
          <w:rFonts w:hint="eastAsia"/>
          <w:b/>
          <w:color w:val="000000" w:themeColor="text1"/>
          <w:sz w:val="22"/>
          <w:szCs w:val="22"/>
        </w:rPr>
        <w:t>(英文)：</w:t>
      </w:r>
    </w:p>
    <w:p>
      <w:pPr>
        <w:pStyle w:val="2"/>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91610132729943804H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13002999967</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宋连庆</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马钰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360" w:lineRule="auto"/>
        <w:ind w:firstLine="0"/>
        <w:jc w:val="left"/>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EC：GB/T19001-2016/ISO9001:2015和GB/T50430-2017,</w:t>
      </w:r>
    </w:p>
    <w:p>
      <w:pPr>
        <w:pStyle w:val="2"/>
        <w:spacing w:line="360" w:lineRule="auto"/>
        <w:ind w:firstLine="1104" w:firstLineChars="500"/>
        <w:jc w:val="left"/>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24001-2016/ISO14001:2015,O：GB/T45001-2020 / ISO45001：2018</w:t>
      </w:r>
      <w:bookmarkEnd w:id="13"/>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Q：冶金设备控制装置的研发及组装;资质范围内的电子与智能化工程的施工</w:t>
      </w:r>
    </w:p>
    <w:p>
      <w:pPr>
        <w:pStyle w:val="2"/>
        <w:spacing w:line="360" w:lineRule="auto"/>
        <w:ind w:firstLine="0"/>
        <w:rPr>
          <w:rFonts w:hint="eastAsia"/>
          <w:b/>
          <w:color w:val="000000" w:themeColor="text1"/>
          <w:sz w:val="22"/>
          <w:szCs w:val="22"/>
        </w:rPr>
      </w:pPr>
      <w:r>
        <w:rPr>
          <w:rFonts w:hint="eastAsia"/>
          <w:b/>
          <w:color w:val="000000" w:themeColor="text1"/>
          <w:sz w:val="22"/>
          <w:szCs w:val="22"/>
        </w:rPr>
        <w:t>E：冶金设备控制装置的研发及组装;资质范围内的电子与智能化工程的施工所涉及场所的相关环境管理活动</w:t>
      </w:r>
    </w:p>
    <w:p>
      <w:pPr>
        <w:pStyle w:val="2"/>
        <w:spacing w:line="360" w:lineRule="auto"/>
        <w:ind w:firstLine="0"/>
        <w:rPr>
          <w:rFonts w:hint="eastAsia"/>
          <w:b/>
          <w:color w:val="000000" w:themeColor="text1"/>
          <w:sz w:val="22"/>
          <w:szCs w:val="22"/>
        </w:rPr>
      </w:pPr>
      <w:r>
        <w:rPr>
          <w:rFonts w:hint="eastAsia"/>
          <w:b/>
          <w:color w:val="000000" w:themeColor="text1"/>
          <w:sz w:val="22"/>
          <w:szCs w:val="22"/>
        </w:rPr>
        <w:t>O：冶金设备控制装置的研发及组装;资质范围内的电子与智能化工程的施工所涉及场所的相关职业健康安全管理活动</w:t>
      </w:r>
      <w:bookmarkEnd w:id="15"/>
    </w:p>
    <w:p>
      <w:pPr>
        <w:pStyle w:val="2"/>
        <w:spacing w:line="36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QMS（英文：）：Development and assembly of Control Device for Metallurgical Equipment; construction of electronic and intelligent engineering within qualification</w:t>
      </w:r>
    </w:p>
    <w:p>
      <w:pPr>
        <w:pStyle w:val="2"/>
        <w:spacing w:line="36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EMS（英文：）：Development and assembly of Control Devices for Metallurgical Equipment; environmental management activities related to sites involved in the construction of electronic and intelligent engineering within the scope of qualification</w:t>
      </w:r>
    </w:p>
    <w:p>
      <w:pPr>
        <w:pStyle w:val="2"/>
        <w:spacing w:line="36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OHSMS（英文：）R &amp; D and Assembly of Control Devices for Metallurgical Equipment; Occupational Health and Safety Management activities related to sites involved in the construction of electronic and intelligent engineering within the scope of qualification</w:t>
      </w:r>
    </w:p>
    <w:p>
      <w:pPr>
        <w:pStyle w:val="2"/>
        <w:spacing w:line="240" w:lineRule="auto"/>
        <w:ind w:firstLine="0"/>
        <w:rPr>
          <w:rFonts w:hint="eastAsia" w:eastAsia="宋体"/>
          <w:b/>
          <w:color w:val="000000" w:themeColor="text1"/>
          <w:sz w:val="22"/>
          <w:szCs w:val="22"/>
          <w:u w:val="single"/>
          <w:lang w:eastAsia="zh-CN"/>
        </w:rPr>
      </w:pPr>
    </w:p>
    <w:p>
      <w:pPr>
        <w:pStyle w:val="2"/>
        <w:spacing w:line="360" w:lineRule="exact"/>
        <w:ind w:firstLine="0"/>
        <w:rPr>
          <w:rFonts w:hint="eastAsia"/>
          <w:color w:val="000000" w:themeColor="text1"/>
          <w:sz w:val="22"/>
          <w:szCs w:val="22"/>
        </w:rPr>
      </w:pPr>
      <w:bookmarkStart w:id="16" w:name="_GoBack"/>
      <w:r>
        <w:rPr>
          <w:rFonts w:hint="eastAsia" w:eastAsia="宋体"/>
          <w:b/>
          <w:color w:val="000000" w:themeColor="text1"/>
          <w:sz w:val="22"/>
          <w:szCs w:val="22"/>
          <w:u w:val="single"/>
          <w:lang w:eastAsia="zh-CN"/>
        </w:rPr>
        <w:drawing>
          <wp:anchor distT="0" distB="0" distL="114300" distR="114300" simplePos="0" relativeHeight="251660288" behindDoc="0" locked="0" layoutInCell="1" allowOverlap="1">
            <wp:simplePos x="0" y="0"/>
            <wp:positionH relativeFrom="column">
              <wp:posOffset>-730250</wp:posOffset>
            </wp:positionH>
            <wp:positionV relativeFrom="paragraph">
              <wp:posOffset>-844550</wp:posOffset>
            </wp:positionV>
            <wp:extent cx="7417435" cy="10381615"/>
            <wp:effectExtent l="0" t="0" r="12065" b="6985"/>
            <wp:wrapNone/>
            <wp:docPr id="3" name="图片 3" descr="扫描全能王 2021-05-30 10.52_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5-30 10.52_29"/>
                    <pic:cNvPicPr>
                      <a:picLocks noChangeAspect="1"/>
                    </pic:cNvPicPr>
                  </pic:nvPicPr>
                  <pic:blipFill>
                    <a:blip r:embed="rId5"/>
                    <a:stretch>
                      <a:fillRect/>
                    </a:stretch>
                  </pic:blipFill>
                  <pic:spPr>
                    <a:xfrm>
                      <a:off x="0" y="0"/>
                      <a:ext cx="7417435" cy="10381615"/>
                    </a:xfrm>
                    <a:prstGeom prst="rect">
                      <a:avLst/>
                    </a:prstGeom>
                  </pic:spPr>
                </pic:pic>
              </a:graphicData>
            </a:graphic>
          </wp:anchor>
        </w:drawing>
      </w:r>
      <w:bookmarkEnd w:id="16"/>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3778250</wp:posOffset>
            </wp:positionH>
            <wp:positionV relativeFrom="paragraph">
              <wp:posOffset>119380</wp:posOffset>
            </wp:positionV>
            <wp:extent cx="495935" cy="381635"/>
            <wp:effectExtent l="0" t="0" r="12065" b="12065"/>
            <wp:wrapNone/>
            <wp:docPr id="2" name="图片 2"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李俐"/>
                    <pic:cNvPicPr>
                      <a:picLocks noChangeAspect="1"/>
                    </pic:cNvPicPr>
                  </pic:nvPicPr>
                  <pic:blipFill>
                    <a:blip r:embed="rId6"/>
                    <a:stretch>
                      <a:fillRect/>
                    </a:stretch>
                  </pic:blipFill>
                  <pic:spPr>
                    <a:xfrm>
                      <a:off x="0" y="0"/>
                      <a:ext cx="495935" cy="381635"/>
                    </a:xfrm>
                    <a:prstGeom prst="rect">
                      <a:avLst/>
                    </a:prstGeom>
                  </pic:spPr>
                </pic:pic>
              </a:graphicData>
            </a:graphic>
          </wp:anchor>
        </w:drawing>
      </w:r>
    </w:p>
    <w:p>
      <w:pPr>
        <w:pStyle w:val="2"/>
        <w:spacing w:line="360" w:lineRule="exact"/>
        <w:ind w:firstLine="0"/>
        <w:rPr>
          <w:rFonts w:hint="eastAsia" w:eastAsia="宋体"/>
          <w:b/>
          <w:color w:val="000000" w:themeColor="text1"/>
          <w:sz w:val="22"/>
          <w:szCs w:val="22"/>
          <w:lang w:eastAsia="zh-CN"/>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2021.5.28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E6441B"/>
    <w:rsid w:val="382255F7"/>
    <w:rsid w:val="3FFB61D9"/>
    <w:rsid w:val="467F3AFF"/>
    <w:rsid w:val="4E887420"/>
    <w:rsid w:val="64604E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7</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李俐</cp:lastModifiedBy>
  <cp:lastPrinted>2019-05-13T03:13:00Z</cp:lastPrinted>
  <dcterms:modified xsi:type="dcterms:W3CDTF">2021-06-04T07:26:44Z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D6BA1C4071CB4C25ADDBF9C6EEDABE0C</vt:lpwstr>
  </property>
</Properties>
</file>