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88"/>
        <w:gridCol w:w="2190"/>
        <w:gridCol w:w="1030"/>
        <w:gridCol w:w="1770"/>
        <w:gridCol w:w="1240"/>
        <w:gridCol w:w="23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09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99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西安曼海特工业技术有限公司</w:t>
            </w:r>
            <w:bookmarkEnd w:id="3"/>
          </w:p>
        </w:tc>
        <w:tc>
          <w:tcPr>
            <w:tcW w:w="124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346" w:type="dxa"/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EC：18.05.01;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28.07.01;34.05.00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E：18.05.01;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28.07.01;34.05.00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O：18.05.01;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5" w:name="_GoBack"/>
            <w:bookmarkEnd w:id="5"/>
            <w:r>
              <w:rPr>
                <w:b/>
                <w:sz w:val="20"/>
              </w:rPr>
              <w:t>28.07.01;34.05.00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09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0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18.05.01;28.07.01;</w:t>
            </w:r>
          </w:p>
        </w:tc>
        <w:tc>
          <w:tcPr>
            <w:tcW w:w="12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3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1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0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3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1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18.05.01;28.07.01;</w:t>
            </w:r>
          </w:p>
        </w:tc>
        <w:tc>
          <w:tcPr>
            <w:tcW w:w="10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3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0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576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施工流程：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开工报告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—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材料入场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敷缆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安装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试验、检验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交付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销售服务流程：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签订销售合同—实施采购—送货—检验—交付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20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576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安装、验收为关键过程。特殊过程包含隐蔽工程、销售服务过程。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0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576" w:type="dxa"/>
            <w:gridSpan w:val="5"/>
            <w:vAlign w:val="center"/>
          </w:tcPr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固废排放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塑料边角料、网线头、材料包装物废弃、办公垃圾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szCs w:val="22"/>
              </w:rPr>
              <w:t>实行垃圾分类处理，综合利用，对于边角料外售；办公固废由综合办公室统一收集，综合处理，办公废物供方回收。火灾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施工、办公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0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576" w:type="dxa"/>
            <w:gridSpan w:val="5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触电事故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严格执行安全用电规范,用电人员必须佩戴劳保用品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组织相关岗位人员培训学习并认真贯彻实施上述规定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加强施工过程检查,及时纠正违章操作行为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机械伤害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作业人员必须佩戴劳保用品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组织相关岗位人员培训学习并认真贯彻实施上述规定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加强施工过程检查,及时纠正违章操作行为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火灾事故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0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576" w:type="dxa"/>
            <w:gridSpan w:val="5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 50194-2014建设工程施工现场供用电安全规范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JGJ 33-2012建筑机械使用安全技术规程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JGI 46-2005施工现场临时用电安全技术规范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GB50150-2016电气装置安装工程电气设备交接试验标准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GB50172-2012电气装置安装工程 蓄电池施工及验收规范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GB50150-2016电气装置安装工程 电气设备交接试验标准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GB50254-2014电气装置安装工程低压电器施工及验收规范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JGJ 146-2013建设工程施工现场环境与卫生标准动火作业安全管理规范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SY5984-2014防静电推荐做法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SY/T6340-2010石油工程建设施工安全规定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GB/T 13983-1992仪器仪表基本术语、GB/T 28879-2012电工仪器仪表产品型号编制方法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GB/T 11804-2005电工电子产品环境条件 术语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GB 23757-2009消防电子产品防护要求</w:t>
            </w:r>
            <w:r>
              <w:rPr>
                <w:rFonts w:hint="eastAsia"/>
                <w:b/>
                <w:sz w:val="20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0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576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安装、</w:t>
            </w:r>
            <w:r>
              <w:rPr>
                <w:rFonts w:hint="eastAsia"/>
                <w:b/>
                <w:sz w:val="20"/>
                <w:szCs w:val="22"/>
              </w:rPr>
              <w:t>试验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过程中关键参数的检验。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0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57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现场审核知识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4150360</wp:posOffset>
            </wp:positionH>
            <wp:positionV relativeFrom="paragraph">
              <wp:posOffset>100330</wp:posOffset>
            </wp:positionV>
            <wp:extent cx="373380" cy="287020"/>
            <wp:effectExtent l="0" t="0" r="7620" b="5080"/>
            <wp:wrapNone/>
            <wp:docPr id="3" name="图片 3" descr="李俐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李俐-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1235710</wp:posOffset>
            </wp:positionH>
            <wp:positionV relativeFrom="paragraph">
              <wp:posOffset>138430</wp:posOffset>
            </wp:positionV>
            <wp:extent cx="373380" cy="287020"/>
            <wp:effectExtent l="0" t="0" r="7620" b="5080"/>
            <wp:wrapNone/>
            <wp:docPr id="2" name="图片 2" descr="李俐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李俐-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2021.5.25</w:t>
      </w:r>
      <w:r>
        <w:rPr>
          <w:rFonts w:hint="eastAsia" w:ascii="宋体"/>
          <w:b/>
          <w:sz w:val="22"/>
          <w:szCs w:val="22"/>
        </w:rPr>
        <w:t xml:space="preserve">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2021.5.25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77231F"/>
    <w:rsid w:val="781204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李俐</cp:lastModifiedBy>
  <dcterms:modified xsi:type="dcterms:W3CDTF">2021-06-04T07:01:09Z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68BFED3727E646F58DC1992ED60D963C</vt:lpwstr>
  </property>
</Properties>
</file>