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8"/>
        <w:gridCol w:w="1425"/>
        <w:gridCol w:w="6"/>
        <w:gridCol w:w="567"/>
        <w:gridCol w:w="421"/>
        <w:gridCol w:w="463"/>
        <w:gridCol w:w="433"/>
        <w:gridCol w:w="101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河北强威服装有限公司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河北省石家庄市新华区北二环西路216号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联系人"/>
            <w:r>
              <w:rPr>
                <w:color w:val="auto"/>
                <w:sz w:val="21"/>
                <w:szCs w:val="21"/>
              </w:rPr>
              <w:t>徐俊强</w:t>
            </w:r>
            <w:bookmarkEnd w:id="2"/>
          </w:p>
        </w:tc>
        <w:tc>
          <w:tcPr>
            <w:tcW w:w="142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电话"/>
            <w:r>
              <w:rPr>
                <w:color w:val="auto"/>
                <w:sz w:val="21"/>
                <w:szCs w:val="21"/>
              </w:rPr>
              <w:t>13931882167</w:t>
            </w:r>
            <w:bookmarkEnd w:id="3"/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生产邮编"/>
            <w:r>
              <w:rPr>
                <w:color w:val="auto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最高管理者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color w:val="auto"/>
              </w:rPr>
            </w:pPr>
            <w:bookmarkStart w:id="5" w:name="最高管理者"/>
            <w:bookmarkEnd w:id="5"/>
          </w:p>
        </w:tc>
        <w:tc>
          <w:tcPr>
            <w:tcW w:w="142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rPr>
                <w:color w:val="auto"/>
              </w:rPr>
            </w:pPr>
            <w:bookmarkStart w:id="6" w:name="联系人传真"/>
            <w:bookmarkEnd w:id="6"/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7" w:name="联系人邮箱"/>
            <w:r>
              <w:rPr>
                <w:color w:val="auto"/>
                <w:sz w:val="21"/>
                <w:szCs w:val="21"/>
              </w:rPr>
              <w:t>13931882167@139.com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合同编号"/>
            <w:r>
              <w:rPr>
                <w:color w:val="auto"/>
                <w:sz w:val="20"/>
              </w:rPr>
              <w:t>0391-2021-QO</w:t>
            </w:r>
            <w:bookmarkEnd w:id="8"/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Q勾选"/>
            <w:r>
              <w:rPr>
                <w:rFonts w:hint="eastAsia"/>
                <w:color w:val="auto"/>
                <w:sz w:val="20"/>
              </w:rPr>
              <w:t>■</w:t>
            </w:r>
            <w:bookmarkEnd w:id="9"/>
            <w:r>
              <w:rPr>
                <w:color w:val="auto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color w:val="auto"/>
                <w:sz w:val="20"/>
              </w:rPr>
              <w:t>□</w:t>
            </w:r>
            <w:bookmarkEnd w:id="10"/>
            <w:r>
              <w:rPr>
                <w:color w:val="auto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color w:val="auto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color w:val="auto"/>
                <w:sz w:val="20"/>
              </w:rPr>
            </w:pPr>
            <w:bookmarkStart w:id="13" w:name="审核范围"/>
            <w:r>
              <w:rPr>
                <w:color w:val="auto"/>
                <w:sz w:val="20"/>
              </w:rPr>
              <w:t>Q：标志服、西服的设计和制作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O：标志服、西服的设计和制作所涉及场所的相关职业健康安全管理活动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color w:val="auto"/>
                <w:sz w:val="20"/>
              </w:rPr>
            </w:pPr>
            <w:bookmarkStart w:id="14" w:name="专业代码"/>
            <w:r>
              <w:rPr>
                <w:color w:val="auto"/>
                <w:sz w:val="20"/>
              </w:rPr>
              <w:t>O：04.05.03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Q：04.05.03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color w:val="auto"/>
                <w:sz w:val="20"/>
                <w:lang w:val="de-DE"/>
              </w:rPr>
              <w:t>Q：GB/T19001-2016/ISO9001:2015</w:t>
            </w:r>
            <w:bookmarkEnd w:id="15"/>
            <w:r>
              <w:rPr>
                <w:rFonts w:hint="eastAsia"/>
                <w:b/>
                <w:color w:val="auto"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>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color w:val="auto"/>
                <w:sz w:val="20"/>
              </w:rPr>
              <w:t>2021年05月20日 上午至2021年05月22日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注册资格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0"/>
              </w:rPr>
              <w:t>刘玉兰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  <w:p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/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13730110255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0"/>
              </w:rPr>
              <w:t>朱瑞冰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O:专家</w:t>
            </w:r>
          </w:p>
          <w:p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Q:专家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O:04.05.03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Q:04.05.03</w:t>
            </w:r>
          </w:p>
        </w:tc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15832123021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ISC-JSZJ-299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2021.5.19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2021.5.17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2021.5.19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管理层：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合规性评价；监视和测量总则；管理评审；持续改进总则；持续改进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办公室（含财务）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  <w:p>
            <w:pPr>
              <w:autoSpaceDE w:val="0"/>
              <w:autoSpaceDN w:val="0"/>
              <w:spacing w:line="360" w:lineRule="exac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组织的岗位、职责权限；目标、方案；文件化信息；文件总则/管理手册、文件和记录控制；人员、组织知识；能力；意识；沟通；能力、培训和意识；信息交流、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监视、测量、分析和评价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内部审核；不合格及纠正和预防措施控制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autoSpaceDE w:val="0"/>
              <w:autoSpaceDN w:val="0"/>
              <w:spacing w:line="360" w:lineRule="exac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组织的岗位、职责权限；目标、方案；沟通参与和协商；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危险源辨识、风险和机遇评估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确定法律法规和其他要求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运行控制；应急准备和响应；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监视、测量、分析和评价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总则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合规性评价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事件、不合格及纠正和预防措施控制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Q5.3/6.2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7.1.2/7.1.6/7.2/7.3/7.4/7.5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/9.1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.1/9.1.3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5.4/6.1.2/6.1.3/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7.2/7.3/7.4/7.5/8.1/8.2/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.1/9.1.2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采购部：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left="-105" w:leftChars="0" w:firstLine="105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外部提供的过程、产品和服务的控制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总则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控制类型和程度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提供给外部供方的信息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2）O: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危险源辨识、风险和机遇评估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运行控制；</w:t>
            </w:r>
          </w:p>
          <w:p>
            <w:pPr>
              <w:autoSpaceDE w:val="0"/>
              <w:autoSpaceDN w:val="0"/>
              <w:spacing w:line="360" w:lineRule="exact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8.4</w:t>
            </w:r>
          </w:p>
          <w:p>
            <w:pPr>
              <w:autoSpaceDE w:val="0"/>
              <w:autoSpaceDN w:val="0"/>
              <w:spacing w:line="36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生产技术部（含车间及质检）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组织的岗位、职责权限；目标、方案；基础设施；运行环境；监视和测量资源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运行的策划和控制；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和服务的控制；标识和可追溯性；产品防护；顾客或外部供方财产；变更的控制；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产品和服务的放行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不合格输出的控制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危险源辨识、风险和机遇评估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7.1.3/7.1.4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8.5.2/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8.5.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8.5.6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7" w:name="_GoBack"/>
            <w:bookmarkEnd w:id="17"/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继续审核生产技术部（含车间及质检）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产品和服务的要求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顾客沟通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与产品和服务有关的要求的确定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与产品和服务有关的要求的评审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产品和服务要求的更改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交付后活动；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危险源辨识、风险和机遇评估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；运行控制；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Q5.3/6.2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8.2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8.5.5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6.1.2/8.1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color w:val="auto"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40890"/>
    <w:multiLevelType w:val="singleLevel"/>
    <w:tmpl w:val="2964089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A3CA727"/>
    <w:multiLevelType w:val="singleLevel"/>
    <w:tmpl w:val="3A3CA727"/>
    <w:lvl w:ilvl="0" w:tentative="0">
      <w:start w:val="1"/>
      <w:numFmt w:val="decimal"/>
      <w:suff w:val="nothing"/>
      <w:lvlText w:val="%1）"/>
      <w:lvlJc w:val="left"/>
      <w:pPr>
        <w:ind w:left="-10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3B41"/>
    <w:rsid w:val="037B4E26"/>
    <w:rsid w:val="08507D77"/>
    <w:rsid w:val="0D074562"/>
    <w:rsid w:val="0F7702EE"/>
    <w:rsid w:val="10D92E77"/>
    <w:rsid w:val="12CA2F6C"/>
    <w:rsid w:val="142C4BA3"/>
    <w:rsid w:val="16E74B50"/>
    <w:rsid w:val="180D5CAC"/>
    <w:rsid w:val="1A0F2CD1"/>
    <w:rsid w:val="1E6B413B"/>
    <w:rsid w:val="22E61A7E"/>
    <w:rsid w:val="260C249B"/>
    <w:rsid w:val="27B15006"/>
    <w:rsid w:val="34897C89"/>
    <w:rsid w:val="36E551D8"/>
    <w:rsid w:val="44410C09"/>
    <w:rsid w:val="4CCD6727"/>
    <w:rsid w:val="556D4043"/>
    <w:rsid w:val="5F4448E9"/>
    <w:rsid w:val="5F596A43"/>
    <w:rsid w:val="639555F1"/>
    <w:rsid w:val="69434891"/>
    <w:rsid w:val="6FBA0F97"/>
    <w:rsid w:val="70B954FE"/>
    <w:rsid w:val="733C3904"/>
    <w:rsid w:val="74162BF2"/>
    <w:rsid w:val="74B01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2021-05-26T11:30:27Z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40DE097E2B1446958378071D6E43D06A</vt:lpwstr>
  </property>
</Properties>
</file>