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0487-2021-Q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重庆谷鑫川新材料科技有限公司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重庆谷鑫川新材料科技有限公司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重庆市渝北区天山大道西段4号1幢2-4</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401123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重庆市渝北区天山大道西段4号1幢2-4</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401123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马莉娟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15213236780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孙 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屈振华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594615251@qq.com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共渗机械零部件、机械零部件、机械设备、有色金属及辅材的销售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6" w:firstLineChars="148"/>
        <w:rPr>
          <w:rFonts w:hint="default" w:ascii="宋体" w:eastAsia="宋体"/>
          <w:b/>
          <w:color w:val="000000"/>
          <w:sz w:val="20"/>
          <w:szCs w:val="20"/>
          <w:lang w:val="en-US" w:eastAsia="zh-CN"/>
        </w:rPr>
      </w:pPr>
      <w:r>
        <w:rPr>
          <w:rFonts w:hint="eastAsia"/>
          <w:sz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sz w:val="20"/>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sz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sz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共渗机械零部件、机械零部件、机械设备、有色金属及辅材的销售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w:t>
            </w:r>
            <w:r>
              <w:rPr>
                <w:rFonts w:hint="eastAsia" w:ascii="宋体" w:hAnsi="宋体" w:cs="Times New Roman"/>
                <w:b/>
                <w:color w:val="000000"/>
                <w:sz w:val="20"/>
                <w:szCs w:val="20"/>
                <w:lang w:val="en-US" w:eastAsia="zh-CN"/>
              </w:rPr>
              <w:t>市场部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bookmarkStart w:id="24" w:name="生产地址"/>
            <w:r>
              <w:t>重庆市渝北区天山大道西段4号1幢2-4</w:t>
            </w:r>
            <w:bookmarkEnd w:id="24"/>
          </w:p>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其使用的建筑设施是：□自建办公用房    □自建厂房</w:t>
            </w:r>
            <w:r>
              <w:rPr>
                <w:rFonts w:hint="eastAsia" w:ascii="宋体" w:hAnsi="宋体"/>
                <w:color w:val="000000"/>
                <w:sz w:val="20"/>
                <w:szCs w:val="20"/>
                <w:highlight w:val="none"/>
              </w:rPr>
              <w:t xml:space="preserve">  </w:t>
            </w:r>
            <w:r>
              <w:rPr>
                <w:rFonts w:hint="eastAsia" w:ascii="宋体" w:hAnsi="宋体"/>
                <w:b w:val="0"/>
                <w:bCs w:val="0"/>
                <w:color w:val="000000" w:themeColor="text1"/>
                <w:sz w:val="20"/>
                <w:szCs w:val="20"/>
                <w:highlight w:val="none"/>
              </w:rPr>
              <w:t xml:space="preserve"> </w:t>
            </w:r>
            <w:r>
              <w:rPr>
                <w:rFonts w:hint="eastAsia"/>
                <w:b w:val="0"/>
                <w:bCs w:val="0"/>
                <w:sz w:val="20"/>
                <w:highlight w:val="none"/>
              </w:rPr>
              <w:t>■</w:t>
            </w:r>
            <w:r>
              <w:rPr>
                <w:rFonts w:hint="eastAsia" w:ascii="宋体" w:hAnsi="宋体"/>
                <w:b w:val="0"/>
                <w:bCs w:val="0"/>
                <w:color w:val="000000" w:themeColor="text1"/>
                <w:sz w:val="20"/>
                <w:szCs w:val="20"/>
                <w:highlight w:val="none"/>
              </w:rPr>
              <w:t xml:space="preserve">租用办公用房  </w:t>
            </w:r>
            <w:r>
              <w:rPr>
                <w:rFonts w:hint="eastAsia" w:ascii="宋体" w:hAnsi="宋体"/>
                <w:color w:val="000000" w:themeColor="text1"/>
                <w:sz w:val="20"/>
                <w:szCs w:val="20"/>
                <w:highlight w:val="none"/>
              </w:rPr>
              <w:t xml:space="preserve"> </w:t>
            </w:r>
            <w:r>
              <w:rPr>
                <w:rFonts w:hint="eastAsia" w:ascii="宋体" w:hAnsi="宋体"/>
                <w:color w:val="000000" w:themeColor="text1"/>
                <w:sz w:val="20"/>
                <w:szCs w:val="20"/>
                <w:highlight w:val="none"/>
                <w:lang w:eastAsia="zh-CN"/>
              </w:rPr>
              <w:t>□</w:t>
            </w:r>
            <w:r>
              <w:rPr>
                <w:rFonts w:hint="eastAsia" w:ascii="宋体" w:hAnsi="宋体"/>
                <w:color w:val="000000" w:themeColor="text1"/>
                <w:sz w:val="20"/>
                <w:szCs w:val="20"/>
                <w:highlight w:val="none"/>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sz w:val="20"/>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sz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sz w:val="20"/>
                <w:lang w:eastAsia="zh-CN"/>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sz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sz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w:t>
            </w:r>
            <w:r>
              <w:rPr>
                <w:rFonts w:hint="eastAsia" w:ascii="宋体"/>
                <w:color w:val="000000" w:themeColor="text1"/>
                <w:sz w:val="20"/>
                <w:szCs w:val="20"/>
              </w:rPr>
              <w:t>资质：</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产品技术标准号：</w:t>
            </w:r>
            <w:r>
              <w:rPr>
                <w:rFonts w:hint="eastAsia" w:ascii="宋体" w:hAnsi="宋体"/>
                <w:szCs w:val="21"/>
                <w:lang w:val="en-US" w:eastAsia="zh-CN"/>
              </w:rPr>
              <w:t>《高纯铝锭》GB/T 8733-2016;《铸造铝合金锭》GB/T 8733-2016 ;《</w:t>
            </w:r>
            <w:r>
              <w:rPr>
                <w:rFonts w:hint="default" w:ascii="宋体" w:hAnsi="宋体"/>
                <w:szCs w:val="21"/>
                <w:lang w:val="en-US" w:eastAsia="zh-CN"/>
              </w:rPr>
              <w:t>摩托车和轻便摩托车发动机气缸体技术条件</w:t>
            </w:r>
            <w:r>
              <w:rPr>
                <w:rFonts w:hint="eastAsia" w:ascii="宋体" w:hAnsi="宋体"/>
                <w:szCs w:val="21"/>
                <w:lang w:val="en-US" w:eastAsia="zh-CN"/>
              </w:rPr>
              <w:t xml:space="preserve">》 </w:t>
            </w:r>
            <w:r>
              <w:rPr>
                <w:rFonts w:hint="default" w:ascii="宋体" w:hAnsi="宋体"/>
                <w:szCs w:val="21"/>
                <w:lang w:val="en-US" w:eastAsia="zh-CN"/>
              </w:rPr>
              <w:t>QC/T 687-2016</w:t>
            </w:r>
            <w:r>
              <w:rPr>
                <w:rFonts w:hint="eastAsia" w:ascii="宋体" w:hAnsi="宋体"/>
                <w:szCs w:val="21"/>
                <w:lang w:val="en-US" w:eastAsia="zh-CN"/>
              </w:rPr>
              <w:t>等</w:t>
            </w:r>
            <w:r>
              <w:rPr>
                <w:rFonts w:hint="eastAsia" w:ascii="宋体" w:hAnsi="宋体" w:cs="宋体"/>
                <w:szCs w:val="21"/>
                <w:lang w:val="en-US" w:eastAsia="zh-CN"/>
              </w:rPr>
              <w:t>。</w:t>
            </w: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 xml:space="preserve">组织是否有产品检验报告  </w:t>
            </w:r>
            <w:r>
              <w:rPr>
                <w:rFonts w:hint="eastAsia"/>
                <w:sz w:val="20"/>
              </w:rPr>
              <w:t>■</w:t>
            </w:r>
            <w:r>
              <w:rPr>
                <w:rFonts w:hint="eastAsia" w:ascii="宋体" w:hAnsi="宋体"/>
                <w:color w:val="000000" w:themeColor="text1"/>
                <w:sz w:val="20"/>
                <w:szCs w:val="2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w:t>
            </w:r>
            <w:r>
              <w:rPr>
                <w:rFonts w:hint="eastAsia"/>
                <w:sz w:val="20"/>
              </w:rPr>
              <w:t>■</w:t>
            </w:r>
            <w:r>
              <w:rPr>
                <w:rFonts w:hint="eastAsia" w:ascii="宋体" w:hAnsi="宋体"/>
                <w:color w:val="000000" w:themeColor="text1"/>
                <w:sz w:val="20"/>
                <w:szCs w:val="20"/>
                <w:lang w:val="en-US" w:eastAsia="zh-CN"/>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3"/>
              <w:numPr>
                <w:ilvl w:val="0"/>
                <w:numId w:val="0"/>
              </w:numPr>
              <w:tabs>
                <w:tab w:val="left" w:pos="420"/>
              </w:tabs>
              <w:ind w:firstLine="420" w:firstLineChars="200"/>
              <w:jc w:val="both"/>
              <w:rPr>
                <w:rFonts w:ascii="宋体"/>
                <w:color w:val="000000"/>
                <w:sz w:val="20"/>
                <w:szCs w:val="20"/>
              </w:rPr>
            </w:pPr>
            <w:r>
              <w:rPr>
                <w:rFonts w:hint="eastAsia" w:ascii="Times New Roman" w:hAnsi="Times New Roman" w:eastAsia="宋体" w:cs="Times New Roman"/>
                <w:color w:val="auto"/>
                <w:spacing w:val="0"/>
                <w:kern w:val="2"/>
                <w:sz w:val="21"/>
                <w:szCs w:val="21"/>
                <w:lang w:val="en-US" w:eastAsia="zh-CN" w:bidi="ar-SA"/>
              </w:rPr>
              <w:t>市场推广—客户合同/订单—产品采购—产品交付—验收</w:t>
            </w:r>
            <w:r>
              <w:rPr>
                <w:rFonts w:hint="eastAsia" w:ascii="Times New Roman" w:hAnsi="Times New Roman" w:cs="Times New Roman"/>
                <w:color w:val="auto"/>
                <w:spacing w:val="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关键过程有：</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lang w:eastAsia="zh-CN"/>
              </w:rPr>
              <w:t>：</w:t>
            </w:r>
            <w:r>
              <w:rPr>
                <w:rFonts w:hint="eastAsia" w:ascii="宋体" w:hAnsi="宋体"/>
                <w:color w:val="000000"/>
                <w:spacing w:val="-10"/>
                <w:sz w:val="20"/>
                <w:szCs w:val="20"/>
              </w:rPr>
              <w:t>销售服务过程控制程序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是否明确了过程的确认方法</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否是否明确了过程的确认准则</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外包过程（QMS）</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sz w:val="20"/>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val="en-US"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highlight w:val="none"/>
              </w:rPr>
              <w:t>）：公司只对</w:t>
            </w:r>
            <w:r>
              <w:rPr>
                <w:rFonts w:hint="eastAsia" w:ascii="宋体" w:hAnsi="宋体"/>
                <w:color w:val="000000"/>
                <w:spacing w:val="-10"/>
                <w:sz w:val="20"/>
                <w:szCs w:val="20"/>
                <w:highlight w:val="none"/>
                <w:lang w:val="en-US" w:eastAsia="zh-CN"/>
              </w:rPr>
              <w:t>货物</w:t>
            </w:r>
            <w:r>
              <w:rPr>
                <w:rFonts w:hint="eastAsia" w:ascii="宋体" w:hAnsi="宋体"/>
                <w:color w:val="000000"/>
                <w:spacing w:val="-10"/>
                <w:sz w:val="20"/>
                <w:szCs w:val="20"/>
                <w:highlight w:val="none"/>
              </w:rPr>
              <w:t>名称、规格型号、外观、质量证明</w:t>
            </w:r>
            <w:r>
              <w:rPr>
                <w:rFonts w:hint="eastAsia" w:ascii="宋体" w:hAnsi="宋体"/>
                <w:color w:val="000000"/>
                <w:spacing w:val="-10"/>
                <w:sz w:val="20"/>
                <w:szCs w:val="20"/>
                <w:highlight w:val="none"/>
                <w:lang w:eastAsia="zh-CN"/>
              </w:rPr>
              <w:t>性文件</w:t>
            </w:r>
            <w:r>
              <w:rPr>
                <w:rFonts w:hint="eastAsia" w:ascii="宋体" w:hAnsi="宋体"/>
                <w:color w:val="000000"/>
                <w:spacing w:val="-10"/>
                <w:sz w:val="20"/>
                <w:szCs w:val="20"/>
                <w:highlight w:val="none"/>
              </w:rPr>
              <w:t>等进行验证</w:t>
            </w:r>
            <w:r>
              <w:rPr>
                <w:rFonts w:hint="eastAsia" w:ascii="宋体" w:hAnsi="宋体"/>
                <w:color w:val="000000"/>
                <w:spacing w:val="-10"/>
                <w:sz w:val="20"/>
                <w:szCs w:val="20"/>
                <w:highlight w:val="none"/>
                <w:lang w:eastAsia="zh-CN"/>
              </w:rPr>
              <w:t>；质量技术特性由供方提供，故公司无</w:t>
            </w:r>
            <w:r>
              <w:rPr>
                <w:rFonts w:hint="eastAsia" w:ascii="宋体" w:hAnsi="宋体"/>
                <w:color w:val="000000"/>
                <w:spacing w:val="-10"/>
                <w:sz w:val="20"/>
                <w:szCs w:val="20"/>
                <w:highlight w:val="none"/>
              </w:rPr>
              <w:t>监视和测量设备</w:t>
            </w:r>
            <w:r>
              <w:rPr>
                <w:rFonts w:hint="eastAsia" w:ascii="宋体" w:hAnsi="宋体"/>
                <w:color w:val="000000"/>
                <w:spacing w:val="-1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hint="eastAsia" w:ascii="宋体" w:hAnsi="宋体" w:eastAsia="宋体"/>
                <w:color w:val="FF0000"/>
                <w:spacing w:val="-10"/>
                <w:sz w:val="20"/>
                <w:szCs w:val="20"/>
                <w:highlight w:val="none"/>
                <w:lang w:eastAsia="zh-CN"/>
              </w:rPr>
            </w:pPr>
            <w:r>
              <w:rPr>
                <w:rFonts w:hint="eastAsia" w:ascii="宋体" w:hAnsi="宋体"/>
                <w:color w:val="000000"/>
                <w:spacing w:val="-10"/>
                <w:sz w:val="20"/>
                <w:szCs w:val="20"/>
                <w:highlight w:val="none"/>
              </w:rPr>
              <w:t xml:space="preserve">检测设备是否满足要求              </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 xml:space="preserve">是 </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否</w:t>
            </w:r>
            <w:r>
              <w:rPr>
                <w:rFonts w:hint="eastAsia" w:ascii="宋体" w:hAnsi="宋体"/>
                <w:color w:val="000000"/>
                <w:spacing w:val="-10"/>
                <w:sz w:val="20"/>
                <w:szCs w:val="20"/>
                <w:highlight w:val="none"/>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10</w:t>
            </w:r>
            <w:r>
              <w:rPr>
                <w:rFonts w:ascii="宋体"/>
                <w:color w:val="000000"/>
                <w:sz w:val="20"/>
                <w:szCs w:val="20"/>
                <w:u w:val="single"/>
              </w:rPr>
              <w:t xml:space="preserve"> </w:t>
            </w:r>
            <w:r>
              <w:rPr>
                <w:rFonts w:hint="eastAsia" w:ascii="宋体"/>
                <w:color w:val="000000"/>
                <w:sz w:val="20"/>
                <w:szCs w:val="20"/>
              </w:rPr>
              <w:t>人，其中管理人员：</w:t>
            </w:r>
            <w:r>
              <w:rPr>
                <w:rFonts w:hint="eastAsia" w:ascii="宋体"/>
                <w:color w:val="000000"/>
                <w:sz w:val="20"/>
                <w:szCs w:val="20"/>
                <w:u w:val="single"/>
              </w:rPr>
              <w:t xml:space="preserve"> </w:t>
            </w:r>
            <w:r>
              <w:rPr>
                <w:rFonts w:hint="eastAsia" w:ascii="宋体"/>
                <w:color w:val="000000"/>
                <w:sz w:val="20"/>
                <w:szCs w:val="20"/>
                <w:u w:val="single"/>
                <w:lang w:val="en-US" w:eastAsia="zh-CN"/>
              </w:rPr>
              <w:t>4</w:t>
            </w:r>
            <w:r>
              <w:rPr>
                <w:rFonts w:hint="eastAsia" w:ascii="宋体"/>
                <w:color w:val="000000"/>
                <w:sz w:val="20"/>
                <w:szCs w:val="20"/>
                <w:u w:val="single"/>
              </w:rPr>
              <w:t xml:space="preserve">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sz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市场部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8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w:t>
            </w:r>
            <w:r>
              <w:rPr>
                <w:rFonts w:hint="eastAsia" w:ascii="宋体" w:hAnsi="宋体"/>
                <w:szCs w:val="21"/>
              </w:rPr>
              <w:t>20</w:t>
            </w:r>
            <w:r>
              <w:rPr>
                <w:rFonts w:hint="eastAsia" w:ascii="宋体" w:hAnsi="宋体"/>
                <w:szCs w:val="21"/>
                <w:lang w:val="en-US" w:eastAsia="zh-CN"/>
              </w:rPr>
              <w:t>21年4月5日</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：审核</w:t>
            </w:r>
            <w:r>
              <w:rPr>
                <w:rFonts w:hint="eastAsia" w:ascii="宋体" w:hAnsi="宋体"/>
                <w:szCs w:val="21"/>
              </w:rPr>
              <w:t>组长：</w:t>
            </w:r>
            <w:r>
              <w:rPr>
                <w:rFonts w:hint="eastAsia" w:ascii="宋体" w:hAnsi="宋体"/>
                <w:szCs w:val="21"/>
                <w:lang w:eastAsia="zh-CN"/>
              </w:rPr>
              <w:t>屈振华</w:t>
            </w:r>
            <w:r>
              <w:rPr>
                <w:rFonts w:hint="eastAsia" w:ascii="宋体" w:hAnsi="宋体"/>
                <w:szCs w:val="21"/>
              </w:rPr>
              <w:t xml:space="preserve">      组员：</w:t>
            </w:r>
            <w:r>
              <w:rPr>
                <w:rFonts w:hint="eastAsia" w:ascii="宋体" w:hAnsi="宋体"/>
                <w:szCs w:val="21"/>
                <w:lang w:eastAsia="zh-CN"/>
              </w:rPr>
              <w:t>马莉娟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w:t>
            </w:r>
            <w:r>
              <w:rPr>
                <w:rFonts w:hint="eastAsia" w:ascii="宋体" w:hAnsi="宋体"/>
                <w:kern w:val="0"/>
                <w:sz w:val="21"/>
                <w:szCs w:val="21"/>
                <w:lang w:val="en-US" w:eastAsia="zh-CN"/>
              </w:rPr>
              <w:t>021</w:t>
            </w:r>
            <w:r>
              <w:rPr>
                <w:rFonts w:hint="eastAsia" w:ascii="宋体" w:hAnsi="宋体"/>
                <w:kern w:val="0"/>
                <w:sz w:val="21"/>
                <w:szCs w:val="21"/>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sz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sz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hint="eastAsia" w:ascii="宋体" w:hAnsi="宋体" w:eastAsia="宋体"/>
          <w:szCs w:val="21"/>
          <w:lang w:val="en-US" w:eastAsia="zh-CN"/>
        </w:rPr>
      </w:pPr>
      <w:r>
        <w:rPr>
          <w:rFonts w:ascii="宋体" w:hAnsi="宋体"/>
          <w:b/>
          <w:color w:val="000000"/>
          <w:sz w:val="20"/>
          <w:szCs w:val="20"/>
        </w:rPr>
        <w:t>QMS:</w:t>
      </w:r>
      <w:r>
        <w:rPr>
          <w:rFonts w:hint="eastAsia" w:ascii="宋体" w:hAnsi="宋体"/>
          <w:b/>
          <w:bCs/>
          <w:szCs w:val="21"/>
          <w:u w:val="single"/>
        </w:rPr>
        <w:t xml:space="preserve">共渗机械零部件、机械零部件、机械设备、有色金属及辅材的销售 </w:t>
      </w:r>
      <w:r>
        <w:rPr>
          <w:rFonts w:hint="eastAsia" w:ascii="宋体" w:hAnsi="宋体"/>
          <w:b/>
          <w:bCs/>
          <w:szCs w:val="21"/>
          <w:u w:val="single"/>
          <w:lang w:eastAsia="zh-CN"/>
        </w:rPr>
        <w:t>。</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1844675</wp:posOffset>
            </wp:positionH>
            <wp:positionV relativeFrom="paragraph">
              <wp:posOffset>294005</wp:posOffset>
            </wp:positionV>
            <wp:extent cx="521970" cy="395605"/>
            <wp:effectExtent l="0" t="0" r="11430" b="6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21970" cy="39560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hint="eastAsia" w:ascii="宋体" w:hAnsi="宋体"/>
          <w:b/>
          <w:color w:val="000000"/>
        </w:rPr>
      </w:pPr>
      <w:r>
        <w:rPr>
          <w:rFonts w:hint="eastAsia"/>
          <w:b/>
          <w:sz w:val="22"/>
          <w:szCs w:val="22"/>
        </w:rPr>
        <w:drawing>
          <wp:anchor distT="0" distB="0" distL="114300" distR="114300" simplePos="0" relativeHeight="251662336" behindDoc="0" locked="0" layoutInCell="1" allowOverlap="1">
            <wp:simplePos x="0" y="0"/>
            <wp:positionH relativeFrom="column">
              <wp:posOffset>1901825</wp:posOffset>
            </wp:positionH>
            <wp:positionV relativeFrom="paragraph">
              <wp:posOffset>21590</wp:posOffset>
            </wp:positionV>
            <wp:extent cx="563245" cy="426085"/>
            <wp:effectExtent l="0" t="0" r="635" b="63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563245" cy="42608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月1</w:t>
      </w:r>
      <w:r>
        <w:rPr>
          <w:rFonts w:hint="eastAsia"/>
          <w:color w:val="000000"/>
          <w:szCs w:val="21"/>
          <w:lang w:val="en-US" w:eastAsia="zh-CN"/>
        </w:rPr>
        <w:t>7</w:t>
      </w:r>
      <w:r>
        <w:rPr>
          <w:rFonts w:hint="eastAsia"/>
          <w:color w:val="000000"/>
          <w:szCs w:val="21"/>
        </w:rPr>
        <w:t xml:space="preserve">日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重庆谷鑫川新材料科技有限公司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570230</wp:posOffset>
                  </wp:positionH>
                  <wp:positionV relativeFrom="paragraph">
                    <wp:posOffset>171450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马莉娟</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pPr>
            <w:r>
              <w:rPr>
                <w:rFonts w:hint="eastAsia" w:ascii="Times New Roman" w:hAnsi="Times New Roman" w:eastAsia="宋体" w:cs="Times New Roman"/>
                <w:b/>
                <w:color w:val="000000"/>
                <w:spacing w:val="-10"/>
                <w:szCs w:val="21"/>
              </w:rPr>
              <w:t>推荐意见：□可进行二阶段审核□需再次安排一阶段审核□不进入二阶段审核</w:t>
            </w:r>
            <w:r>
              <w:tab/>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drawing>
                <wp:anchor distT="0" distB="0" distL="114300" distR="114300" simplePos="0" relativeHeight="251664384" behindDoc="0" locked="0" layoutInCell="1" allowOverlap="1">
                  <wp:simplePos x="0" y="0"/>
                  <wp:positionH relativeFrom="column">
                    <wp:posOffset>483870</wp:posOffset>
                  </wp:positionH>
                  <wp:positionV relativeFrom="paragraph">
                    <wp:posOffset>635</wp:posOffset>
                  </wp:positionV>
                  <wp:extent cx="568325" cy="430530"/>
                  <wp:effectExtent l="0" t="0" r="10795" b="1143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568325" cy="430530"/>
                          </a:xfrm>
                          <a:prstGeom prst="rect">
                            <a:avLst/>
                          </a:prstGeom>
                          <a:noFill/>
                          <a:ln w="9525">
                            <a:noFill/>
                            <a:miter lim="800000"/>
                            <a:headEnd/>
                            <a:tailEnd/>
                          </a:ln>
                        </pic:spPr>
                      </pic:pic>
                    </a:graphicData>
                  </a:graphic>
                </wp:anchor>
              </w:drawing>
            </w:r>
            <w:r>
              <w:rPr>
                <w:rFonts w:hint="eastAsia" w:ascii="Times New Roman" w:hAnsi="Times New Roman" w:eastAsia="宋体" w:cs="Times New Roman"/>
                <w:b/>
                <w:color w:val="000000"/>
                <w:spacing w:val="-10"/>
                <w:szCs w:val="21"/>
              </w:rPr>
              <w:t>验证人：</w:t>
            </w:r>
            <w:r>
              <w:rPr>
                <w:rFonts w:hint="eastAsia" w:ascii="Times New Roman" w:hAnsi="Times New Roman" w:eastAsia="宋体" w:cs="Times New Roman"/>
                <w:b/>
                <w:color w:val="000000"/>
                <w:spacing w:val="-10"/>
                <w:szCs w:val="21"/>
                <w:lang w:val="en-US" w:eastAsia="zh-CN"/>
              </w:rPr>
              <w:t xml:space="preserve">                      </w:t>
            </w:r>
            <w:r>
              <w:rPr>
                <w:rFonts w:hint="eastAsia" w:ascii="Times New Roman" w:hAnsi="Times New Roman" w:eastAsia="宋体" w:cs="Times New Roman"/>
                <w:b/>
                <w:color w:val="000000"/>
                <w:spacing w:val="-10"/>
                <w:szCs w:val="21"/>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F5687"/>
    <w:rsid w:val="50015835"/>
    <w:rsid w:val="5AC46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jc w:val="both"/>
      <w:outlineLvl w:val="0"/>
    </w:pPr>
    <w:rPr>
      <w:rFonts w:ascii="Arial" w:hAnsi="Arial" w:cs="Arial"/>
      <w:spacing w:val="-20"/>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2021-05-25T01:36:07Z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D4677EC7B4744411A2D5E253E03A6ACF</vt:lpwstr>
  </property>
</Properties>
</file>