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63"/>
        <w:gridCol w:w="925"/>
        <w:gridCol w:w="975"/>
        <w:gridCol w:w="957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重庆沃富水务有限公司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86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Q：29.12.00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  <w:t>E：29.12.00</w:t>
            </w:r>
          </w:p>
          <w:p>
            <w:pPr>
              <w:pStyle w:val="3"/>
              <w:ind w:firstLine="201" w:firstLineChars="100"/>
            </w:pPr>
            <w:r>
              <w:rPr>
                <w:b/>
                <w:sz w:val="20"/>
              </w:rPr>
              <w:t>O：29.10.07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冉景洲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96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9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ascii="宋体" w:hAnsi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销售流程：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hint="default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签订合同——采购商品——现场验收——交付客户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highlight w:val="none"/>
              </w:rPr>
              <w:t>需确认过程：销售过程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，也是关键过程。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销售过程中火灾、触电伤害风险；业务外出时交通意外伤害风险；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销售过程，依据销售操作手册控制。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火灾、触电、意外伤害采取制定管理方案控制，潜在火灾采取应急预案并演练方式进行控制。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40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产品质量法、消费者权益保护法、中华人民共和国安全消防法、中华人民共和国安全消防法、</w:t>
            </w: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稳压补偿式无负压供水设备CJ/T 303-2008等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稳压补偿式无负压供水设备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检验项目：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结构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、外观质量、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管路及阀门质量、显示功能</w:t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等</w:t>
            </w:r>
            <w:r>
              <w:rPr>
                <w:rFonts w:hint="eastAsia" w:ascii="宋体" w:hAnsi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pStyle w:val="3"/>
              <w:rPr>
                <w:rFonts w:hint="default" w:eastAsia="宋体"/>
                <w:lang w:val="en-US" w:eastAsia="zh-CN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4207510</wp:posOffset>
            </wp:positionH>
            <wp:positionV relativeFrom="paragraph">
              <wp:posOffset>110490</wp:posOffset>
            </wp:positionV>
            <wp:extent cx="757555" cy="419735"/>
            <wp:effectExtent l="0" t="0" r="4445" b="6985"/>
            <wp:wrapNone/>
            <wp:docPr id="1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85725</wp:posOffset>
            </wp:positionV>
            <wp:extent cx="757555" cy="419735"/>
            <wp:effectExtent l="0" t="0" r="4445" b="6985"/>
            <wp:wrapNone/>
            <wp:docPr id="2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2021.5.15</w:t>
      </w:r>
      <w:r>
        <w:rPr>
          <w:rFonts w:hint="eastAsia"/>
          <w:b/>
          <w:sz w:val="24"/>
          <w:szCs w:val="24"/>
        </w:rPr>
        <w:t xml:space="preserve">  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2021.5.15</w:t>
      </w:r>
      <w:r>
        <w:rPr>
          <w:rFonts w:hint="eastAsia"/>
          <w:b/>
          <w:sz w:val="24"/>
          <w:szCs w:val="24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0111E5F"/>
    <w:rsid w:val="72775231"/>
    <w:rsid w:val="754546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2021-05-21T07:18:07Z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532BC88F71914F5086EB26AE6DE8BCF8</vt:lpwstr>
  </property>
</Properties>
</file>