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四川莱高物业管理有限公司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物业管理服务流程：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项目投标策划和获得管理合同——项目物业的接收管理——项目日常管理——跟踪改进。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巡逻岗操作流程：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巡逻班长各岗位巡查——每班巡楼一至两次——仔细发现和消除各种隐患——填写巡楼记录。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保洁服务流程图：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清洁药水的配置→清洁工具的配置→清扫过道→湿拖过道→清洁厕所→清扫办公室→垃圾清运→整理工具、药水→检查→整改→复检。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物业管理服务控制，包括服务方案制定、人员能力培训、服务过程监控，造成风险：顾客投诉。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火灾、固体废弃物，采取分类收集、管理方案和预案措施管理。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火灾、触电、车辆伤害，采取制定管理方案控制，潜在火灾采取应急预案并演练方式进行控制。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劳动法、中华人民共和国安全消防法、中华人民共和国劳动合同法、中华人民共和国产品质量法、中华人民共和国安全生产法、《清洁条例》《物权法》、污水排入城镇下水道水质标准（GB/T 31962-2015）、大气污染物综合排放标准（GB 16297-1996）等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63500</wp:posOffset>
            </wp:positionV>
            <wp:extent cx="730885" cy="457835"/>
            <wp:effectExtent l="0" t="0" r="635" b="1460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1365250</wp:posOffset>
            </wp:positionH>
            <wp:positionV relativeFrom="paragraph">
              <wp:posOffset>64770</wp:posOffset>
            </wp:positionV>
            <wp:extent cx="647700" cy="405765"/>
            <wp:effectExtent l="0" t="0" r="7620" b="5715"/>
            <wp:wrapNone/>
            <wp:docPr id="13" name="图片 1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2021.5.18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2021.5.18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82255"/>
    <w:rsid w:val="1B4846C4"/>
    <w:rsid w:val="2E6F782D"/>
    <w:rsid w:val="515671CF"/>
    <w:rsid w:val="57533A29"/>
    <w:rsid w:val="58D85805"/>
    <w:rsid w:val="660A5D45"/>
    <w:rsid w:val="700B47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2021-05-18T02:41:41Z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1256E1A18F86405981E2EE7F12965A63</vt:lpwstr>
  </property>
</Properties>
</file>