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四川莱高物业管理有限公司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物业管理服务流程：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项目投标策划和获得管理合同——项目物业的接收管理——项目日常管理——跟踪改进。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巡逻岗操作流程：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巡逻班长各岗位巡查——每班巡楼一至两次——仔细发现和消除各种隐患——填写巡楼记录。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保洁服务流程图：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清洁药水的配置→清洁工具的配置→清扫过道→湿拖过道→清洁厕所→清扫办公室→垃圾清运→整理工具、药水→检查→整改→复检。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火灾、固体废弃物，采取分类收集、管理方案和预案措施管理。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火灾、触电、车辆伤害，采取制定管理方案控制，潜在火灾采取应急预案并演练方式进行控制。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劳动合同法、中华人民共和国产品质量法、中华人民共和国安全生产法、《清洁条例》《物权法》、污水排入城镇下水道水质标准（GB/T 31962-2015）、大气污染物综合排放标准（GB 16297-1996）等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63500</wp:posOffset>
            </wp:positionV>
            <wp:extent cx="730885" cy="457835"/>
            <wp:effectExtent l="0" t="0" r="635" b="1460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64770</wp:posOffset>
            </wp:positionV>
            <wp:extent cx="647700" cy="405765"/>
            <wp:effectExtent l="0" t="0" r="7620" b="5715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2021.5.16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917F06"/>
    <w:rsid w:val="0C2966AC"/>
    <w:rsid w:val="16E3698B"/>
    <w:rsid w:val="17861C48"/>
    <w:rsid w:val="1ECD6680"/>
    <w:rsid w:val="26C241BB"/>
    <w:rsid w:val="29B50E5B"/>
    <w:rsid w:val="33CA78BC"/>
    <w:rsid w:val="34CA0645"/>
    <w:rsid w:val="439E438C"/>
    <w:rsid w:val="4CAB5008"/>
    <w:rsid w:val="4E787757"/>
    <w:rsid w:val="52C67242"/>
    <w:rsid w:val="57EC3EF3"/>
    <w:rsid w:val="636009F8"/>
    <w:rsid w:val="67A641FE"/>
    <w:rsid w:val="694A7168"/>
    <w:rsid w:val="6A5B5AC1"/>
    <w:rsid w:val="70092AF6"/>
    <w:rsid w:val="71E96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2021-05-18T02:40:32Z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94E8DC55703B444DAE2893C4F84A75C3</vt:lpwstr>
  </property>
</Properties>
</file>