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河北雄安城市资源经营管理有限公司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20753-2025-QEO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2024-N1OHSMS-2249472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2023-N1QMS-2249472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2023-N1EMS-2249472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2025年06月04日 08:30至2025年06月07日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7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