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长度尺寸</w:t>
      </w:r>
      <w:r>
        <w:rPr>
          <w:rFonts w:hint="eastAsia" w:ascii="黑体" w:eastAsia="黑体"/>
          <w:b/>
          <w:sz w:val="44"/>
          <w:szCs w:val="44"/>
        </w:rPr>
        <w:t>测量不确定度评定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1.检测方法及测量数学模型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1.1检测依据：相关技术图纸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1.2检测环境条件：常温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1.3 被测对象：技术状态较好的产品样件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1.4测量设备：300mm游标卡尺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 xml:space="preserve">1.5测量数学模型  </w:t>
      </w:r>
      <w:r>
        <w:rPr>
          <w:rFonts w:hint="eastAsia" w:ascii="宋体" w:hAnsi="宋体"/>
          <w:b/>
          <w:color w:val="auto"/>
          <w:position w:val="-10"/>
          <w:sz w:val="32"/>
          <w:szCs w:val="32"/>
        </w:rPr>
        <w:object>
          <v:shape id="_x0000_i1025" o:spt="75" type="#_x0000_t75" style="height:20.25pt;width:43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ind w:firstLine="482" w:firstLineChars="15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position w:val="-10"/>
          <w:sz w:val="32"/>
          <w:szCs w:val="32"/>
        </w:rPr>
        <w:object>
          <v:shape id="_x0000_i1026" o:spt="75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>———产品样件尺寸</w:t>
      </w:r>
    </w:p>
    <w:p>
      <w:pPr>
        <w:adjustRightInd w:val="0"/>
        <w:snapToGrid w:val="0"/>
        <w:ind w:firstLine="482" w:firstLineChars="15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position w:val="-6"/>
          <w:sz w:val="32"/>
          <w:szCs w:val="32"/>
        </w:rPr>
        <w:pict>
          <v:shape id="_x0000_i1027" o:spt="75" type="#_x0000_t75" style="height:21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b/>
          <w:color w:val="auto"/>
          <w:sz w:val="32"/>
          <w:szCs w:val="32"/>
        </w:rPr>
        <w:t>———卡尺读数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2.最佳测量值</w:t>
      </w:r>
    </w:p>
    <w:p>
      <w:pPr>
        <w:adjustRightInd w:val="0"/>
        <w:snapToGrid w:val="0"/>
        <w:ind w:firstLine="48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对样件重复测量3次，</w:t>
      </w:r>
    </w:p>
    <w:p>
      <w:pPr>
        <w:adjustRightInd w:val="0"/>
        <w:snapToGrid w:val="0"/>
        <w:ind w:firstLine="48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 xml:space="preserve">测得结果（mm）   </w:t>
      </w:r>
    </w:p>
    <w:p>
      <w:pPr>
        <w:adjustRightInd w:val="0"/>
        <w:snapToGrid w:val="0"/>
        <w:ind w:firstLine="48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position w:val="-12"/>
          <w:sz w:val="32"/>
          <w:szCs w:val="32"/>
        </w:rPr>
        <w:object>
          <v:shape id="_x0000_i1028" o:spt="75" type="#_x0000_t75" style="height:22.5pt;width:1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 xml:space="preserve"> ：  160.10    160.24    160.22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position w:val="-24"/>
          <w:sz w:val="32"/>
          <w:szCs w:val="32"/>
        </w:rPr>
        <w:object>
          <v:shape id="_x0000_i1029" o:spt="75" type="#_x0000_t75" style="height:38.25pt;width:78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>160.20</w:t>
      </w:r>
    </w:p>
    <w:p>
      <w:pPr>
        <w:pStyle w:val="2"/>
        <w:adjustRightInd w:val="0"/>
        <w:snapToGrid w:val="0"/>
        <w:spacing w:line="240" w:lineRule="auto"/>
        <w:ind w:firstLine="0" w:firstLineChars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3. 方差及灵敏系数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position w:val="-24"/>
          <w:sz w:val="32"/>
          <w:szCs w:val="32"/>
        </w:rPr>
        <w:object>
          <v:shape id="_x0000_i1030" o:spt="75" type="#_x0000_t75" style="height:36pt;width:111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29" r:id="rId13">
            <o:LockedField>false</o:LockedField>
          </o:OLEObject>
        </w:object>
      </w:r>
      <w:r>
        <w:rPr>
          <w:rFonts w:ascii="宋体" w:hAnsi="宋体"/>
          <w:b/>
          <w:color w:val="auto"/>
          <w:position w:val="-24"/>
          <w:sz w:val="32"/>
          <w:szCs w:val="32"/>
        </w:rPr>
        <w:object>
          <v:shape id="_x0000_i1031" o:spt="75" type="#_x0000_t75" style="height:38.25pt;width:40.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1" DrawAspect="Content" ObjectID="_1468075730" r:id="rId15">
            <o:LockedField>false</o:LockedField>
          </o:OLEObject>
        </w:object>
      </w:r>
    </w:p>
    <w:p>
      <w:pPr>
        <w:adjustRightInd w:val="0"/>
        <w:snapToGrid w:val="0"/>
        <w:ind w:firstLine="482" w:firstLineChars="15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position w:val="-12"/>
          <w:sz w:val="32"/>
          <w:szCs w:val="32"/>
        </w:rPr>
        <w:object>
          <v:shape id="_x0000_i1032" o:spt="75" type="#_x0000_t75" style="height:23.25pt;width:85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1" r:id="rId17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4．标准不确定度评定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 xml:space="preserve">   测量读数值的不确定</w:t>
      </w:r>
      <w:r>
        <w:rPr>
          <w:rFonts w:ascii="宋体" w:hAnsi="宋体"/>
          <w:b/>
          <w:color w:val="auto"/>
          <w:position w:val="-10"/>
          <w:sz w:val="32"/>
          <w:szCs w:val="32"/>
        </w:rPr>
        <w:object>
          <v:shape id="_x0000_i1033" o:spt="75" type="#_x0000_t75" style="height:23.25pt;width:36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3" DrawAspect="Content" ObjectID="_1468075732" r:id="rId19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>包括测量重复性引入的不确定度</w:t>
      </w:r>
      <w:r>
        <w:rPr>
          <w:rFonts w:ascii="宋体" w:hAnsi="宋体"/>
          <w:b/>
          <w:color w:val="auto"/>
          <w:position w:val="-10"/>
          <w:sz w:val="32"/>
          <w:szCs w:val="32"/>
        </w:rPr>
        <w:object>
          <v:shape id="_x0000_i1034" o:spt="75" type="#_x0000_t75" style="height:22.5pt;width:36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4" DrawAspect="Content" ObjectID="_1468075733" r:id="rId21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>和卡尺误差引入的不确定度</w:t>
      </w:r>
      <w:r>
        <w:rPr>
          <w:rFonts w:ascii="宋体" w:hAnsi="宋体"/>
          <w:b/>
          <w:color w:val="auto"/>
          <w:position w:val="-10"/>
          <w:sz w:val="32"/>
          <w:szCs w:val="32"/>
        </w:rPr>
        <w:object>
          <v:shape id="_x0000_i1035" o:spt="75" type="#_x0000_t75" style="height:23.25pt;width:39.7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5" DrawAspect="Content" ObjectID="_1468075734" r:id="rId23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4.1重复性引入的不确定度</w:t>
      </w:r>
      <w:r>
        <w:rPr>
          <w:rFonts w:ascii="宋体" w:hAnsi="宋体"/>
          <w:b/>
          <w:color w:val="auto"/>
          <w:position w:val="-10"/>
          <w:sz w:val="32"/>
          <w:szCs w:val="32"/>
        </w:rPr>
        <w:object>
          <v:shape id="_x0000_i1036" o:spt="75" type="#_x0000_t75" style="height:23.25pt;width:37.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6" DrawAspect="Content" ObjectID="_1468075735" r:id="rId25">
            <o:LockedField>false</o:LockedField>
          </o:OLEObject>
        </w:object>
      </w:r>
    </w:p>
    <w:p>
      <w:pPr>
        <w:adjustRightInd w:val="0"/>
        <w:snapToGrid w:val="0"/>
        <w:ind w:firstLine="482" w:firstLineChars="15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position w:val="-12"/>
          <w:sz w:val="32"/>
          <w:szCs w:val="32"/>
        </w:rPr>
        <w:pict>
          <v:shape id="_x0000_i1037" o:spt="75" type="#_x0000_t75" style="height:21.75pt;width:128.2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ind w:firstLine="482" w:firstLineChars="15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position w:val="-24"/>
          <w:sz w:val="32"/>
          <w:szCs w:val="32"/>
        </w:rPr>
        <w:pict>
          <v:shape id="_x0000_i1038" o:spt="75" type="#_x0000_t75" style="height:34.5pt;width:143.25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b/>
          <w:color w:val="auto"/>
          <w:position w:val="-28"/>
          <w:sz w:val="32"/>
          <w:szCs w:val="32"/>
        </w:rPr>
        <w:pict>
          <v:shape id="_x0000_i1039" o:spt="75" type="#_x0000_t75" style="height:38.25pt;width:177.75pt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4.2卡尺误差引入的不确定度</w:t>
      </w:r>
      <w:r>
        <w:rPr>
          <w:rFonts w:ascii="宋体" w:hAnsi="宋体"/>
          <w:b/>
          <w:color w:val="auto"/>
          <w:position w:val="-10"/>
          <w:sz w:val="32"/>
          <w:szCs w:val="32"/>
        </w:rPr>
        <w:object>
          <v:shape id="_x0000_i1040" o:spt="75" type="#_x0000_t75" style="height:24.75pt;width:40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0" DrawAspect="Content" ObjectID="_1468075736" r:id="rId30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 xml:space="preserve">    卡尺最大允许误差为</w:t>
      </w:r>
      <w:r>
        <w:rPr>
          <w:rFonts w:hint="eastAsia" w:ascii="宋体" w:hAnsi="宋体"/>
          <w:b/>
          <w:color w:val="auto"/>
          <w:position w:val="-6"/>
          <w:sz w:val="32"/>
          <w:szCs w:val="32"/>
        </w:rPr>
        <w:object>
          <v:shape id="_x0000_i1041" o:spt="75" type="#_x0000_t75" style="height:17.95pt;width:65.9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41" DrawAspect="Content" ObjectID="_1468075737" r:id="rId32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 xml:space="preserve">，估计均匀分布 </w:t>
      </w:r>
    </w:p>
    <w:p>
      <w:pPr>
        <w:adjustRightInd w:val="0"/>
        <w:snapToGrid w:val="0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color w:val="auto"/>
          <w:position w:val="-28"/>
          <w:sz w:val="32"/>
          <w:szCs w:val="32"/>
        </w:rPr>
        <w:object>
          <v:shape id="_x0000_i1042" o:spt="75" type="#_x0000_t75" style="height:36pt;width:142.2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3" ShapeID="_x0000_i1042" DrawAspect="Content" ObjectID="_1468075738" r:id="rId34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4.3测量读数值的不确定</w:t>
      </w:r>
      <w:r>
        <w:rPr>
          <w:rFonts w:ascii="宋体" w:hAnsi="宋体"/>
          <w:b/>
          <w:position w:val="-10"/>
          <w:sz w:val="32"/>
          <w:szCs w:val="32"/>
        </w:rPr>
        <w:object>
          <v:shape id="_x0000_i1043" o:spt="75" type="#_x0000_t75" style="height:23.25pt;width:35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3" DrawAspect="Content" ObjectID="_1468075739" r:id="rId36">
            <o:LockedField>false</o:LockedField>
          </o:OLEObject>
        </w:object>
      </w:r>
    </w:p>
    <w:p>
      <w:pPr>
        <w:adjustRightInd w:val="0"/>
        <w:snapToGrid w:val="0"/>
        <w:ind w:firstLine="482" w:firstLineChars="15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position w:val="-12"/>
          <w:sz w:val="32"/>
          <w:szCs w:val="32"/>
        </w:rPr>
        <w:object>
          <v:shape id="_x0000_i1044" o:spt="75" type="#_x0000_t75" style="height:26.25pt;width:186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44" DrawAspect="Content" ObjectID="_1468075740" r:id="rId38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5．合成标准不确定度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position w:val="-12"/>
          <w:sz w:val="32"/>
          <w:szCs w:val="32"/>
        </w:rPr>
        <w:object>
          <v:shape id="_x0000_i1045" o:spt="75" type="#_x0000_t75" style="height:20.25pt;width:123.7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3" ShapeID="_x0000_i1045" DrawAspect="Content" ObjectID="_1468075741" r:id="rId40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6．扩展不确定度</w:t>
      </w:r>
    </w:p>
    <w:p>
      <w:pPr>
        <w:adjustRightInd w:val="0"/>
        <w:snapToGrid w:val="0"/>
        <w:ind w:firstLine="643" w:firstLineChars="200"/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color w:val="auto"/>
          <w:position w:val="-12"/>
          <w:sz w:val="32"/>
          <w:szCs w:val="32"/>
          <w:lang w:eastAsia="zh-CN"/>
        </w:rPr>
        <w:object>
          <v:shape id="_x0000_i1046" o:spt="75" type="#_x0000_t75" style="height:20.4pt;width:258.85pt;" o:ole="t" filled="f" o:preferrelative="t" stroked="t" coordsize="21600,21600">
            <v:path/>
            <v:fill on="f" focussize="0,0"/>
            <v:stroke color="#FFFFFF" joinstyle="miter"/>
            <v:imagedata r:id="rId43" o:title=""/>
            <o:lock v:ext="edit" aspectratio="t"/>
            <w10:wrap type="none"/>
            <w10:anchorlock/>
          </v:shape>
          <o:OLEObject Type="Embed" ProgID="Equation.KSEE3" ShapeID="_x0000_i1046" DrawAspect="Content" ObjectID="_1468075742" r:id="rId42">
            <o:LockedField>false</o:LockedField>
          </o:OLEObject>
        </w:object>
      </w:r>
    </w:p>
    <w:p>
      <w:pPr>
        <w:adjustRightInd w:val="0"/>
        <w:snapToGrid w:val="0"/>
        <w:ind w:firstLine="643" w:firstLineChars="20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取</w:t>
      </w:r>
      <w:r>
        <w:rPr>
          <w:rFonts w:hint="eastAsia" w:ascii="宋体" w:hAnsi="宋体"/>
          <w:b/>
          <w:color w:val="auto"/>
          <w:position w:val="-10"/>
          <w:sz w:val="32"/>
          <w:szCs w:val="32"/>
        </w:rPr>
        <w:object>
          <v:shape id="_x0000_i1047" o:spt="75" type="#_x0000_t75" style="height:21pt;width:99.3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3" ShapeID="_x0000_i1047" DrawAspect="Content" ObjectID="_1468075743" r:id="rId44">
            <o:LockedField>false</o:LockedField>
          </o:OLEObject>
        </w:object>
      </w:r>
      <w:r>
        <w:rPr>
          <w:rFonts w:hint="eastAsia" w:ascii="宋体" w:hAnsi="宋体"/>
          <w:b/>
          <w:color w:val="auto"/>
          <w:position w:val="-10"/>
          <w:sz w:val="32"/>
          <w:szCs w:val="32"/>
          <w:lang w:val="en-US" w:eastAsia="zh-CN"/>
        </w:rPr>
        <w:t xml:space="preserve">   </w:t>
      </w:r>
      <w:r>
        <w:rPr>
          <w:rFonts w:ascii="宋体" w:hAnsi="宋体"/>
          <w:b/>
          <w:color w:val="auto"/>
          <w:position w:val="-6"/>
          <w:sz w:val="32"/>
          <w:szCs w:val="32"/>
        </w:rPr>
        <w:object>
          <v:shape id="_x0000_i1048" o:spt="75" type="#_x0000_t75" style="height:20.25pt;width:40.95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3" ShapeID="_x0000_i1048" DrawAspect="Content" ObjectID="_1468075744" r:id="rId46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7.结果报告</w:t>
      </w:r>
    </w:p>
    <w:p>
      <w:pPr>
        <w:adjustRightInd w:val="0"/>
        <w:snapToGrid w:val="0"/>
        <w:ind w:firstLine="643" w:firstLineChars="200"/>
        <w:rPr>
          <w:rFonts w:ascii="宋体" w:hAnsi="宋体"/>
          <w:b/>
          <w:color w:val="auto"/>
          <w:position w:val="-6"/>
          <w:sz w:val="32"/>
          <w:szCs w:val="32"/>
        </w:rPr>
      </w:pPr>
      <w:r>
        <w:rPr>
          <w:rFonts w:hint="eastAsia" w:ascii="宋体" w:hAnsi="宋体"/>
          <w:b/>
          <w:color w:val="auto"/>
          <w:position w:val="-10"/>
          <w:sz w:val="32"/>
          <w:szCs w:val="32"/>
        </w:rPr>
        <w:object>
          <v:shape id="_x0000_i1049" o:spt="75" type="#_x0000_t75" style="height:23.25pt;width:234.7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3" ShapeID="_x0000_i1049" DrawAspect="Content" ObjectID="_1468075745" r:id="rId48">
            <o:LockedField>false</o:LockedField>
          </o:OLEObject>
        </w:object>
      </w:r>
      <w:r>
        <w:rPr>
          <w:rFonts w:hint="eastAsia" w:ascii="宋体" w:hAnsi="宋体"/>
          <w:b/>
          <w:color w:val="auto"/>
          <w:position w:val="-1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auto"/>
          <w:position w:val="-6"/>
          <w:sz w:val="32"/>
          <w:szCs w:val="32"/>
        </w:rPr>
        <w:object>
          <v:shape id="_x0000_i1050" o:spt="75" type="#_x0000_t75" style="height:19.5pt;width:41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50" DrawAspect="Content" ObjectID="_1468075746" r:id="rId50">
            <o:LockedField>false</o:LockedField>
          </o:OLEObject>
        </w:object>
      </w:r>
    </w:p>
    <w:p>
      <w:pPr>
        <w:adjustRightInd w:val="0"/>
        <w:snapToGrid w:val="0"/>
        <w:ind w:firstLine="643" w:firstLineChars="200"/>
        <w:rPr>
          <w:rFonts w:ascii="宋体" w:hAnsi="宋体"/>
          <w:b/>
          <w:position w:val="-6"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ascii="宋体" w:hAnsi="宋体"/>
          <w:b/>
          <w:position w:val="-6"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ascii="宋体" w:hAnsi="宋体"/>
          <w:b/>
          <w:position w:val="-6"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ascii="宋体" w:hAnsi="宋体"/>
          <w:b/>
          <w:position w:val="-6"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ascii="宋体" w:hAnsi="宋体"/>
          <w:b/>
          <w:position w:val="-6"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ascii="宋体" w:hAnsi="宋体"/>
          <w:b/>
          <w:position w:val="-6"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ascii="宋体" w:hAnsi="宋体"/>
          <w:b/>
          <w:position w:val="-6"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ascii="宋体" w:hAnsi="宋体"/>
          <w:b/>
          <w:position w:val="-6"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ascii="宋体" w:hAnsi="宋体"/>
          <w:b/>
          <w:position w:val="-6"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ascii="宋体" w:hAnsi="宋体"/>
          <w:b/>
          <w:position w:val="-6"/>
          <w:sz w:val="32"/>
          <w:szCs w:val="32"/>
        </w:rPr>
      </w:pPr>
      <w:r>
        <w:rPr>
          <w:rFonts w:hint="eastAsia" w:ascii="宋体" w:hAnsi="宋体"/>
          <w:b/>
          <w:position w:val="-6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831850</wp:posOffset>
            </wp:positionH>
            <wp:positionV relativeFrom="paragraph">
              <wp:posOffset>66675</wp:posOffset>
            </wp:positionV>
            <wp:extent cx="1186180" cy="656590"/>
            <wp:effectExtent l="0" t="0" r="4445" b="635"/>
            <wp:wrapNone/>
            <wp:docPr id="1" name="图片 1" descr="b1a364c14fcbf8d44432a50c669d3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a364c14fcbf8d44432a50c669d33e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rFonts w:hint="default" w:ascii="宋体" w:hAnsi="宋体" w:eastAsia="宋体"/>
          <w:b/>
          <w:position w:val="-6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position w:val="-6"/>
          <w:sz w:val="32"/>
          <w:szCs w:val="32"/>
          <w:lang w:val="en-US" w:eastAsia="zh-CN"/>
        </w:rPr>
        <w:t>评定人：                   时间：2020.7.20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249AA"/>
    <w:rsid w:val="002249AA"/>
    <w:rsid w:val="002F5C3A"/>
    <w:rsid w:val="00724437"/>
    <w:rsid w:val="0083276E"/>
    <w:rsid w:val="00867550"/>
    <w:rsid w:val="009148F9"/>
    <w:rsid w:val="00A424B7"/>
    <w:rsid w:val="00A51A91"/>
    <w:rsid w:val="00C35818"/>
    <w:rsid w:val="00C82C6E"/>
    <w:rsid w:val="00CD67DA"/>
    <w:rsid w:val="00E413C3"/>
    <w:rsid w:val="13503136"/>
    <w:rsid w:val="13E67E16"/>
    <w:rsid w:val="16206CBA"/>
    <w:rsid w:val="1C9B72B8"/>
    <w:rsid w:val="1EBE1F16"/>
    <w:rsid w:val="31D730B8"/>
    <w:rsid w:val="3C276037"/>
    <w:rsid w:val="430D4EB3"/>
    <w:rsid w:val="4DE152B5"/>
    <w:rsid w:val="51AB6027"/>
    <w:rsid w:val="544C71D3"/>
    <w:rsid w:val="551831C7"/>
    <w:rsid w:val="55D265E0"/>
    <w:rsid w:val="5BED1D37"/>
    <w:rsid w:val="5F4136A1"/>
    <w:rsid w:val="69EE50F4"/>
    <w:rsid w:val="6D120AFE"/>
    <w:rsid w:val="6D2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0"/>
    <w:pPr>
      <w:spacing w:line="480" w:lineRule="auto"/>
      <w:ind w:firstLine="629" w:firstLineChars="262"/>
    </w:pPr>
    <w:rPr>
      <w:rFonts w:ascii="Times New Roman" w:hAnsi="Times New Roman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media/image27.jpeg"/><Relationship Id="rId51" Type="http://schemas.openxmlformats.org/officeDocument/2006/relationships/image" Target="media/image26.wmf"/><Relationship Id="rId50" Type="http://schemas.openxmlformats.org/officeDocument/2006/relationships/oleObject" Target="embeddings/oleObject22.bin"/><Relationship Id="rId5" Type="http://schemas.openxmlformats.org/officeDocument/2006/relationships/image" Target="media/image1.wmf"/><Relationship Id="rId49" Type="http://schemas.openxmlformats.org/officeDocument/2006/relationships/image" Target="media/image25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4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8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7.bin"/><Relationship Id="rId4" Type="http://schemas.openxmlformats.org/officeDocument/2006/relationships/oleObject" Target="embeddings/oleObject1.bin"/><Relationship Id="rId39" Type="http://schemas.openxmlformats.org/officeDocument/2006/relationships/image" Target="media/image20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2.bin"/><Relationship Id="rId3" Type="http://schemas.openxmlformats.org/officeDocument/2006/relationships/theme" Target="theme/theme1.xml"/><Relationship Id="rId29" Type="http://schemas.openxmlformats.org/officeDocument/2006/relationships/image" Target="media/image15.wmf"/><Relationship Id="rId28" Type="http://schemas.openxmlformats.org/officeDocument/2006/relationships/image" Target="media/image14.wmf"/><Relationship Id="rId27" Type="http://schemas.openxmlformats.org/officeDocument/2006/relationships/image" Target="media/image13.wmf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703</Characters>
  <Lines>5</Lines>
  <Paragraphs>1</Paragraphs>
  <TotalTime>2</TotalTime>
  <ScaleCrop>false</ScaleCrop>
  <LinksUpToDate>false</LinksUpToDate>
  <CharactersWithSpaces>825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2021-05-18T06:26:00Z</dcterms:created>
  <dc:creator>admin</dc:creator>
  <cp:lastModifiedBy>win8</cp:lastModifiedBy>
  <dcterms:modified xsi:type="dcterms:W3CDTF">2021-05-20T11:44:25Z</dcterms:modified>
  <dc:title>长度尺寸测量不确定度评定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B59DA52CF16F48B790256F539307869A</vt:lpwstr>
  </property>
</Properties>
</file>