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64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四川君安盈创科技有限公司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陈伟、刘春</w:t>
            </w:r>
            <w:r>
              <w:rPr>
                <w:rFonts w:hint="eastAsia"/>
              </w:rPr>
              <w:t xml:space="preserve"> </w:t>
            </w:r>
            <w:r>
              <w:rPr>
                <w:rFonts w:hint="eastAsia"/>
              </w:rPr>
              <w:t>刘春</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009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2024-N1OHSMS-1265256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2023-N1QMS-2265256</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刘春</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510622198601223021</w:t>
            </w:r>
          </w:p>
        </w:tc>
        <w:tc>
          <w:tcPr>
            <w:tcW w:w="3145" w:type="dxa"/>
            <w:vAlign w:val="center"/>
          </w:tcPr>
          <w:p>
            <w:pPr>
              <w:jc w:val="left"/>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刘春</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510622198601223021</w:t>
            </w:r>
          </w:p>
        </w:tc>
        <w:tc>
          <w:tcPr>
            <w:tcW w:w="3145" w:type="dxa"/>
            <w:vAlign w:val="center"/>
          </w:tcPr>
          <w:p>
            <w:pPr>
              <w:jc w:val="left"/>
            </w:pPr>
            <w:r>
              <w:t>15.01.05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刘春</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510622198601223021</w:t>
            </w:r>
          </w:p>
        </w:tc>
        <w:tc>
          <w:tcPr>
            <w:tcW w:w="3145" w:type="dxa"/>
            <w:vAlign w:val="center"/>
          </w:tcPr>
          <w:p>
            <w:pPr>
              <w:jc w:val="left"/>
            </w:pPr>
            <w:r>
              <w:t>15.01.05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陈伟、刘春</w:t>
      </w:r>
      <w:r>
        <w:rPr>
          <w:rFonts w:hint="eastAsia"/>
          <w:b/>
          <w:color w:val="auto"/>
          <w:kern w:val="2"/>
          <w:sz w:val="21"/>
          <w:lang w:val="en-GB"/>
        </w:rPr>
        <w:t xml:space="preserve"> </w:t>
      </w:r>
      <w:r>
        <w:rPr>
          <w:rFonts w:hint="eastAsia"/>
          <w:b/>
          <w:color w:val="auto"/>
          <w:kern w:val="2"/>
          <w:sz w:val="21"/>
          <w:lang w:val="en-GB"/>
        </w:rPr>
        <w:t>刘春</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99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