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河北经技消防科技有限公司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Jingji Fire Technology Co., Ltd</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河北省石家庄市桥西区胜利南路416号塔坛国际商贸城2号楼905室</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905, building 2, Tatan International Trade City, 416 Shengli South Road, Qiaoxi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河北省石家庄市桥西区胜利南路416号塔坛国际商贸城2号楼905室</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905, building 2, Tatan International Trade City, 416 Shengli South Road, Qiaoxi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91130104MA0FPY632M</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19832613659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2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王楠</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王楠</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r>
        <w:rPr>
          <w:rFonts w:hint="eastAsia"/>
          <w:b w:val="0"/>
          <w:bCs/>
          <w:color w:val="000000" w:themeColor="text1"/>
          <w:sz w:val="22"/>
          <w:szCs w:val="22"/>
          <w:lang w:val="en-US" w:eastAsia="zh-CN"/>
        </w:rPr>
        <w:t>12</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bookmarkStart w:id="14" w:name="审核范围"/>
      <w:r>
        <w:rPr>
          <w:rFonts w:hint="eastAsia"/>
          <w:b w:val="0"/>
          <w:bCs/>
          <w:color w:val="000000" w:themeColor="text1"/>
          <w:sz w:val="22"/>
          <w:szCs w:val="22"/>
        </w:rPr>
        <w:t>Q：消防设施维护保养检测、消防安全评估</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E：消防设施维护保养检测、消防安全评估所涉及场所的相关环境管理活动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O：消防设施维护保养检测、消防安全评估所涉及场所的相关职业健康安全管理活动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lang w:eastAsia="zh-CN"/>
        </w:rPr>
        <w:t>☑</w:t>
      </w:r>
      <w:r>
        <w:rPr>
          <w:rFonts w:hint="eastAsia"/>
          <w:b w:val="0"/>
          <w:bCs/>
          <w:color w:val="000000" w:themeColor="text1"/>
          <w:sz w:val="22"/>
          <w:szCs w:val="22"/>
        </w:rPr>
        <w:t>QMS（英文）：Maintenance and inspection of fire fighting facilities and fire safety assessment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EMS（英文）：Relevant environmental management activities of places involved in fire facilities maintenance testing and fire safety assessment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OHSMS（英文）Relevant occupational health and safety management activities in the places involved in the maintenance and inspection of fire facilities and fire safety assessment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ascii="Symbol" w:hAnsi="Symbol"/>
          <w:b w:val="0"/>
          <w:bCs/>
          <w:color w:val="000000" w:themeColor="text1"/>
          <w:sz w:val="22"/>
          <w:szCs w:val="22"/>
        </w:rPr>
        <w:sym w:font="Symbol" w:char="F0D6"/>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3630" cy="8841105"/>
            <wp:effectExtent l="0" t="0" r="1270" b="10795"/>
            <wp:docPr id="2" name="图片 2" descr="新文档 2021-06-03 11.41.17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6-03 11.41.17_18"/>
                    <pic:cNvPicPr>
                      <a:picLocks noChangeAspect="1"/>
                    </pic:cNvPicPr>
                  </pic:nvPicPr>
                  <pic:blipFill>
                    <a:blip r:embed="rId5"/>
                    <a:stretch>
                      <a:fillRect/>
                    </a:stretch>
                  </pic:blipFill>
                  <pic:spPr>
                    <a:xfrm>
                      <a:off x="0" y="0"/>
                      <a:ext cx="6183630" cy="884110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727FE"/>
    <w:multiLevelType w:val="singleLevel"/>
    <w:tmpl w:val="AB5727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1D2C3B"/>
    <w:rsid w:val="7F506A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2021-06-03T06:55:34Z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C38B93F9D7BD47E593A7DEACFF8884DA</vt:lpwstr>
  </property>
</Properties>
</file>