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97270" cy="8662035"/>
            <wp:effectExtent l="0" t="0" r="11430" b="12065"/>
            <wp:docPr id="2" name="图片 2" descr="新文档 2021-06-03 11.41.1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6-03 11.41.17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29"/>
        <w:gridCol w:w="437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河北经技消防科技有限公司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0377-2021-QEO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19832613659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602925806@qq.com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Q：消防设施维护保养检测、消防安全评估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O：消防设施维护保养检测、消防安全评估所涉及场所的相关职业健康安全管理活动</w:t>
            </w:r>
            <w:bookmarkEnd w:id="10"/>
          </w:p>
        </w:tc>
        <w:tc>
          <w:tcPr>
            <w:tcW w:w="7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：28.07.01;34.06.00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2021年05月30日 上午至2021年05月30日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2021.5.26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2021.5.30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A审核EO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Q7.1.6/7.5；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技术服务部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Q7.1.3/7.1.4/7.1.5/8.1/8.5.1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671C9"/>
    <w:rsid w:val="42550145"/>
    <w:rsid w:val="47B909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2021-06-03T06:54:52Z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70881ABB498C47D88FD94953CCCE5222</vt:lpwstr>
  </property>
</Properties>
</file>