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-535940</wp:posOffset>
            </wp:positionH>
            <wp:positionV relativeFrom="paragraph">
              <wp:posOffset>-718820</wp:posOffset>
            </wp:positionV>
            <wp:extent cx="7550150" cy="10528935"/>
            <wp:effectExtent l="0" t="0" r="6350" b="12065"/>
            <wp:wrapNone/>
            <wp:docPr id="3" name="图片 3" descr="扫描全能王 2021-05-18 17.4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5-18 17.46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2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0028-2019-2021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417"/>
        <w:gridCol w:w="2433"/>
        <w:gridCol w:w="402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注射用水pH值测定过程</w:t>
            </w:r>
          </w:p>
        </w:tc>
        <w:tc>
          <w:tcPr>
            <w:tcW w:w="2433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237" w:type="dxa"/>
            <w:gridSpan w:val="3"/>
            <w:vAlign w:val="center"/>
          </w:tcPr>
          <w:p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6.0</w:t>
            </w: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1.0</w:t>
            </w:r>
            <w:r>
              <w:rPr>
                <w:rFonts w:hint="eastAsia"/>
                <w:color w:val="000000" w:themeColor="text1"/>
              </w:rPr>
              <w:t xml:space="preserve">）pH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4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>
            <w:r>
              <w:rPr>
                <w:rFonts w:asciiTheme="minorEastAsia" w:hAnsiTheme="minorEastAsia"/>
                <w:color w:val="000000" w:themeColor="text1"/>
              </w:rPr>
              <w:t>20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 w:themeColor="text1"/>
              </w:rPr>
              <w:t>年版药典四部0631pH测定法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0314" w:type="dxa"/>
            <w:gridSpan w:val="8"/>
          </w:tcPr>
          <w:p>
            <w:pPr>
              <w:spacing w:line="360" w:lineRule="auto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根据5-030005《制药用水系统水质检测管理规程》要求，注射用水的pH值需控制在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6.0±1.0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pH范围内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测量pH值的最大允许误差为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1.0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pH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2.选择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S400-K</w:t>
            </w:r>
            <w:r>
              <w:rPr>
                <w:rFonts w:hint="eastAsia"/>
                <w:lang w:val="en-US" w:eastAsia="zh-CN"/>
              </w:rPr>
              <w:t>型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pH</w:t>
            </w:r>
            <w:r>
              <w:rPr>
                <w:rFonts w:hint="eastAsia"/>
                <w:lang w:val="en-US" w:eastAsia="zh-CN"/>
              </w:rPr>
              <w:t>计，测量范围：0～14，MPE为±0.03 pH的 pH计</w:t>
            </w:r>
            <w:r>
              <w:rPr>
                <w:rFonts w:hint="eastAsia" w:asciiTheme="minorEastAsia" w:hAnsiTheme="minorEastAsia"/>
                <w:color w:val="000000" w:themeColor="text1"/>
              </w:rPr>
              <w:t>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pH计（0011H0009）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S400-K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MPE：</w:t>
            </w:r>
            <w:r>
              <w:rPr>
                <w:rFonts w:hint="eastAsia"/>
                <w:color w:val="000000" w:themeColor="text1"/>
              </w:rPr>
              <w:t>±0.0</w:t>
            </w: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  <w:r>
              <w:rPr>
                <w:color w:val="000000" w:themeColor="text1"/>
              </w:rPr>
              <w:t xml:space="preserve"> pH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900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86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904-001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根据5-030005《制药用水系统水质检测管理规程》要求，注射用水的pH值需控制在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6.0±1.0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pH范围内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管理编号：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0011H0009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p</w:t>
            </w:r>
            <w:r>
              <w:rPr>
                <w:rFonts w:hint="eastAsia" w:ascii="宋体" w:hAnsi="宋体" w:eastAsia="宋体" w:cs="宋体"/>
                <w:lang w:val="zh-CN"/>
              </w:rPr>
              <w:t>H测定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仪经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14苏州计量测试院校准，校准结果的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0.02pH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=2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验证人员签字：        </w:t>
            </w: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158750</wp:posOffset>
                  </wp:positionV>
                  <wp:extent cx="620395" cy="252730"/>
                  <wp:effectExtent l="0" t="0" r="1905" b="127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E6E07"/>
    <w:rsid w:val="1BEA14CD"/>
    <w:rsid w:val="20873C81"/>
    <w:rsid w:val="3C9D6730"/>
    <w:rsid w:val="3E465A34"/>
    <w:rsid w:val="3E997274"/>
    <w:rsid w:val="72362904"/>
    <w:rsid w:val="751278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李俐</cp:lastModifiedBy>
  <cp:lastPrinted>2017-02-16T05:50:00Z</cp:lastPrinted>
  <dcterms:modified xsi:type="dcterms:W3CDTF">2021-05-19T02:07:57Z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2FB13AC403B54023B96124D54D7E82ED</vt:lpwstr>
  </property>
</Properties>
</file>