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rFonts w:hint="eastAsia"/>
          <w:b/>
          <w:sz w:val="22"/>
          <w:szCs w:val="22"/>
        </w:rPr>
        <w:t xml:space="preserve">EMS </w:t>
      </w: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14"/>
        <w:gridCol w:w="1037"/>
        <w:gridCol w:w="614"/>
        <w:gridCol w:w="2760"/>
        <w:gridCol w:w="811"/>
        <w:gridCol w:w="22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南方精典(重庆)人才服务有限公司</w:t>
            </w:r>
          </w:p>
        </w:tc>
        <w:tc>
          <w:tcPr>
            <w:tcW w:w="81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8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15"/>
                <w:szCs w:val="15"/>
              </w:rPr>
            </w:pPr>
            <w:bookmarkStart w:id="1" w:name="专业代码"/>
            <w:r>
              <w:rPr>
                <w:b/>
                <w:sz w:val="15"/>
                <w:szCs w:val="15"/>
              </w:rPr>
              <w:t>Q：35.10.00;35.11.00;35.18.01</w:t>
            </w:r>
          </w:p>
          <w:p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E：35.10.00;35.11.00;35.18.01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15"/>
                <w:szCs w:val="15"/>
              </w:rPr>
              <w:t>O：35.10.00;35.11.00;35.18.01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6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76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Q：35.10.00;35.11.00;35.18.01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E：35.10.00;35.11.00;35.18.01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18"/>
                <w:szCs w:val="18"/>
              </w:rPr>
              <w:t>O：35.10.00;35.11.00;35.18.01</w:t>
            </w:r>
          </w:p>
        </w:tc>
        <w:tc>
          <w:tcPr>
            <w:tcW w:w="8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0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6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9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0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6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、人力资源外包服务：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获取客户用人需求/个人求职需求——线下/线上信息发布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人员招聘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岗前培训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劳动合同签订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日常管理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、职业技能培训：获取客户需求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培训信息发布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培训实施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学员推荐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客户面试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客户认可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学员就业</w:t>
            </w:r>
          </w:p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、考试命题测评：获取客户需求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客户需求分析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初步命题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命题分析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命题确认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组织考试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考卷分析</w:t>
            </w:r>
          </w:p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、档案管理：签订服务合同-接收客户档案资料-档案收集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分类管理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录入系统或录入更新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满足系统终端查询（或纸质或电子文档输出）</w:t>
            </w:r>
          </w:p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auto"/>
              <w:rPr>
                <w:b/>
                <w:sz w:val="20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5</w:t>
            </w:r>
            <w:bookmarkStart w:id="2" w:name="_GoBack"/>
            <w:bookmarkEnd w:id="2"/>
            <w:r>
              <w:rPr>
                <w:rFonts w:hint="eastAsia" w:ascii="宋体"/>
                <w:sz w:val="18"/>
                <w:szCs w:val="18"/>
              </w:rPr>
              <w:t>、数字化加工：</w:t>
            </w:r>
            <w:r>
              <w:rPr>
                <w:rFonts w:hint="eastAsia" w:ascii="宋体" w:hAnsi="宋体" w:cs="宋体"/>
                <w:sz w:val="18"/>
                <w:szCs w:val="18"/>
              </w:rPr>
              <w:t>签订服务合同-接收客户档案资料-</w:t>
            </w:r>
            <w:r>
              <w:rPr>
                <w:rFonts w:hint="eastAsia" w:ascii="宋体"/>
                <w:sz w:val="18"/>
                <w:szCs w:val="18"/>
              </w:rPr>
              <w:t>整理完成的档案——逐页进行扫描——转换成图片资料——对图片资料进行加工、调整——上传档案数字化管理系统——在系统上进行查询、打印、转移操作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460" w:lineRule="atLeast"/>
              <w:jc w:val="both"/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主要质量要求：</w:t>
            </w:r>
            <w:r>
              <w:rPr>
                <w:rFonts w:hint="eastAsia" w:ascii="宋体" w:hAnsi="宋体" w:cs="宋体"/>
                <w:sz w:val="18"/>
                <w:szCs w:val="18"/>
              </w:rPr>
              <w:t>需求分析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招聘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测评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培训实施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关键控制点：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合同评审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过程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服务实施过程、客户满意度控制。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0"/>
                <w:highlight w:val="none"/>
              </w:rPr>
              <w:t>潜在火灾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固废</w:t>
            </w:r>
            <w:r>
              <w:rPr>
                <w:rFonts w:hint="eastAsia"/>
                <w:sz w:val="20"/>
                <w:highlight w:val="none"/>
                <w:lang w:eastAsia="zh-CN"/>
              </w:rPr>
              <w:t>排放</w:t>
            </w:r>
            <w:r>
              <w:rPr>
                <w:rFonts w:hint="eastAsia"/>
                <w:sz w:val="20"/>
                <w:highlight w:val="none"/>
              </w:rPr>
              <w:t>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pStyle w:val="2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highlight w:val="none"/>
              </w:rPr>
              <w:t>火灾、触电</w:t>
            </w:r>
            <w:r>
              <w:rPr>
                <w:rFonts w:hint="eastAsia" w:ascii="Times New Roman" w:hAnsi="Times New Roman" w:eastAsia="宋体" w:cs="Times New Roman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0"/>
                <w:highlight w:val="none"/>
                <w:lang w:val="en-US" w:eastAsia="zh-CN"/>
              </w:rPr>
              <w:t>意外伤害</w:t>
            </w:r>
            <w:r>
              <w:rPr>
                <w:rFonts w:hint="eastAsia" w:ascii="Times New Roman" w:hAnsi="Times New Roman" w:eastAsia="宋体" w:cs="Times New Roman"/>
                <w:sz w:val="20"/>
                <w:highlight w:val="none"/>
              </w:rPr>
              <w:t>采取制定管理方案控制，潜在火灾采取应急预案并演练方式进行控制</w:t>
            </w:r>
            <w:r>
              <w:rPr>
                <w:rFonts w:hint="eastAsia" w:ascii="Times New Roman" w:hAnsi="Times New Roman" w:eastAsia="宋体" w:cs="Times New Roman"/>
                <w:sz w:val="20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人力资源外包服务规范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</w:rPr>
              <w:t>GB/T 33530-2017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人力资源培训服务规范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</w:rPr>
              <w:t>GB/T 32624-201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highlight w:val="none"/>
              </w:rPr>
              <w:t xml:space="preserve"> 、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人力资源管理咨询服务规范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</w:rPr>
              <w:t>GB/T 32625-2016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highlight w:val="none"/>
              </w:rPr>
              <w:t xml:space="preserve">、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电子文件归档与电子档案管理规范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</w:rPr>
              <w:t>GB/T 18894-2016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highlight w:val="none"/>
              </w:rPr>
              <w:t xml:space="preserve">、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图书馆馆藏资源数字化加工规范 第5部分：视频资源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</w:rPr>
              <w:t>GB/T 31219.5-2016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图书馆馆藏资源数字化加工规范 第2部分：文本资源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</w:rPr>
              <w:t>GB/T 31219.2-2014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  <w:highlight w:val="gree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客户需求洽谈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流程、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过程监控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服务质量的监控等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1271905</wp:posOffset>
            </wp:positionH>
            <wp:positionV relativeFrom="paragraph">
              <wp:posOffset>133985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4233545</wp:posOffset>
            </wp:positionH>
            <wp:positionV relativeFrom="paragraph">
              <wp:posOffset>132715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4"/>
          <w:szCs w:val="24"/>
          <w:lang w:val="en-US" w:eastAsia="zh-CN"/>
        </w:rPr>
        <w:t>2021.5.14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4"/>
          <w:szCs w:val="24"/>
          <w:lang w:val="en-US" w:eastAsia="zh-CN"/>
        </w:rPr>
        <w:t>2021.5.14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3074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3410552"/>
    <w:rsid w:val="766D086D"/>
    <w:rsid w:val="7D42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2021-05-15T02:51:32Z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DA9BAB1EA55946E4BC40F19E5AA0EA7A</vt:lpwstr>
  </property>
</Properties>
</file>