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-579755</wp:posOffset>
            </wp:positionH>
            <wp:positionV relativeFrom="paragraph">
              <wp:posOffset>-995045</wp:posOffset>
            </wp:positionV>
            <wp:extent cx="7568565" cy="10762615"/>
            <wp:effectExtent l="0" t="0" r="13335" b="635"/>
            <wp:wrapNone/>
            <wp:docPr id="1" name="图片 1" descr="一阶段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阶段 005"/>
                    <pic:cNvPicPr>
                      <a:picLocks noChangeAspect="1"/>
                    </pic:cNvPicPr>
                  </pic:nvPicPr>
                  <pic:blipFill>
                    <a:blip r:embed="rId6"/>
                    <a:stretch>
                      <a:fillRect/>
                    </a:stretch>
                  </pic:blipFill>
                  <pic:spPr>
                    <a:xfrm>
                      <a:off x="0" y="0"/>
                      <a:ext cx="7568565" cy="10762615"/>
                    </a:xfrm>
                    <a:prstGeom prst="rect">
                      <a:avLst/>
                    </a:prstGeom>
                  </pic:spPr>
                </pic:pic>
              </a:graphicData>
            </a:graphic>
          </wp:anchor>
        </w:drawing>
      </w:r>
      <w:bookmarkEnd w:id="4"/>
    </w:p>
    <w:p>
      <w:pPr>
        <w:snapToGrid w:val="0"/>
        <w:spacing w:line="240" w:lineRule="exact"/>
        <w:jc w:val="center"/>
        <w:rPr>
          <w:rFonts w:hint="eastAsia" w:eastAsia="隶书"/>
          <w:sz w:val="30"/>
          <w:szCs w:val="30"/>
          <w:lang w:eastAsia="zh-CN"/>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江西华视技术服务有限公司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0244-2021-QEO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褚敏杰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2018-N1QMS-2068076</w:t>
            </w:r>
          </w:p>
          <w:p>
            <w:pPr>
              <w:snapToGrid w:val="0"/>
              <w:spacing w:line="320" w:lineRule="exact"/>
              <w:ind w:left="1309"/>
              <w:rPr>
                <w:sz w:val="22"/>
                <w:szCs w:val="22"/>
                <w:highlight w:val="none"/>
              </w:rPr>
            </w:pPr>
            <w:r>
              <w:rPr>
                <w:sz w:val="22"/>
                <w:szCs w:val="22"/>
                <w:highlight w:val="none"/>
              </w:rPr>
              <w:t>2018-N1EMS-2068076</w:t>
            </w:r>
          </w:p>
          <w:p>
            <w:pPr>
              <w:snapToGrid w:val="0"/>
              <w:spacing w:line="320" w:lineRule="exact"/>
              <w:ind w:left="1309"/>
              <w:rPr>
                <w:sz w:val="22"/>
                <w:szCs w:val="22"/>
                <w:highlight w:val="none"/>
              </w:rPr>
            </w:pPr>
            <w:r>
              <w:rPr>
                <w:sz w:val="22"/>
                <w:szCs w:val="22"/>
                <w:highlight w:val="non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劳世中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ISC-JSZJ-294</w:t>
            </w:r>
          </w:p>
          <w:p>
            <w:pPr>
              <w:snapToGrid w:val="0"/>
              <w:spacing w:line="320" w:lineRule="exact"/>
              <w:ind w:left="1309"/>
              <w:rPr>
                <w:sz w:val="22"/>
                <w:szCs w:val="22"/>
                <w:highlight w:val="none"/>
              </w:rPr>
            </w:pPr>
            <w:r>
              <w:rPr>
                <w:sz w:val="22"/>
                <w:szCs w:val="22"/>
                <w:highlight w:val="none"/>
              </w:rPr>
              <w:t>ISC-JSZJ-294</w:t>
            </w:r>
          </w:p>
          <w:p>
            <w:pPr>
              <w:snapToGrid w:val="0"/>
              <w:spacing w:line="320" w:lineRule="exact"/>
              <w:ind w:left="1309"/>
              <w:rPr>
                <w:sz w:val="22"/>
                <w:szCs w:val="22"/>
                <w:highlight w:val="none"/>
              </w:rPr>
            </w:pPr>
            <w:r>
              <w:rPr>
                <w:sz w:val="22"/>
                <w:szCs w:val="22"/>
                <w:highlight w:val="none"/>
              </w:rPr>
              <w:t>ISC-JSZJ-294</w:t>
            </w:r>
          </w:p>
          <w:p>
            <w:pPr>
              <w:snapToGrid w:val="0"/>
              <w:spacing w:line="320" w:lineRule="exact"/>
              <w:ind w:left="1309"/>
              <w:rPr>
                <w:sz w:val="22"/>
                <w:szCs w:val="22"/>
                <w:highlight w:val="none"/>
              </w:rPr>
            </w:pPr>
            <w:r>
              <w:rPr>
                <w:sz w:val="22"/>
                <w:szCs w:val="22"/>
                <w:highlight w:val="none"/>
              </w:rPr>
              <w:t>江西华鹏信息系统集成有限公司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9"/>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731965"/>
    <w:rsid w:val="708472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rPr>
  </w:style>
  <w:style w:type="character" w:customStyle="1" w:styleId="7">
    <w:name w:val="页脚 字符"/>
    <w:link w:val="3"/>
    <w:locked/>
    <w:uiPriority w:val="99"/>
    <w:rPr>
      <w:rFonts w:ascii="Times New Roman" w:hAnsi="Times New Roman" w:eastAsia="宋体" w:cs="Times New Roman"/>
      <w:sz w:val="20"/>
      <w:szCs w:val="20"/>
    </w:rPr>
  </w:style>
  <w:style w:type="character" w:customStyle="1" w:styleId="8">
    <w:name w:val="页眉 字符"/>
    <w:link w:val="4"/>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84</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2021-05-16T09:43:29Z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