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96" w:rsidRDefault="00A87496" w:rsidP="00A87496">
      <w:pPr>
        <w:snapToGrid w:val="0"/>
        <w:spacing w:beforeLines="50" w:before="120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87496" w:rsidRDefault="00A87496" w:rsidP="00A87496">
      <w:pPr>
        <w:snapToGrid w:val="0"/>
        <w:spacing w:afterLines="50" w:after="120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87496" w:rsidTr="002B58E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郓城县盛隆钢球有限公司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87496" w:rsidRDefault="00A87496" w:rsidP="002B58EF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87496" w:rsidRDefault="00A87496" w:rsidP="002B58EF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87496" w:rsidRDefault="00A87496" w:rsidP="002B58EF">
            <w:pPr>
              <w:snapToGrid w:val="0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18.01.05</w:t>
            </w:r>
            <w:bookmarkEnd w:id="5"/>
          </w:p>
        </w:tc>
      </w:tr>
      <w:tr w:rsidR="00A87496" w:rsidTr="002B58E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A87496" w:rsidTr="002B58E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冷春宇</w:t>
            </w:r>
          </w:p>
        </w:tc>
        <w:tc>
          <w:tcPr>
            <w:tcW w:w="1505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A87496" w:rsidTr="002B58E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受培训专业代码</w:t>
            </w:r>
          </w:p>
        </w:tc>
        <w:tc>
          <w:tcPr>
            <w:tcW w:w="1025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505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A87496" w:rsidTr="00A87496">
        <w:trPr>
          <w:cantSplit/>
          <w:trHeight w:val="98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87496" w:rsidRPr="00B17606" w:rsidRDefault="00A87496" w:rsidP="002B58E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生产工艺流程：</w:t>
            </w:r>
          </w:p>
          <w:p w:rsidR="00A87496" w:rsidRPr="00B17606" w:rsidRDefault="00A87496" w:rsidP="002B58EF">
            <w:pPr>
              <w:rPr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下料</w:t>
            </w:r>
            <w:r w:rsidRPr="00B17606">
              <w:rPr>
                <w:rFonts w:hint="eastAsia"/>
                <w:sz w:val="21"/>
                <w:szCs w:val="21"/>
              </w:rPr>
              <w:t>→</w:t>
            </w:r>
            <w:proofErr w:type="gramStart"/>
            <w:r w:rsidRPr="00B17606">
              <w:rPr>
                <w:rFonts w:hint="eastAsia"/>
                <w:sz w:val="21"/>
                <w:szCs w:val="21"/>
              </w:rPr>
              <w:t>光磨</w:t>
            </w:r>
            <w:proofErr w:type="gramEnd"/>
            <w:r w:rsidRPr="00B17606">
              <w:rPr>
                <w:rFonts w:hint="eastAsia"/>
                <w:sz w:val="21"/>
                <w:szCs w:val="21"/>
              </w:rPr>
              <w:t>→精磨→热处理（外包）→抛光→分选→检验→入库</w:t>
            </w:r>
          </w:p>
          <w:p w:rsidR="00A87496" w:rsidRPr="00B17606" w:rsidRDefault="00A87496" w:rsidP="002B58EF">
            <w:pPr>
              <w:tabs>
                <w:tab w:val="left" w:pos="1080"/>
              </w:tabs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A87496" w:rsidTr="00A87496">
        <w:trPr>
          <w:cantSplit/>
          <w:trHeight w:val="125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87496" w:rsidRDefault="00A87496" w:rsidP="002B58E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87496" w:rsidRDefault="00A87496" w:rsidP="002B58E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87496" w:rsidRDefault="00A87496" w:rsidP="002B58EF">
            <w:pPr>
              <w:snapToGrid w:val="0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87496" w:rsidRDefault="00A87496" w:rsidP="002B58E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精磨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精磨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球体直径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</w:p>
          <w:p w:rsidR="00A87496" w:rsidRPr="00B17606" w:rsidRDefault="00A87496" w:rsidP="002B58E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特殊过程是热处理过程，热处理过程需控制温度及时间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A87496" w:rsidTr="00A87496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87496" w:rsidRPr="00B17606" w:rsidRDefault="00A87496" w:rsidP="002B58EF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7496" w:rsidTr="002B58E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87496" w:rsidRPr="00B17606" w:rsidRDefault="00A87496" w:rsidP="002B58EF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87496" w:rsidTr="002B58E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87496" w:rsidRPr="00B17606" w:rsidRDefault="00A87496" w:rsidP="002B58EF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滚动轴承 球 第1部分：钢球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GB/T 308.1-2013 ，</w:t>
            </w:r>
          </w:p>
        </w:tc>
      </w:tr>
      <w:tr w:rsidR="00A87496" w:rsidTr="002B58E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87496" w:rsidRPr="00B17606" w:rsidRDefault="00A87496" w:rsidP="002B58EF">
            <w:pPr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、性能，不需要型式检验。</w:t>
            </w:r>
          </w:p>
        </w:tc>
      </w:tr>
      <w:tr w:rsidR="00A87496" w:rsidTr="002B58E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87496" w:rsidRDefault="00A87496" w:rsidP="002B58EF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A87496" w:rsidRDefault="00A87496" w:rsidP="00A87496">
      <w:pPr>
        <w:snapToGrid w:val="0"/>
        <w:rPr>
          <w:rFonts w:ascii="宋体"/>
          <w:b/>
          <w:sz w:val="22"/>
          <w:szCs w:val="22"/>
        </w:rPr>
      </w:pPr>
    </w:p>
    <w:p w:rsidR="00A87496" w:rsidRPr="005A7E5F" w:rsidRDefault="00A87496" w:rsidP="00A87496">
      <w:pPr>
        <w:snapToGrid w:val="0"/>
        <w:rPr>
          <w:rFonts w:ascii="宋体"/>
          <w:b/>
          <w:spacing w:val="-6"/>
          <w:sz w:val="21"/>
          <w:szCs w:val="21"/>
        </w:rPr>
      </w:pPr>
      <w:r w:rsidRPr="005A7E5F">
        <w:rPr>
          <w:rFonts w:ascii="宋体" w:hint="eastAsia"/>
          <w:b/>
          <w:spacing w:val="-6"/>
          <w:sz w:val="21"/>
          <w:szCs w:val="21"/>
        </w:rPr>
        <w:t>填表人</w:t>
      </w:r>
      <w:r w:rsidRPr="005A7E5F">
        <w:rPr>
          <w:rFonts w:ascii="宋体"/>
          <w:b/>
          <w:spacing w:val="-6"/>
          <w:sz w:val="21"/>
          <w:szCs w:val="21"/>
        </w:rPr>
        <w:t>(</w:t>
      </w:r>
      <w:r w:rsidRPr="005A7E5F">
        <w:rPr>
          <w:rFonts w:ascii="宋体" w:hint="eastAsia"/>
          <w:b/>
          <w:spacing w:val="-6"/>
          <w:sz w:val="21"/>
          <w:szCs w:val="21"/>
        </w:rPr>
        <w:t>专业人员</w:t>
      </w:r>
      <w:r w:rsidRPr="005A7E5F">
        <w:rPr>
          <w:rFonts w:ascii="宋体"/>
          <w:b/>
          <w:spacing w:val="-6"/>
          <w:sz w:val="21"/>
          <w:szCs w:val="21"/>
        </w:rPr>
        <w:t>)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： 姜海军  </w:t>
      </w:r>
      <w:r>
        <w:rPr>
          <w:rFonts w:ascii="宋体" w:hint="eastAsia"/>
          <w:b/>
          <w:spacing w:val="-6"/>
          <w:sz w:val="21"/>
          <w:szCs w:val="21"/>
        </w:rPr>
        <w:t xml:space="preserve">  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 日期：202</w:t>
      </w:r>
      <w:r>
        <w:rPr>
          <w:rFonts w:ascii="宋体" w:hint="eastAsia"/>
          <w:b/>
          <w:spacing w:val="-6"/>
          <w:sz w:val="21"/>
          <w:szCs w:val="21"/>
        </w:rPr>
        <w:t>1</w:t>
      </w:r>
      <w:r w:rsidRPr="005A7E5F">
        <w:rPr>
          <w:rFonts w:ascii="宋体" w:hint="eastAsia"/>
          <w:b/>
          <w:spacing w:val="-6"/>
          <w:sz w:val="21"/>
          <w:szCs w:val="21"/>
        </w:rPr>
        <w:t>.</w:t>
      </w:r>
      <w:r>
        <w:rPr>
          <w:rFonts w:ascii="宋体" w:hint="eastAsia"/>
          <w:b/>
          <w:spacing w:val="-6"/>
          <w:sz w:val="21"/>
          <w:szCs w:val="21"/>
        </w:rPr>
        <w:t>5</w:t>
      </w:r>
      <w:r w:rsidRPr="005A7E5F">
        <w:rPr>
          <w:rFonts w:ascii="宋体" w:hint="eastAsia"/>
          <w:b/>
          <w:spacing w:val="-6"/>
          <w:sz w:val="21"/>
          <w:szCs w:val="21"/>
        </w:rPr>
        <w:t>.</w:t>
      </w:r>
      <w:r>
        <w:rPr>
          <w:rFonts w:ascii="宋体" w:hint="eastAsia"/>
          <w:b/>
          <w:spacing w:val="-6"/>
          <w:sz w:val="21"/>
          <w:szCs w:val="21"/>
        </w:rPr>
        <w:t>15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     </w:t>
      </w:r>
      <w:r>
        <w:rPr>
          <w:rFonts w:ascii="宋体" w:hint="eastAsia"/>
          <w:b/>
          <w:spacing w:val="-6"/>
          <w:sz w:val="21"/>
          <w:szCs w:val="21"/>
        </w:rPr>
        <w:t xml:space="preserve"> 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 审核组长：姜海军     </w:t>
      </w:r>
      <w:r>
        <w:rPr>
          <w:rFonts w:ascii="宋体" w:hint="eastAsia"/>
          <w:b/>
          <w:spacing w:val="-6"/>
          <w:sz w:val="21"/>
          <w:szCs w:val="21"/>
        </w:rPr>
        <w:t xml:space="preserve"> </w:t>
      </w:r>
      <w:r w:rsidRPr="005A7E5F">
        <w:rPr>
          <w:rFonts w:ascii="宋体" w:hint="eastAsia"/>
          <w:b/>
          <w:spacing w:val="-6"/>
          <w:sz w:val="21"/>
          <w:szCs w:val="21"/>
        </w:rPr>
        <w:t>日期：202</w:t>
      </w:r>
      <w:r>
        <w:rPr>
          <w:rFonts w:ascii="宋体" w:hint="eastAsia"/>
          <w:b/>
          <w:spacing w:val="-6"/>
          <w:sz w:val="21"/>
          <w:szCs w:val="21"/>
        </w:rPr>
        <w:t>1</w:t>
      </w:r>
      <w:r w:rsidRPr="005A7E5F">
        <w:rPr>
          <w:rFonts w:ascii="宋体" w:hint="eastAsia"/>
          <w:b/>
          <w:spacing w:val="-6"/>
          <w:sz w:val="21"/>
          <w:szCs w:val="21"/>
        </w:rPr>
        <w:t>.</w:t>
      </w:r>
      <w:r>
        <w:rPr>
          <w:rFonts w:ascii="宋体" w:hint="eastAsia"/>
          <w:b/>
          <w:spacing w:val="-6"/>
          <w:sz w:val="21"/>
          <w:szCs w:val="21"/>
        </w:rPr>
        <w:t>5</w:t>
      </w:r>
      <w:r w:rsidRPr="005A7E5F">
        <w:rPr>
          <w:rFonts w:ascii="宋体" w:hint="eastAsia"/>
          <w:b/>
          <w:spacing w:val="-6"/>
          <w:sz w:val="21"/>
          <w:szCs w:val="21"/>
        </w:rPr>
        <w:t>.</w:t>
      </w:r>
      <w:r>
        <w:rPr>
          <w:rFonts w:ascii="宋体" w:hint="eastAsia"/>
          <w:b/>
          <w:spacing w:val="-6"/>
          <w:sz w:val="21"/>
          <w:szCs w:val="21"/>
        </w:rPr>
        <w:t>15</w:t>
      </w:r>
      <w:bookmarkStart w:id="6" w:name="_GoBack"/>
      <w:bookmarkEnd w:id="6"/>
    </w:p>
    <w:p w:rsidR="00A87496" w:rsidRPr="00211A24" w:rsidRDefault="00A87496" w:rsidP="00A87496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87496" w:rsidRPr="00514D0A" w:rsidRDefault="00A87496" w:rsidP="00A87496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AE4B04" w:rsidRPr="00A87496" w:rsidRDefault="00041175" w:rsidP="00A87496"/>
    <w:sectPr w:rsidR="00AE4B04" w:rsidRPr="00A87496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75" w:rsidRDefault="00041175">
      <w:r>
        <w:separator/>
      </w:r>
    </w:p>
  </w:endnote>
  <w:endnote w:type="continuationSeparator" w:id="0">
    <w:p w:rsidR="00041175" w:rsidRDefault="00041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75" w:rsidRDefault="00041175">
      <w:r>
        <w:separator/>
      </w:r>
    </w:p>
  </w:footnote>
  <w:footnote w:type="continuationSeparator" w:id="0">
    <w:p w:rsidR="00041175" w:rsidRDefault="00041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A87496" w:rsidP="00A87496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41175" w:rsidRPr="00390345">
      <w:rPr>
        <w:rStyle w:val="CharChar1"/>
        <w:rFonts w:hint="default"/>
      </w:rPr>
      <w:t>北京国标联合认证有限公司</w:t>
    </w:r>
    <w:r w:rsidR="00041175" w:rsidRPr="00390345">
      <w:rPr>
        <w:rStyle w:val="CharChar1"/>
        <w:rFonts w:hint="default"/>
      </w:rPr>
      <w:tab/>
    </w:r>
    <w:r w:rsidR="00041175" w:rsidRPr="00390345">
      <w:rPr>
        <w:rStyle w:val="CharChar1"/>
        <w:rFonts w:hint="default"/>
      </w:rPr>
      <w:tab/>
    </w:r>
    <w:r w:rsidR="00041175">
      <w:rPr>
        <w:rStyle w:val="CharChar1"/>
        <w:rFonts w:hint="default"/>
      </w:rPr>
      <w:tab/>
    </w:r>
  </w:p>
  <w:p w:rsidR="0092500F" w:rsidRDefault="00041175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041175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041175">
    <w:pPr>
      <w:pStyle w:val="a4"/>
    </w:pPr>
  </w:p>
  <w:p w:rsidR="00AE4B04" w:rsidRDefault="00041175" w:rsidP="00A87496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E4BFE"/>
    <w:rsid w:val="00041175"/>
    <w:rsid w:val="001E4BFE"/>
    <w:rsid w:val="00A8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15</cp:revision>
  <dcterms:created xsi:type="dcterms:W3CDTF">2015-06-17T11:40:00Z</dcterms:created>
  <dcterms:modified xsi:type="dcterms:W3CDTF">2021-05-18T01:04:00Z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