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3131" w14:textId="77777777" w:rsidR="00BF25A4" w:rsidRDefault="002612CD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14:paraId="2E3CFF2A" w14:textId="59EC61D0" w:rsidR="00BF25A4" w:rsidRDefault="005D542E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ascii="宋体" w:hAnsi="宋体"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>F</w:t>
      </w:r>
      <w:r>
        <w:rPr>
          <w:b/>
          <w:sz w:val="22"/>
          <w:szCs w:val="22"/>
        </w:rPr>
        <w:t xml:space="preserve">SMS </w:t>
      </w:r>
      <w:r w:rsidR="002612CD">
        <w:rPr>
          <w:rFonts w:hint="eastAsia"/>
          <w:b/>
          <w:sz w:val="22"/>
          <w:szCs w:val="22"/>
        </w:rPr>
        <w:t>□</w:t>
      </w:r>
      <w:bookmarkEnd w:id="0"/>
      <w:r w:rsidR="002612CD">
        <w:rPr>
          <w:rFonts w:hint="eastAsia"/>
          <w:b/>
          <w:sz w:val="22"/>
          <w:szCs w:val="22"/>
        </w:rPr>
        <w:t xml:space="preserve">QMS  </w:t>
      </w:r>
      <w:bookmarkStart w:id="1" w:name="E勾选"/>
      <w:r w:rsidR="002612CD">
        <w:rPr>
          <w:rFonts w:hint="eastAsia"/>
          <w:b/>
          <w:sz w:val="22"/>
          <w:szCs w:val="22"/>
        </w:rPr>
        <w:t>□</w:t>
      </w:r>
      <w:bookmarkEnd w:id="1"/>
      <w:r w:rsidR="002612CD">
        <w:rPr>
          <w:rFonts w:hint="eastAsia"/>
          <w:b/>
          <w:sz w:val="22"/>
          <w:szCs w:val="22"/>
        </w:rPr>
        <w:t xml:space="preserve">EMS  </w:t>
      </w:r>
      <w:bookmarkStart w:id="2" w:name="S勾选"/>
      <w:r w:rsidR="002612CD">
        <w:rPr>
          <w:rFonts w:hint="eastAsia"/>
          <w:b/>
          <w:sz w:val="22"/>
          <w:szCs w:val="22"/>
        </w:rPr>
        <w:t>□</w:t>
      </w:r>
      <w:bookmarkEnd w:id="2"/>
      <w:r w:rsidR="002612CD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617"/>
        <w:gridCol w:w="913"/>
        <w:gridCol w:w="1290"/>
        <w:gridCol w:w="1505"/>
        <w:gridCol w:w="1720"/>
        <w:gridCol w:w="1379"/>
      </w:tblGrid>
      <w:tr w:rsidR="008F62E5" w14:paraId="17726758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7515CA57" w14:textId="77777777" w:rsidR="00BF25A4" w:rsidRDefault="002612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14:paraId="600074DF" w14:textId="77777777" w:rsidR="00BF25A4" w:rsidRDefault="002612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南京强强食品有限公司</w:t>
            </w:r>
            <w:bookmarkEnd w:id="3"/>
          </w:p>
        </w:tc>
        <w:tc>
          <w:tcPr>
            <w:tcW w:w="1720" w:type="dxa"/>
            <w:vAlign w:val="center"/>
          </w:tcPr>
          <w:p w14:paraId="0C90863A" w14:textId="77777777" w:rsidR="00BF25A4" w:rsidRDefault="002612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14:paraId="1F7A122C" w14:textId="77777777" w:rsidR="00BF25A4" w:rsidRDefault="002612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14:paraId="2917F72E" w14:textId="77777777" w:rsidR="00BF25A4" w:rsidRDefault="002612C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FI-1</w:t>
            </w:r>
            <w:bookmarkEnd w:id="4"/>
          </w:p>
        </w:tc>
      </w:tr>
      <w:tr w:rsidR="008F62E5" w14:paraId="357584A9" w14:textId="77777777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14:paraId="1AF36753" w14:textId="77777777" w:rsidR="00BF25A4" w:rsidRDefault="002612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06CF9227" w14:textId="68F59365" w:rsidR="00BF25A4" w:rsidRDefault="005D54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6426A214" w14:textId="77777777" w:rsidR="00BF25A4" w:rsidRDefault="002612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924D725" w14:textId="506CA68B" w:rsidR="00BF25A4" w:rsidRDefault="005D54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FI-1</w:t>
            </w:r>
          </w:p>
        </w:tc>
        <w:tc>
          <w:tcPr>
            <w:tcW w:w="1720" w:type="dxa"/>
            <w:vAlign w:val="center"/>
          </w:tcPr>
          <w:p w14:paraId="555E8646" w14:textId="77777777" w:rsidR="00BF25A4" w:rsidRDefault="002612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2652117C" w14:textId="2FC655B8" w:rsidR="00BF25A4" w:rsidRDefault="005D54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8F62E5" w14:paraId="54065F71" w14:textId="77777777" w:rsidTr="005D542E">
        <w:trPr>
          <w:cantSplit/>
          <w:trHeight w:val="986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786F0D39" w14:textId="77777777" w:rsidR="00BF25A4" w:rsidRDefault="002612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5B4EFF" w14:textId="77777777" w:rsidR="00BF25A4" w:rsidRDefault="002612C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7" w:type="dxa"/>
            <w:vAlign w:val="center"/>
          </w:tcPr>
          <w:p w14:paraId="64F28040" w14:textId="1B15E24A" w:rsidR="00BF25A4" w:rsidRDefault="005D542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  <w:lang w:val="zh-CN"/>
              </w:rPr>
              <w:drawing>
                <wp:inline distT="0" distB="0" distL="0" distR="0" wp14:anchorId="3196F85E" wp14:editId="48679142">
                  <wp:extent cx="685800" cy="382939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127" cy="38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vAlign w:val="center"/>
          </w:tcPr>
          <w:p w14:paraId="462EFB81" w14:textId="77777777" w:rsidR="00BF25A4" w:rsidRDefault="002612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13735F0E" w14:textId="77777777" w:rsidR="00BF25A4" w:rsidRDefault="002612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4C1251BC" w14:textId="77777777" w:rsidR="00BF25A4" w:rsidRDefault="002612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5D6753B" w14:textId="77777777" w:rsidR="00BF25A4" w:rsidRDefault="002612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F5C53C4" w14:textId="77777777" w:rsidR="00BF25A4" w:rsidRDefault="002612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F62E5" w14:paraId="7B1C5E3E" w14:textId="77777777" w:rsidTr="005D542E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138858B5" w14:textId="77777777" w:rsidR="00BF25A4" w:rsidRDefault="002612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14:paraId="70BFC562" w14:textId="77777777" w:rsidR="00BF25A4" w:rsidRDefault="002612C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7" w:type="dxa"/>
            <w:vAlign w:val="center"/>
          </w:tcPr>
          <w:p w14:paraId="08043232" w14:textId="51A21616" w:rsidR="00BF25A4" w:rsidRDefault="005D542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FI-1</w:t>
            </w:r>
          </w:p>
        </w:tc>
        <w:tc>
          <w:tcPr>
            <w:tcW w:w="913" w:type="dxa"/>
            <w:vAlign w:val="center"/>
          </w:tcPr>
          <w:p w14:paraId="240669BA" w14:textId="77777777" w:rsidR="00BF25A4" w:rsidRDefault="002612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2512DBF0" w14:textId="77777777" w:rsidR="00BF25A4" w:rsidRDefault="002612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5F8C5815" w14:textId="77777777" w:rsidR="00BF25A4" w:rsidRDefault="002612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61C0BED" w14:textId="77777777" w:rsidR="00BF25A4" w:rsidRDefault="002612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1D0244F6" w14:textId="77777777" w:rsidR="00BF25A4" w:rsidRDefault="002612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D542E" w14:paraId="7E5F0705" w14:textId="77777777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A58584D" w14:textId="77777777" w:rsidR="005D542E" w:rsidRDefault="005D542E" w:rsidP="005D54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14:paraId="7A404B79" w14:textId="77777777" w:rsidR="005D542E" w:rsidRDefault="005D542E" w:rsidP="005D54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0F9C686E" w14:textId="3F193F79" w:rsidR="005D542E" w:rsidRDefault="005D542E" w:rsidP="005D54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销售服务：订单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采购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分拣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配货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上架</w:t>
            </w:r>
            <w:r>
              <w:rPr>
                <w:rFonts w:hint="eastAsia"/>
                <w:b/>
                <w:sz w:val="20"/>
              </w:rPr>
              <w:t>/=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销售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配送（或冷链）或无配送</w:t>
            </w:r>
            <w:r>
              <w:rPr>
                <w:rFonts w:hint="eastAsia"/>
                <w:b/>
                <w:sz w:val="20"/>
              </w:rPr>
              <w:t>=</w:t>
            </w:r>
            <w:r>
              <w:rPr>
                <w:b/>
                <w:sz w:val="20"/>
              </w:rPr>
              <w:t>&gt;</w:t>
            </w:r>
            <w:r>
              <w:rPr>
                <w:rFonts w:hint="eastAsia"/>
                <w:b/>
                <w:sz w:val="20"/>
              </w:rPr>
              <w:t>结账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签收</w:t>
            </w:r>
          </w:p>
        </w:tc>
      </w:tr>
      <w:tr w:rsidR="005D542E" w14:paraId="10CC44A4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9D3A76" w14:textId="77777777" w:rsidR="005D542E" w:rsidRDefault="005D542E" w:rsidP="005D542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10D88D39" w14:textId="77777777" w:rsidR="005D542E" w:rsidRDefault="005D542E" w:rsidP="005D542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5EAE7AB4" w14:textId="77777777" w:rsidR="005D542E" w:rsidRPr="008B4140" w:rsidRDefault="005D542E" w:rsidP="005D542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14:paraId="46A4CDA3" w14:textId="77777777" w:rsidR="005D542E" w:rsidRDefault="005D542E" w:rsidP="005D542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主要食品安全危害：</w:t>
            </w:r>
          </w:p>
          <w:p w14:paraId="3B71C766" w14:textId="77777777" w:rsidR="005D542E" w:rsidRDefault="005D542E" w:rsidP="005D542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所采购的预包装食品中自身带有致病菌生物、重金属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添加剂超标等化学危害，通过验证方式防控</w:t>
            </w:r>
          </w:p>
          <w:p w14:paraId="16FB5E16" w14:textId="77777777" w:rsidR="005D542E" w:rsidRDefault="005D542E" w:rsidP="005D542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需低温储存的食品因存放温度不符合导致的生物危害，通过储存温度，环境等控制</w:t>
            </w:r>
          </w:p>
          <w:p w14:paraId="66A631AA" w14:textId="44553727" w:rsidR="005D542E" w:rsidRDefault="005D542E" w:rsidP="005D542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配送过程中需冷链运输的食品因车辆温度不符合导致的生物危害，主要通过车辆的温度、时间、路线等进行控制。</w:t>
            </w:r>
          </w:p>
        </w:tc>
      </w:tr>
      <w:tr w:rsidR="005D542E" w14:paraId="601F181E" w14:textId="77777777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772010D" w14:textId="77777777" w:rsidR="005D542E" w:rsidRDefault="005D542E" w:rsidP="005D542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3B9F0F6A" w14:textId="14319FBF" w:rsidR="005D542E" w:rsidRDefault="005D542E" w:rsidP="005D54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5D542E" w14:paraId="47B8917B" w14:textId="77777777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3ED2319" w14:textId="77777777" w:rsidR="005D542E" w:rsidRDefault="005D542E" w:rsidP="005D542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5B6834A5" w14:textId="4ECA2E4A" w:rsidR="005D542E" w:rsidRDefault="005D542E" w:rsidP="005D54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5D542E" w14:paraId="5F73480E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EB1F8F9" w14:textId="77777777" w:rsidR="005D542E" w:rsidRDefault="005D542E" w:rsidP="005D542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5CA92167" w14:textId="06E347C9" w:rsidR="005D542E" w:rsidRDefault="005D542E" w:rsidP="005D542E">
            <w:pPr>
              <w:snapToGrid w:val="0"/>
              <w:spacing w:line="280" w:lineRule="exact"/>
              <w:rPr>
                <w:b/>
                <w:sz w:val="20"/>
              </w:rPr>
            </w:pPr>
            <w:r w:rsidRPr="005D542E">
              <w:rPr>
                <w:rFonts w:hint="eastAsia"/>
                <w:b/>
                <w:sz w:val="20"/>
              </w:rPr>
              <w:t>CNCA/CTS 0013-2008A (CCAA 0021-2014)</w:t>
            </w:r>
            <w:r w:rsidRPr="005D542E">
              <w:rPr>
                <w:rFonts w:hint="eastAsia"/>
                <w:b/>
                <w:sz w:val="20"/>
              </w:rPr>
              <w:t>《</w:t>
            </w:r>
            <w:r w:rsidRPr="005D542E">
              <w:rPr>
                <w:rFonts w:hint="eastAsia"/>
                <w:b/>
                <w:sz w:val="20"/>
              </w:rPr>
              <w:t xml:space="preserve"> </w:t>
            </w:r>
            <w:r w:rsidRPr="005D542E">
              <w:rPr>
                <w:rFonts w:hint="eastAsia"/>
                <w:b/>
                <w:sz w:val="20"/>
              </w:rPr>
              <w:t>食品安全管理体系</w:t>
            </w:r>
            <w:r w:rsidRPr="005D542E">
              <w:rPr>
                <w:rFonts w:hint="eastAsia"/>
                <w:b/>
                <w:sz w:val="20"/>
              </w:rPr>
              <w:t xml:space="preserve"> </w:t>
            </w:r>
            <w:r w:rsidRPr="005D542E">
              <w:rPr>
                <w:rFonts w:hint="eastAsia"/>
                <w:b/>
                <w:sz w:val="20"/>
              </w:rPr>
              <w:t>运输和贮藏企业要求》</w:t>
            </w:r>
            <w:r>
              <w:rPr>
                <w:rFonts w:hint="eastAsia"/>
                <w:b/>
                <w:sz w:val="20"/>
              </w:rPr>
              <w:t>及各类预包装产品的国家标准、行业规范等。</w:t>
            </w:r>
          </w:p>
        </w:tc>
      </w:tr>
      <w:tr w:rsidR="005D542E" w14:paraId="11DEAFC2" w14:textId="77777777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4A0208B" w14:textId="77777777" w:rsidR="005D542E" w:rsidRDefault="005D542E" w:rsidP="005D542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6E0D5E11" w14:textId="7331B8BF" w:rsidR="005D542E" w:rsidRDefault="005D542E" w:rsidP="005D542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5D542E" w14:paraId="49668866" w14:textId="77777777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7096970" w14:textId="77777777" w:rsidR="005D542E" w:rsidRDefault="005D542E" w:rsidP="005D542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14:paraId="2F1EBDDD" w14:textId="25577B9F" w:rsidR="005D542E" w:rsidRDefault="005D542E" w:rsidP="005D54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14:paraId="6C792F14" w14:textId="34431AA0" w:rsidR="00BF25A4" w:rsidRDefault="002612C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5D542E">
        <w:rPr>
          <w:rFonts w:hint="eastAsia"/>
          <w:b/>
          <w:noProof/>
          <w:sz w:val="22"/>
          <w:szCs w:val="22"/>
        </w:rPr>
        <w:drawing>
          <wp:inline distT="0" distB="0" distL="0" distR="0" wp14:anchorId="71668157" wp14:editId="404DE4E9">
            <wp:extent cx="711200" cy="33378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02" cy="34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5D542E">
        <w:rPr>
          <w:rFonts w:ascii="宋体"/>
          <w:b/>
          <w:sz w:val="22"/>
          <w:szCs w:val="22"/>
        </w:rPr>
        <w:t>2021.5.15</w:t>
      </w:r>
      <w:r>
        <w:rPr>
          <w:rFonts w:ascii="宋体" w:hint="eastAsia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5D542E">
        <w:rPr>
          <w:rFonts w:hint="eastAsia"/>
          <w:b/>
          <w:noProof/>
          <w:sz w:val="22"/>
          <w:szCs w:val="22"/>
        </w:rPr>
        <w:drawing>
          <wp:inline distT="0" distB="0" distL="0" distR="0" wp14:anchorId="40A38C2B" wp14:editId="3B6B029C">
            <wp:extent cx="863131" cy="4050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84" cy="42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5D542E">
        <w:rPr>
          <w:rFonts w:ascii="宋体"/>
          <w:b/>
          <w:sz w:val="22"/>
          <w:szCs w:val="22"/>
        </w:rPr>
        <w:t>2021.5.15</w:t>
      </w:r>
    </w:p>
    <w:p w14:paraId="000FFE64" w14:textId="77777777" w:rsidR="00BF25A4" w:rsidRDefault="002612CD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09EFA01" w14:textId="77777777" w:rsidR="00BF25A4" w:rsidRDefault="002612C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10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AA66" w14:textId="77777777" w:rsidR="002612CD" w:rsidRDefault="002612CD">
      <w:r>
        <w:separator/>
      </w:r>
    </w:p>
  </w:endnote>
  <w:endnote w:type="continuationSeparator" w:id="0">
    <w:p w14:paraId="645310C8" w14:textId="77777777" w:rsidR="002612CD" w:rsidRDefault="0026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6F48" w14:textId="77777777" w:rsidR="002612CD" w:rsidRDefault="002612CD">
      <w:r>
        <w:separator/>
      </w:r>
    </w:p>
  </w:footnote>
  <w:footnote w:type="continuationSeparator" w:id="0">
    <w:p w14:paraId="7A6839C3" w14:textId="77777777" w:rsidR="002612CD" w:rsidRDefault="00261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548C" w14:textId="77777777" w:rsidR="00632E1D" w:rsidRPr="00390345" w:rsidRDefault="002612CD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67BBD9E" wp14:editId="642636D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C0C4D50" w14:textId="77777777" w:rsidR="00632E1D" w:rsidRDefault="002612CD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29125A7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611E66A2" w14:textId="77777777" w:rsidR="00632E1D" w:rsidRPr="000B51BD" w:rsidRDefault="002612CD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6EFEB05B" w14:textId="77777777" w:rsidR="00632E1D" w:rsidRDefault="002612CD" w:rsidP="00632E1D">
    <w:r>
      <w:rPr>
        <w:noProof/>
      </w:rPr>
      <w:pict w14:anchorId="4024DC2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2E5"/>
    <w:rsid w:val="002612CD"/>
    <w:rsid w:val="005D542E"/>
    <w:rsid w:val="008F6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AD866A5"/>
  <w15:docId w15:val="{4AE72E28-CC84-4289-AA82-FE0FC327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2021-05-31T18:28:00Z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