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江苏泽建环境科技有限公司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张彩霞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未能提供员工三级安全教育的证据。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  <w:bookmarkStart w:id="4" w:name="_GoBack"/>
            <w:bookmarkEnd w:id="4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A676687"/>
    <w:rsid w:val="288D109A"/>
    <w:rsid w:val="2A1940F0"/>
    <w:rsid w:val="3A147A02"/>
    <w:rsid w:val="3D3D4112"/>
    <w:rsid w:val="467342FA"/>
    <w:rsid w:val="4F34379E"/>
    <w:rsid w:val="52225EC7"/>
    <w:rsid w:val="69EB5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2021-05-17T06:31:10Z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4CC73874936C4A85945688013BB2456A</vt:lpwstr>
  </property>
</Properties>
</file>