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69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1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抽样计划</w:t>
            </w:r>
          </w:p>
        </w:tc>
        <w:tc>
          <w:tcPr>
            <w:tcW w:w="1169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受审核部门：管理层      主管领导：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陆帅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陪同人员：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王闪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审核员：周文廷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刘红杰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  审核时间：202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1.5.12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51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企业基本信息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●企业基本情况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1、总经理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/管带：陆帅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2、按照认证范围公司提供的法律证明文件有：营业执照，统一社会信用代码：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91131125MA07NCT06U</w:t>
            </w:r>
            <w:bookmarkStart w:id="0" w:name="组织名称"/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3、</w:t>
            </w:r>
            <w:bookmarkEnd w:id="0"/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河北迈邦丝网制造有限公司成立于20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月2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日,</w:t>
            </w:r>
            <w:bookmarkStart w:id="1" w:name="注册地址"/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注册资本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万元，注册地址：</w:t>
            </w:r>
            <w:bookmarkEnd w:id="1"/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河北省衡水市安平县中大良村村南100米处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生产地址：</w:t>
            </w:r>
            <w:bookmarkStart w:id="2" w:name="生产地址"/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安平县经济开发区经四路22号</w:t>
            </w:r>
            <w:bookmarkEnd w:id="2"/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，占地面积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平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4、主要经营范围为</w:t>
            </w:r>
            <w:bookmarkStart w:id="3" w:name="审核范围"/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声屏障、丝网制品（护栏网）的生产，边坡防护网、刺丝滚笼、石笼网的销售</w:t>
            </w:r>
            <w:bookmarkEnd w:id="3"/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5、公司设有管理层、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办公室、供销部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、生产技术部等部门。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6、被投诉情况：无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7、政府主管部门监管情况：无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8、一阶段问题验证：无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企业基本情况</w:t>
            </w:r>
          </w:p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理解组织及其环境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●企业通过监视和评审内外部信息：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1、最高管理层定期对各职能部门收集的信息进行讨论研究确定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3、目前主要识别出的外部环境有：行业市场的竞争、价格的竞争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原材料涨价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……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4、促进内部环境的改善；⑴通过贯标强化企业管理的规范化、程序化；⑵加强内部管理，降低成本。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5、企业内部优势：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技术优势：本公司采用简单且成熟的丝网加工工艺，产品质量有保证，规模较大，产能上有一定优势。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市场优势：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公司主打市场为全国丝网生产市场，业务人员足迹遍布全国，较好的打开了各地销路，加之安平县为丝网产业聚集地，名声在外，也为市场开拓起到了很大的作用。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员工从事该行业多年。产品采购：均按照国家、行业标准要求执行。赢得了客户，赢得了市场。</w:t>
            </w:r>
          </w:p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理解相关方需求和期望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●公司确定了与质量管理体系有关的相关方包括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</w:rPr>
              <w:t>；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直接客户（最终使用者以及直接客户）；供方：供应链中的供方及其他；员工（包括管理者）；政府部门；投资方；咨询单位,以及其他人员；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●相关方对企业的要求有：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以合适价格采购其产品，及时付款，增大采购量，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不产生噪声及难闻气味，不随意丢弃生产垃圾，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以合适价格销售成品，质优价廉，售后服务良好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不断提高技术水平以及不断提高客户满意度等。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●公司通过以下行为满足相关方需求和期望：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——关注顾客对产品及服务的要求，如符合性、价格、安全性、交货期等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通过持续改进增强用户满意；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——持续改进管理体系过程，提升质量绩效。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质量管理体系的范围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●根据客户需求（外部信息）、企业内部状况（经营能力、资金状况水平、售后服务等）及相关方要求，确定体系覆盖的范围：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声屏障、丝网制品（护栏网）的生产，边坡防护网、刺丝滚笼、石笼网的销售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●通过现场查验：质量管理体系覆盖范围已形成文件，并经总经理批准。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1、通过文件发放的方式在公司内部进行传递；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2、在与客户沟通中，及时通知客户，为相关方获取。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质量管理体系及其过程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1、公司依据 GB/T19001-2016标准，于202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日建立了质量手册。遵循PDCA方法，识别了标准中的四大过程，确定了过程的相互顺序和作用：管理职责确定－资源提供－产品实现－测量和改进。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2、公司明确规定产品的执行标准（国家、行业标准）和客户要求，并通过各工序控制，监视、测量、考核使其达到有效运行。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3、公司编制了质量手册、程序文件及作业管理性文件、记录表格等。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通过质量手册、程序文件明确各部门职责、权限；资源管理，测量分析和改进、运行控制等过程。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5、通过监视、测量和分析结果以及内审管理评审等达到持续改进的目的。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6、经识别外包过程：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镀锌和浸塑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管理承诺总则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●最高管理层都具有较强的管理意识，明确管理承诺，主要通过以下活动来实现管理承诺：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向公司全体员工宣传满足顾客要求和法律法规要求的重要性；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制定管理方针；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确保公司目标的制定和完成；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各部门针对本部门的工作进行风险评估，采取适当的应对风险和机会的措施；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定期进行管理评审；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持续保证质量管理工作的投入，提供充分的资源，确保公司管理体系有效运行。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●目前各项工作基本得到实施，并取得了一定的效果。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以顾客为关注焦点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●通过确定顾客相关要求，提供相应产品与相关服务，对顾客使用情况进行跟踪调查；并对顾客满意度感受进行测量与分析，以改进产品与服务。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●并策划和规定了由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定期对顾客实施满意度测评，从各方面提高顾客的满意度。具体见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供销部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9.1.2 条款审核记录。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质量方针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>
            <w:pPr>
              <w:pStyle w:val="4"/>
              <w:snapToGrid w:val="0"/>
              <w:spacing w:line="500" w:lineRule="exact"/>
              <w:ind w:left="0" w:leftChars="0" w:firstLine="0" w:firstLineChars="0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●公司质量、环境、职业健康安全方针：</w:t>
            </w:r>
          </w:p>
          <w:p>
            <w:pPr>
              <w:pStyle w:val="4"/>
              <w:snapToGrid w:val="0"/>
              <w:spacing w:line="500" w:lineRule="exact"/>
              <w:ind w:left="0" w:leftChars="0" w:firstLine="0" w:firstLineChars="0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创新求精，不断提升产品与服务质量，促进快速发展</w:t>
            </w:r>
          </w:p>
          <w:p>
            <w:pPr>
              <w:pStyle w:val="4"/>
              <w:snapToGrid w:val="0"/>
              <w:spacing w:line="500" w:lineRule="exact"/>
              <w:ind w:left="0" w:leftChars="0" w:firstLine="0" w:firstLineChars="0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节能降耗，注重环境保护与污染预防，促进协调发展</w:t>
            </w:r>
          </w:p>
          <w:p>
            <w:pPr>
              <w:pStyle w:val="4"/>
              <w:snapToGrid w:val="0"/>
              <w:spacing w:line="500" w:lineRule="exact"/>
              <w:ind w:left="0" w:leftChars="0" w:firstLine="0" w:firstLineChars="0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以人为本，确保职业健康与劳动安全，促进和谐发展</w:t>
            </w:r>
          </w:p>
          <w:p>
            <w:pPr>
              <w:pStyle w:val="4"/>
              <w:snapToGrid w:val="0"/>
              <w:spacing w:line="500" w:lineRule="exact"/>
              <w:ind w:left="0" w:leftChars="0" w:firstLine="0" w:firstLineChars="0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守法诚信，坚持预防为主与持续改进，追求卓越绩效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●方针与企业的经营宗旨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基本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相适应；通过会议传达，沟通，让全体员工理解执行。并定期进行评审（一般一年一次）。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组织的岗位、职责权限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●公司质量管理体系覆盖的部门包括：公司设有管理层、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、生产技术部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、供销部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等部门。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●查相关制度包括岗前教育制度、设备管理制度、设备维修保养制度等，基本明确了各级人员的质量管理职责等。确认公司目前人力资源、基础设施、技术人员、财力、信息等资源均能保证。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应对风险和机会的策划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●查《环境风险分析控制程序》规定风险的识别、分析、评价和控制的过程和方法，以保证风险管理的有效性，从而确保管理体系能够实现其期望的结果；增强有利影响；避免或减少不利影响；实现改进。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陆总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介绍：在策划管理体系时，领导层考虑了公司运行标准所处的环境，包括上述4.1识别的内外部环境。手册里有对风险和机遇应对控制的要求。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●公司面临的风险和机遇主要是：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产能不足、售出成品出现质量问题、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原材料涨价（特别是进入2021年钢材涨价近100%）、报价风险很大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隔离栅、声屏障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市场增长迅速，市场需求量加大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陆总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简单介绍了公司为了应对现阶段的风险和机遇所采取措施等，记录如下：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生产技术部负责提高生产效率，适当扩充生产线；</w:t>
            </w:r>
          </w:p>
          <w:p>
            <w:pPr>
              <w:pStyle w:val="2"/>
              <w:numPr>
                <w:ilvl w:val="0"/>
                <w:numId w:val="2"/>
              </w:num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生产技术部负责提高产量，提高质量，控制成本，扩大市场占有率。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●基本符合要求。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质量目标和实现计划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●企业质量目标：</w:t>
            </w:r>
          </w:p>
          <w:p>
            <w:pPr>
              <w:spacing w:line="360" w:lineRule="exact"/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顾客满意度达9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% 以上；</w:t>
            </w:r>
          </w:p>
          <w:p>
            <w:pPr>
              <w:ind w:left="105" w:hanging="105" w:hangingChars="5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2、产品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一次交验合格率≥9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%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楷体" w:hAnsi="楷体" w:eastAsia="楷体" w:cs="楷体"/>
                <w:b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●质量目标满足产品要求（国家标准及客户要求）；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●质量目标进行层层分解，落实到责任部门，每季度末考核。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--查202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3月30日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考核情况：考核日期：202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1.3.30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，考核人：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1、顾客满意度达9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%以上         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98.9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%</w:t>
            </w:r>
          </w:p>
          <w:p>
            <w:pPr>
              <w:rPr>
                <w:rFonts w:hint="eastAsia" w:ascii="楷体" w:hAnsi="楷体" w:eastAsia="楷体" w:cs="楷体"/>
                <w:color w:val="auto"/>
                <w:spacing w:val="2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一次交验合格率≥9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%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100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变更的策划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●变更的策划：</w:t>
            </w:r>
          </w:p>
          <w:p>
            <w:pPr>
              <w:pStyle w:val="15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pStyle w:val="15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pStyle w:val="15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pStyle w:val="15"/>
              <w:numPr>
                <w:ilvl w:val="0"/>
                <w:numId w:val="3"/>
              </w:numPr>
              <w:ind w:firstLine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对变更前、变更中、变更后的全过程实施监控。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5、组织应对变更的有效性进行评价，确保质量管理体系的完整性。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●自体系建立以来，体系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未发生变更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体系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资源提供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●公司为了实施管理体系运行并持续改进其有效性，增强顾客满意度，提供了各方面的资源保证。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1、人力资源：企业目前在职员工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人，职工队伍相对稳定；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2、基础设施：配备有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办公楼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、车间等基础设施，办公主要设施：电脑、电话、复印机等，满足办公需求；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主要生产设备：自动焊网机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电焊机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二氧化碳保护焊机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折弯机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切网机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剪板机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电动攻丝机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切割机，满足生产需求。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3、工作环境：工作环境：占地面积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平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布局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相对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合理，场所卫生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较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整洁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，工作环境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尚可（配备有焊接环保设备，现场查看环保设备正在运行）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设备摆放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较有序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办公环境：环境整洁，配备有空调，</w:t>
            </w:r>
          </w:p>
          <w:p>
            <w:pP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4、检验检测设备：游标卡尺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外径千分尺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、直尺，电子磅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满足检验需求。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5、资金支持：注册资金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万元。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●能够满足产品生产和服务需要。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监视和测量总则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●组织策划了对绩效的监视和测量，对绩效的分析和评价，对事项进行汇报的程序等。保留了必要的记录文件。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●公司通过管理评审和内部审核，以及定期的目标考核，对发现的问题采取纠正和必要的纠正措施，确保管理体系绩效和有效性。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内审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●企业于202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1-2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日进行内部审核，提供内部审核计划、内审检查表、不符合报告、内部质量管理体系审核报告等，基本符合要求。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●详见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管理评审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●制定并执行《管理评审控制程序》：一年至少要进行一次管理评审，由总经理主持。特殊情况下，可增加管理评审频次。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●评审内容包括：内审结果；管理方针和目标的适宜性；过程的控制情况；产品的符合性；改进的需求等。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●查管理评审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1、计划：管理评审的时间：202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  <w:p>
            <w:pPr>
              <w:tabs>
                <w:tab w:val="left" w:pos="0"/>
                <w:tab w:val="left" w:pos="360"/>
                <w:tab w:val="left" w:pos="540"/>
                <w:tab w:val="left" w:pos="720"/>
              </w:tabs>
              <w:spacing w:line="360" w:lineRule="auto"/>
              <w:ind w:firstLine="210" w:firstLineChars="10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主持人：总经理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参加人：公司各部门主管 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要求每个部门需提交的管理评审输入内容包含了标准条款的要求。时间安排符合程序文件的要求。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编制：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王闪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批准：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陆帅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日期：202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3.16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查看管理评审输入的资料：质量管理体系内部审核报告；质量方针\质量目标及其实施情况；重大质量事故的处理情况；体系内外部因素变化情况；过程质量趋势；不合格的控制及纠正预防措施实施情况；产品质量情况及趋势分析报告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4、查看管理评审报告，批准：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陆帅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日期：202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3.16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●结论：管理体系运行初步具有了符合性、有效性，目前，体系的有效运行对提高内部管理水平，满足顾客要求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●持续改进：加强培训，特别是岗位技能和质量意识的培训。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措施正在实施中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总则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●查公司在建立、实施管理体系中：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1、制订 8.2.2，9.3，10.2，7.5.3.各种控制程序文件；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2、通过内审、管理评审评价管理体系的符合性；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3、通过产品的监视测量评价产品的符合性；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4、通过顾客满意度调查，反馈信息，改进产品质量；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51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持续改进</w:t>
            </w:r>
          </w:p>
        </w:tc>
        <w:tc>
          <w:tcPr>
            <w:tcW w:w="1169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●查持续改进：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1、通过质量管理体系运行，质量方针、质量目标的实施，内审、管理评审进行持续改进；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2、通过数据分析、纠正、预防措施实施达到持续改进；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3、通过顾客满意度调查，改进、提高产品质量，满足顾客需求，达到持续改进的目的。并提出改进措施：加强质量管理，增强设备能力。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eastAsia" w:ascii="隶书" w:hAnsi="宋体" w:eastAsia="隶书"/>
          <w:bCs/>
          <w:color w:val="auto"/>
          <w:sz w:val="36"/>
          <w:szCs w:val="36"/>
        </w:rPr>
      </w:pPr>
      <w:r>
        <w:rPr>
          <w:rFonts w:hint="eastAsia"/>
        </w:rPr>
        <w:t>说明：不符合标注：N</w:t>
      </w:r>
    </w:p>
    <w:p>
      <w:pPr>
        <w:spacing w:line="480" w:lineRule="exact"/>
        <w:jc w:val="center"/>
        <w:rPr>
          <w:rFonts w:ascii="隶书" w:hAnsi="宋体" w:eastAsia="隶书"/>
          <w:bCs/>
          <w:color w:val="auto"/>
          <w:sz w:val="36"/>
          <w:szCs w:val="36"/>
        </w:rPr>
      </w:pPr>
      <w:r>
        <w:rPr>
          <w:rFonts w:hint="eastAsia" w:ascii="隶书" w:hAnsi="宋体" w:eastAsia="隶书"/>
          <w:bCs/>
          <w:color w:val="auto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受审核部门：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  主管领导：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王闪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  陪同人员：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孟宁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spacing w:before="120"/>
              <w:rPr>
                <w:rFonts w:hint="default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审核员：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周又廷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刘红杰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   审核时间：202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1.5.11-5.12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134" w:type="dxa"/>
            <w:vMerge w:val="continue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●部门负责人：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询问其职责权限：公司内外信息交流与沟通；文件和记录控制；，对人力资源进行管理，负责内审工作，进行人员配备及人事调动等。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●职责明确，回答基本完整。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●部门质量目标：                        考核情况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文件管理、记录管理差错率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培训计划按时完成率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%；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●每季度进行一次考核，目标基本实现。考核人：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王闪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1.3.30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企业目前在职员工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人，包括管理人员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人、业务人员、生产人员等，职工队伍相对稳定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●组织运行所需的知识从内、外部来源获取的有：</w:t>
            </w:r>
          </w:p>
          <w:p>
            <w:pPr>
              <w:pStyle w:val="15"/>
              <w:numPr>
                <w:ilvl w:val="0"/>
                <w:numId w:val="4"/>
              </w:numPr>
              <w:ind w:firstLine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公司员工具有以往多年的工作经验（员工过去所有的）根据顾客要求提供满足顾客需求的产品信息等；</w:t>
            </w:r>
          </w:p>
          <w:p>
            <w:pPr>
              <w:pStyle w:val="15"/>
              <w:numPr>
                <w:ilvl w:val="0"/>
                <w:numId w:val="4"/>
              </w:numPr>
              <w:ind w:firstLine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外部来源获取有：体系咨询老师传授的体系知识及所实施的内审员的培训；供方提供的产品介绍等。</w:t>
            </w:r>
          </w:p>
          <w:p>
            <w:pPr>
              <w:pStyle w:val="15"/>
              <w:numPr>
                <w:ilvl w:val="0"/>
                <w:numId w:val="4"/>
              </w:numPr>
              <w:ind w:firstLine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获取及保持方法：老员工传帮带新员工；存档产品信息；</w:t>
            </w:r>
          </w:p>
          <w:p>
            <w:pPr>
              <w:pStyle w:val="15"/>
              <w:numPr>
                <w:ilvl w:val="0"/>
                <w:numId w:val="4"/>
              </w:numPr>
              <w:ind w:firstLine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为应对不断变化的需求和法阵趋势，组织策划进行体系标准及相关知识的再培训、招聘有专业知识的生产、销售人员等方式，对确定的知识及时更新；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●对外来文件进行了识别收集，现场提供有《外来文件清单》包括产品质量法、合同法、标准化法、公司法、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质量管理体系 要求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GB/T19001-2016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质量管理体系 基础和术语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GB/T19000-2016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中华人民共和国产品质量法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2018年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中华人民共和国标准化法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2018年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中华人民共和国安全生产法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2014年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民法典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2021年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供销部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孟宁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14958-94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YB/T5294-2006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GB/T709-2006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2003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JT/T374-1998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GB/T26941.1-2011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 3089-2004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2012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JB/T 9186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等，经常网上查阅、及时与顾客沟通确保最新版本。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●企业知识管理符合要求。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能力、培训和意识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●编制了《人力资源管理控制程序》，规定了人员的资源需求、岗位能力要求、职权的规定、培训需求、方式以及对人员的培训管理等，确保人员数量、能力能满足体系的运行要求，基本有效。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编制“岗位任职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--抽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经理岗位，符合规定。查内审员经培训考核合格上岗。查对公司目前人员的评价记录，也经过管理评审，确认目前人员能满足岗位要求。主要对关键工序、特殊工序、操作人员以及公司各级管理人员等进行了评价。提供特殊岗位员工登记表、员工能力考核表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●提供“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2020-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年度培训计划”共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项，覆盖标准、体系文件等方面，目前已实施完成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3项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查内部培训记录，提供《培训记录表》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培训题目：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质量手册，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培训方式：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面授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，包括：培训内容摘要、考核方式和成绩、培训有效性评价。培训有效率100%。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培训题目： GB/T19001—20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质量管理体系要求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相关法律法规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审核相关知识的培训；培训方式：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面授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，包括：培训内容摘要、考核方式和成绩、培训有效性评价。培训有效率100%。</w:t>
            </w:r>
          </w:p>
          <w:p>
            <w:pPr>
              <w:pStyle w:val="2"/>
              <w:rPr>
                <w:rFonts w:hint="eastAsia" w:eastAsia="楷体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。。。。。。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●抽其他培训项目：体系文件、方针、目标、操作规程等，均进行了考核，符合要求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询问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人员，能回答出公司的质量方针和本岗位的质量目标，能通过培训提高岗位作业水平和质量意识，明确各岗位要求，自身工作对质量目标的影响，及如何通过培训和交流提高产品质量等。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●制定并执行《沟通控制程序》。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内部沟通：文件、会议、电话、面谈等方式进行内部沟通。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外部沟通：文件、电话、面谈、传真等，主要与顾客、上级主管部门的沟通。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●目前各项沟通都较为及时、顺畅、效果较好。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●策划了公司管理体系文件，包括以下层次：</w:t>
            </w:r>
          </w:p>
          <w:p>
            <w:pPr>
              <w:spacing w:before="20" w:after="20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管理手册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QES/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MB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-20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版本号：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 实施日期：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2020年1月1日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程序文件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MB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</w:rPr>
              <w:t>/CX-X.X.X-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eastAsia="zh-CN"/>
              </w:rPr>
              <w:t>2020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版本号：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 xml:space="preserve"> 实施日期：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2020年1月1日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，含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个文件，包括标准要求的程序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三体系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</w:rPr>
              <w:t>管理、作业文件汇编，包括：岗位人员任职要求、质量目标统计分析考核办法、公司设施管理规定等。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4.体系运行所需要的记录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●成文信息管理目前基本满足要求。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●查文件编制及更新要求：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1、查质量手册：内容包括：标题、编制人员、日期，文件编号等；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2、查工艺文件：图纸清晰，有技术人员签字、审批手续齐全完整。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成文信息的记录和控制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7.5.3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7.5.4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●编制《成文信息控制程序》，内容基本符合标准要求。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●查有“受控文件清单”、“外来文件清单”，包含有质量手册、管理制度汇编、作业指导书等；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●外来文件：对外来文件进行了识别收集，现场提供有《外来文件清单》包括产品质量法、合同法、标准化法、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质量管理体系 要求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GB/T19001-2016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质量管理体系 基础和术语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GB/T19000-2016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中华人民共和国产品质量法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2018年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中华人民共和国标准化法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2018年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中华人民共和国安全生产法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2014年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eastAsia="zh-CN"/>
              </w:rPr>
              <w:t>王闪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民法典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2021年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供销部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孟宁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14958-94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YB/T5294-2006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GB/T709-2006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2003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JT/T374-1998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GB/T26941.1-2011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 3089-2004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2012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JB/T 9186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●提供“质量记录清单”，显示了记录名称、编号、保存期、使用部门等内容。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--抽查：应对风险和机遇的措施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●各成文信息由各部门负责保存，以便查阅，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定期检查记录的使用、保管情况，目前尚无文件销毁的记录。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●查通过体系运行进行监视和测量结果的分析评价：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1、产品的符合性：通过进货检验、工序检验、成品检验及不合格品的控制达到产品的符合性；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2、顾客满意程度：每年对客户进行一次顾客满意度调查，经统计202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12月26日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顾客满意度达到9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8.9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%，达到了预期目标；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3、供应商绩效：每月统计供应商交付绩效，从产品质量、交货期、价格、售后服务等方面进行评价。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4、质量管理绩效和有效性：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对员工：每月进行工时定额考核，奖惩分明；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对公司：a.遵章守法，严格执行客户提供的产品图纸，不断满足客户潜在的要求，赢得市场，赢得效益；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b.通过内审、管评，不断改进完善质量管理体系运行；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●综上所述，基本符合标准要求。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●编制《内部审核程序》，基本符合标准要求。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1-2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开展了管理体系内部审核活动，并提供有以下内审的资料：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——《内部审核计划》，批准：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陆帅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。计划中规定审核的目的、依据、范围、时间、审核安排；审核组成员。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计划中没有遗漏标准条款、没有遗漏体系覆盖的部门和场所，内审员没有审核自己的工作。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——内审首末次会议签到（领导层、各部门负责人）；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——本次内审发现1项不合格，在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7.2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款，为一般不符合项，查看《不符合报告》，不符合事实描述清晰，不符合原因分析准确，并制定了纠正及纠正预防措施，且措施可行，并对其有效性进行了验证，验证人：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王闪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——本次内审编制有《内部审核报告》，对内审进行了综述和体系运行情况的评价，对纠正措施提出整改的要求。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——内审员：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●结论：公司的质量管理体系基本符合标准要求，且适宜、有效。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●制定了《不合格输出控制程序》，内容基本符合标准要求。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</w:tbl>
    <w:p>
      <w:pPr>
        <w:pStyle w:val="6"/>
        <w:rPr>
          <w:rFonts w:hint="default" w:ascii="隶书" w:hAnsi="宋体" w:eastAsia="宋体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color w:val="auto"/>
        </w:rPr>
        <w:t>说明：不符合标注</w:t>
      </w:r>
      <w:r>
        <w:rPr>
          <w:rFonts w:hint="eastAsia"/>
          <w:color w:val="auto"/>
          <w:lang w:eastAsia="zh-CN"/>
        </w:rPr>
        <w:t>：</w:t>
      </w:r>
      <w:r>
        <w:rPr>
          <w:rFonts w:hint="eastAsia"/>
          <w:color w:val="auto"/>
          <w:lang w:val="en-US" w:eastAsia="zh-CN"/>
        </w:rPr>
        <w:t>N</w:t>
      </w:r>
    </w:p>
    <w:p>
      <w:pPr>
        <w:pStyle w:val="6"/>
        <w:ind w:firstLine="6120" w:firstLineChars="1700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pPr w:leftFromText="180" w:rightFromText="180" w:vertAnchor="text" w:horzAnchor="page" w:tblpX="1071" w:tblpY="596"/>
        <w:tblOverlap w:val="never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涉及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受审核部门：供销部         主管领导：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孟宁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   陪同人员：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王闪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审核员： 周文廷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刘红杰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         审核时间：202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1.5.13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审核条款：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5.3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●部门负责人：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孟宁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询问其职责权限：负责公司原材料采购，合格供方评审工作；负责进行市场调查与顾客满意度的调查销售管理工作。负责销售合同的签定及与合同和顾客有关的外部联系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●职责明确，回答基本完整。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6.2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●部门质量目标：                考核情况（20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21.3.30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）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采购产品合格率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98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%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以上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           100%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2、相关方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满意度达到9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%以上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         98.9%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●从目前的统计结果来看，基本达到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2021年一季度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目标要求。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运行策划和控制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8.1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公司针对产品销售的特点进行了如下策划：</w:t>
            </w:r>
          </w:p>
          <w:p>
            <w:pPr>
              <w:numPr>
                <w:ilvl w:val="0"/>
                <w:numId w:val="5"/>
              </w:num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策划了流程：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销售服务实现过程：</w:t>
            </w:r>
            <w:r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</w:rPr>
              <w:t>确定顾客需求—业务洽谈—服务要求评审—签订合同—组织货源—产品交付—结算—顾客满意度调查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二、确定了相应的质量目标，目标基本合理、可测量、可达到。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三、策划了相关文件：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策划了《销售管理制度》《销售过程检验规范》等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文件，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2、收集了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民法典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2021年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供销部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孟宁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14958-94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YB/T5294-2006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GB/T709-2006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2003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JT/T374-1998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GB/T26941.1-2011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 3089-2004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2012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JB/T 9186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等标准、规范。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四、服务过程中由部门负责人进行考核/检查，项目完成后由客户进行服务评价，符合要求。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五、场所：销售服务在办公楼内进行，电脑台式机、打印机等设备设施，基本满足工作需要。资源基本满足。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六、通过识别与评价对公司目标和战略方向相关，影响其实现质量管理体系预期结果的各种内外部环境因素，有效应对风险和机遇。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七、无外包过程。</w:t>
            </w:r>
          </w:p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策划适合组织体系运行需要，未发生更改，策划情况符合标准要求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8.2.1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●公司通过走访、电话、邮件等方式与顾客交流，主要进行以下沟通：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1、在产品交付中向顾客提供保证产品品质的有关信息。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2、接受顾客问询、询价、合同的处理。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3、根据合同要求进行有关的事宜，对顾客的投诉或意见进行及时处理和答复。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查顾客意见记录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●到目前为止，近一年未发生顾客不满意及投诉现象。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与产品有关要求的确定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8.2.2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●查公司产品销售合同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——合同签订日期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为 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日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供方：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河北迈邦丝网制造有限公司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需方：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陕西国滨建设工程有限公司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产品名称：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护栏网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规格型号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数量：见合同明细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技术要求：按照国家、行业标准和合同要求进行生产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交货时间：按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要求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——合同签订日期：202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供方：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河北迈邦丝网制造有限公司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需方：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张家港华夏慧通交通工程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有限公司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产品名称：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边坡防护网、石笼网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规格型号、数量：6T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技术要求：按照国家、行业标准和合同要求进行生产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交货时间：202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5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——合同签订日期：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日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供方：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河北迈邦丝网制造有限公司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需方：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中国建筑五局隧道公司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产品名称：声屏障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规格型号、数量：见合同明细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技术要求：按照国家、行业标准和合同要求进行生产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安平县中昊交通安全设施有限公司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交货时间：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5.2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。。。。。。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●合同写明了双方的责任和要求及义务。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8.2.3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8.2.4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●查上述合同的评审记录，提供《合同评审表》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评审日期：202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日评审。评审在合同签订之前进行。符合要求。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评审内容包括交货期限、价格、质量要求、交付要求、法规要求、包装要求 6 项。评审结果：全部通过。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●公司目前暂无合同更改情况。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8.4</w:t>
            </w:r>
          </w:p>
        </w:tc>
        <w:tc>
          <w:tcPr>
            <w:tcW w:w="10004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●现场提供有《合格供方目录》，由总经理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陆帅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批准。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合格供方名称                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  供应产品名称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霸州市宏达钢管销售处                              镀锌管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深州市宏利集团有限公司                          镀锌丝金属丝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明明护栏配件                                     配件、螺栓等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陆宁气体配送站                              氧气、乙炔 、二氧化碳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金科宝典浸塑、喷塑厂                             喷塑、浸塑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赵瑞金属制品有限公司                      刺丝滚笼、边坡防护网、刺丝滚笼、石笼网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佰腾板材                                            镀锌板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保定欣海阳光版制造有限公司                         亚克力，耐力板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唐山市金岭贸易有限公司                              H型钢立柱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廊坊玻璃棉有限公司                                       岩棉</w:t>
            </w:r>
          </w:p>
          <w:p>
            <w:pPr>
              <w:pStyle w:val="4"/>
              <w:bidi w:val="0"/>
              <w:ind w:left="0" w:leftChars="0" w:firstLine="0" w:firstLineChars="0"/>
              <w:jc w:val="both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。。。。。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查 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日对供方的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年度评价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针对合格供方（外包方）采购产品：镀锌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丝/镀锌管/螺栓/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喷塑、浸塑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/镀锌板等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进行评价：评价内容：企业资质、供货能力、产品质量、交货期、价格、售后服务等；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●该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公司需求物资的采购信息由供销部负责，通过签订书面采购订单方式向合格供方进行产品采购。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抽 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日采购订单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产品名称：镀锌钢丝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 xml:space="preserve"> 规格：</w:t>
            </w:r>
            <w:r>
              <w:rPr>
                <w:rFonts w:hint="eastAsia"/>
                <w:sz w:val="24"/>
              </w:rPr>
              <w:t>φ</w:t>
            </w:r>
            <w:r>
              <w:rPr>
                <w:rFonts w:hint="eastAsia"/>
                <w:kern w:val="0"/>
                <w:sz w:val="24"/>
              </w:rPr>
              <w:t>2mm和4mm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 xml:space="preserve"> 采购数量：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T，到货数量： 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 xml:space="preserve">T </w:t>
            </w:r>
          </w:p>
          <w:p>
            <w:pPr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供方：深州市宏利集团有限公司  供货日期：202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生产和服务提供； 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8.5.1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与孟经理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沟通：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1、销售部获取销售信息，与客户洽谈，在签订合同前对客户要求进行评审，确认可以满足行业有关法律、法规要求和公司规定及客户要求时，签订合同，根据销售合同为客户提供服务。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产品销售流程：</w:t>
            </w:r>
            <w:r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</w:rPr>
              <w:t>确定顾客需求—业务洽谈—服务要求评审—签订合同—组织货源—产品交付—结算—顾客满意度调查</w:t>
            </w:r>
            <w:r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确定了销售服务为需确认过程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、监视测量资源：公司针对产品和服务的特点编制有职能分配与部门职责、《销售管理制度》《销售过程检验规范》等作业规范。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通过日常顾客满意度调查表等形式对销售服务过程进行监测。具体 见8.6条款抽样。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接收准则：识别了规范和接收和放行准则：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产品销售过程符合《GB/T16868-2009商品经营服务质量管理规范》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《GB/T15624-2011服务标准化工作指南》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民法典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2021年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 14958-94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YB/T5294-2006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GB/T709-2006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2003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JT/T374-1998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 xml:space="preserve">GB/T26941.1-2011 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 3089-2004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2012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2020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2019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JB/T 9186</w:t>
            </w:r>
          </w:p>
          <w:p>
            <w:pP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9</w:t>
            </w:r>
          </w:p>
          <w:p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等接收准则。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销售部主要依据招标文件和销售合同要求，在合格供方采购客户所需的产品转卖给顾客，相关责任人员负责与供方单位和顾客联络，与供方协调产品采购和客户协调产品的交货事宜，供方直接将产品送到客户所在地，客户进行验货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抽合同均保存完好，符合要求。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部分产品直接发送到客户处，有供货检验单，有客户及收货人签字确认。具体见8.4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销售人员与客户间建立微信沟通群，有问题再微信中说明/解决。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查看产品销售情况：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现场清洁卫生，配备有消防设施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现场有台式电脑、笔记本、传真机等日常办公设备，设备运行良好。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现场有工作人员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不时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利用电话、网络与客户交流，服务规范。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、销售人员均为培训合格并有多年工作经验的人员，符合要求。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、识别了需要确认的过程为销售服务，提供《特殊过程确认表》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评估过程：销售服务    评估时间：20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评估内容：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ab/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1）人员：销售人员尝有多年的专业产品销售经验,并由公司组织进行了培训,通过实际销售业务考查,基本能确保销售服务进行。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2）设备能力：销售服务场所、电脑、打印机等销售服务设施销售服务满足要求。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3）作业指导书：编制了与顾客有关的过程控制程序、供应商及采购控制程序，销售服务管理制度、售后服务制度等文件,经确认有效可行，能确保销售服务进行。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4）工作环境：销售办公工作环境及市场销售环境确保销售服务的有效进行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评估结论：满足要求</w:t>
            </w:r>
          </w:p>
          <w:p>
            <w:pPr>
              <w:numPr>
                <w:ilvl w:val="0"/>
                <w:numId w:val="6"/>
              </w:num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销售的产品：销售的产品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塑料防锈材料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不受政策限制,可自由进行采购和销售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结论:公司能确保销售服务进行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参与评估人：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孟宁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 xml:space="preserve">及相关人员 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、产品需经检验合格后方可交付给客户，产品交付后，严格遵守销售合同中的各项承诺，尽量避免客户的抱怨和投诉。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场观察到办公场所环境良好，文件资料及时进行整理，并存放指定地点，工作人员具有工作状态良好，销售人员和客户沟通用语规范，工作氛围总体良好。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、自体系建立以来无合同更改情况</w:t>
            </w:r>
          </w:p>
          <w:p>
            <w:pP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销售人员称每次发货前要同客户说明发货产品，发货数量、到货日期，防止货物发送错误。</w:t>
            </w:r>
          </w:p>
        </w:tc>
        <w:tc>
          <w:tcPr>
            <w:tcW w:w="1585" w:type="dxa"/>
          </w:tcPr>
          <w:p>
            <w:pPr>
              <w:pStyle w:val="2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顾客或外部供方财产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8.5.3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●该公司顾客财产主要为顾客提供的图纸、样品及顾客的个人信息等，由供销部做好图纸和样品保管及个人信息保密工作。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●查见《客户财产交接记录》，内容包括：客户名称、提供的财产、单位(规格)、数量、移交人、接收人、备注。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br w:type="textWrapping"/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●自体系建立至今共登记有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通化双龙化工股份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有限公司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等客户的图纸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15张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●以上顾客财产没有发生损坏、丢失或泄露现象，保管完好。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●经询问了解，没有顾客个人信息泄露情况发生。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8.5.5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●查产品交付情况：产品自行运输交付至客户处，客户签收，公司通过电话跟踪沟通及定期拜访、客户满意度调查等方式确认交付及交付后服务的满意程度。经查符合要求。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9.1.2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●公司通过电话，走访等形式，接受顾客反馈，了解顾客顾客满意度信息，发放调查表对顾客满意度进行定量测量。</w:t>
            </w:r>
          </w:p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●提供“顾客满意程度调查表”，调查主要内容：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质量、价格、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eastAsia="zh-CN"/>
              </w:rPr>
              <w:t>交货期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、服务等方面的满意程度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等，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各项得分求平均值得最终结果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。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2020年12月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对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个顾客进行了满意度调查。顾客有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张家港华夏慧通交通工程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有限公司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、陕西国滨建设工程有限公司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zh-CN"/>
              </w:rPr>
              <w:t>。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提供顾客满意调查分析。最终顾客满意率9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%。</w:t>
            </w:r>
          </w:p>
        </w:tc>
        <w:tc>
          <w:tcPr>
            <w:tcW w:w="1585" w:type="dxa"/>
          </w:tcPr>
          <w:p>
            <w:pP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</w:p>
        </w:tc>
      </w:tr>
    </w:tbl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pStyle w:val="6"/>
        <w:ind w:firstLine="5760" w:firstLineChars="1600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both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auto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auto"/>
          <w:sz w:val="36"/>
          <w:szCs w:val="36"/>
        </w:rPr>
      </w:pPr>
      <w:r>
        <w:rPr>
          <w:rFonts w:hint="eastAsia" w:ascii="隶书" w:hAnsi="宋体" w:eastAsia="隶书"/>
          <w:bCs/>
          <w:color w:val="auto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4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过程与活动、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涉及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受审核部门：生产技术部     主管领导：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张丽红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陪同人员：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王闪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default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审核员：周文廷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刘红杰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    审核时间：202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1.5.13</w:t>
            </w:r>
          </w:p>
        </w:tc>
        <w:tc>
          <w:tcPr>
            <w:tcW w:w="1134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审核条款：5.3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1/8.5.2/8.5.4/8.5.6/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134" w:type="dxa"/>
            <w:vMerge w:val="continue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●部门负责人：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张丽红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●查企业提供的资料见《岗位任职要求》中，规定了公司各个岗位的主要职责和相关要求。生产技术部的主要职责有：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在生产过程中，协调、支持相关部门贯彻质量方针和质量目标的有效运行，向客户提供合格的产品。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正确贯彻国家有关质量技术标准、技术政策，为产品生产提供有效的技术文件和有关工艺规程、检验标准等。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执行本公司有关质量工作的规定，协助有关质量部门做好质量管理工作，对生产过程加以控制，保持生产正常运行。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负责本公司的设备管理及产品标识和可追溯性的归口管理工作，引进产品新技术，产品更新和产品技术攻关，并组织实施。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负责做好成品搬运，贮存防护和交付发运工作。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●与负责人沟通，生产技术部部长明确其基本职责和权限。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●部门质量目标：                             考核情况（202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1.3.30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1、产品一次交验合格率≥95%                  100%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2、产品漏检率2%以下                        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●每季度进行一次考核，目标基本实现。考核人：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王闪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1.3.30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●配备有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、车间、仓库等基础设施，办公主要设施：电话、传真机、电脑、打印机等，满足办公需求。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主要生产设备：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自动焊网机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电焊机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二氧化碳保护焊机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折弯机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切网机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剪板机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电动攻丝机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切割机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，满足生产需求。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●设备的保养：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查《设备检修计划》规定点检、维修的内容、时间、检修人员。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查《设备检修记录》设备检修按计划完成。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特种设备：</w:t>
            </w:r>
            <w:bookmarkStart w:id="4" w:name="_GoBack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厂内叉车，已批准厂内车牌号36473：，检测手续正在办理中，下次审核关注。</w:t>
            </w:r>
            <w:bookmarkEnd w:id="4"/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运行环境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●工作环境：占地面积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3000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平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布局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相对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合理，场所卫生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整洁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，工作环境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尚可（配备有焊接环保设备，现场查看环保设备正在运行）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设备摆放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较有序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办公环境：环境整洁，配备有空调，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●满足需求。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6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监视和测量资源</w:t>
            </w:r>
          </w:p>
        </w:tc>
        <w:tc>
          <w:tcPr>
            <w:tcW w:w="96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7.1.5</w:t>
            </w:r>
          </w:p>
        </w:tc>
        <w:tc>
          <w:tcPr>
            <w:tcW w:w="1045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●建立有《监视和测量设备台帐》监视测量仪器有：游标卡尺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外径千分尺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、直尺、电子磅等，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满足检验需求。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●没有用于监测的计算机软件。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 提供了监视测量仪器的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校准记录</w:t>
            </w:r>
          </w:p>
          <w:p>
            <w:pPr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952115" cy="2587625"/>
                  <wp:effectExtent l="0" t="0" r="6985" b="317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115" cy="258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667635" cy="2571115"/>
                  <wp:effectExtent l="0" t="0" r="12065" b="6985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635" cy="257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。。。。。。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其他监视测量仪器鉴定情况及详细内容见检测报告扫描件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●该公司生产技术部负责监视和测量设备的管理。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●使用过程中没有发生检测设备偏离校准状态现象。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●策划了生产工艺流程：</w:t>
            </w:r>
          </w:p>
          <w:p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1）护栏网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生产工艺流程图：</w:t>
            </w:r>
          </w:p>
          <w:p>
            <w:pPr>
              <w:pStyle w:val="15"/>
              <w:spacing w:line="560" w:lineRule="exact"/>
              <w:ind w:left="720" w:firstLine="0" w:firstLineChars="0"/>
              <w:textAlignment w:val="baseline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pict>
                <v:group id="_x0000_s2059" o:spid="_x0000_s2059" o:spt="203" style="position:absolute;left:0pt;margin-left:454.6pt;margin-top:17.15pt;height:68.9pt;width:14.15pt;z-index:251660288;mso-width-relative:page;mso-height-relative:page;" coordorigin="14819,8010" coordsize="283,1378">
                  <o:lock v:ext="edit"/>
                  <v:line id="_x0000_s2060" o:spid="_x0000_s2060" o:spt="20" style="position:absolute;left:14819;top:8010;height:754;width:0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line id="_x0000_s2061" o:spid="_x0000_s2061" o:spt="20" style="position:absolute;left:14823;top:8464;height:0;width:275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  <v:line id="_x0000_s2062" o:spid="_x0000_s2062" o:spt="20" style="position:absolute;left:15098;top:8460;height:928;width:4;" coordsize="21600,21600">
                    <v:path arrowok="t"/>
                    <v:fill focussize="0,0"/>
                    <v:stroke/>
                    <v:imagedata o:title=""/>
                    <o:lock v:ext="edit"/>
                  </v:line>
                </v:group>
              </w:pic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管材线材（毛胚管，镀锌管，毛胚线，镀锌线）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标准丝径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拉直线材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段切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拼焊网片—</w:t>
            </w:r>
          </w:p>
          <w:p>
            <w:pPr>
              <w:pStyle w:val="15"/>
              <w:spacing w:line="700" w:lineRule="exact"/>
              <w:ind w:left="720" w:firstLine="5985" w:firstLineChars="2850"/>
              <w:textAlignment w:val="baseline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管料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切割</w:t>
            </w:r>
            <w:r>
              <w:rPr>
                <w:rFonts w:hint="eastAsia" w:ascii="楷体" w:hAnsi="楷体" w:eastAsia="楷体" w:cs="楷体"/>
                <w:bCs/>
                <w:color w:val="auto"/>
                <w:sz w:val="21"/>
                <w:szCs w:val="21"/>
              </w:rPr>
              <w:t>→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bdr w:val="single" w:color="auto" w:sz="4" w:space="0"/>
              </w:rPr>
              <w:t>拼焊成框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—</w:t>
            </w:r>
          </w:p>
          <w:p>
            <w:pPr>
              <w:pStyle w:val="15"/>
              <w:spacing w:line="700" w:lineRule="exact"/>
              <w:ind w:firstLine="3780" w:firstLineChars="1800"/>
              <w:textAlignment w:val="baseline"/>
              <w:rPr>
                <w:rFonts w:hint="eastAsia" w:ascii="楷体" w:hAnsi="楷体" w:eastAsia="楷体" w:cs="楷体"/>
                <w:color w:val="auto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入库←检验←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bdr w:val="single" w:color="auto" w:sz="4" w:space="0"/>
              </w:rPr>
              <w:t>防腐蚀处理（浸塑）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←打磨修整←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bdr w:val="single" w:color="auto" w:sz="4" w:space="0"/>
              </w:rPr>
              <w:t>二次拼焊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←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cr/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注：</w:t>
            </w:r>
            <w:r>
              <w:rPr>
                <w:rFonts w:hint="eastAsia" w:ascii="楷体" w:hAnsi="楷体" w:eastAsia="楷体" w:cs="楷体"/>
                <w:color w:val="auto"/>
                <w:spacing w:val="-12"/>
                <w:sz w:val="21"/>
                <w:szCs w:val="21"/>
              </w:rPr>
              <w:t>焊接、浸塑过程为特殊过程；其中浸塑为外包。</w:t>
            </w:r>
          </w:p>
          <w:p>
            <w:pPr>
              <w:pStyle w:val="15"/>
              <w:numPr>
                <w:ilvl w:val="0"/>
                <w:numId w:val="0"/>
              </w:numPr>
              <w:spacing w:line="360" w:lineRule="auto"/>
              <w:ind w:leftChars="0"/>
              <w:textAlignment w:val="baseline"/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2）声屏障的生产流程：</w:t>
            </w:r>
          </w:p>
          <w:p>
            <w:pPr>
              <w:bidi w:val="0"/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下料—切割—冲压—折弯—镀锌（外包）—检验—成品           注：镀锌为外包。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●确定产品和服务的要求：客户要求；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14958-94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YB/T5294-2006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GB/T709-2006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JT/T374-1998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GB/T26941.1-2011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 3089-2004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2012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JB/T 9186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等标准相关内容进行生产。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●制定目标，目标基本合理、可测量、可达到。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●策划所需资源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1、其中主要生产设备有：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主要生产设备：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自动焊网机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电焊机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二氧化碳保护焊机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折弯机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切网机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剪板机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电动攻丝机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切割机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满足生产需求；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2、检测设备主要有：游标卡尺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外径千分尺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、直尺、电子磅等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，满足检验需求；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3、确定胜任人员需求，经过培训、考核合格后上岗；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4、确定了原材料检验、成品检验等检验活动；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5、编制了进货检验、产品检验规范等验收标准、设备操作规程等；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6、编制了采购产品验证记录,成品检验制度。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●遵照岗位职责、工艺流程、管理制度等作业指导文件实施过程控制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●策划结果满足产品实现要求。暂无质量计划。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●运行的策划符合要求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设计和开发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Q8.3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适用条款，ISO9001：2015标准8.3条款。理由是：本公司的产品声屏障、隔离栅等行业的标准件，国家标准行业标准对技术要求、形状、规格尺寸均规定清楚，有产品图纸，本公司按照客户要求标准生产加工，不承担设计的职责。按照招标投标法、与顾客签订的协议进行产品的销售和交付，均为常规销售，本公司未进行销售模式和销售渠道的开发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生产和服务提供的控制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8.5.1</w:t>
            </w:r>
          </w:p>
        </w:tc>
        <w:tc>
          <w:tcPr>
            <w:tcW w:w="10455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●企业提供的资料显示生产程序：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生产技术部共同对客户提出的要求进行评审，确定产品的数量、质量要求、交货期限及其它要求；然后向生产技术部传递交货通知，生产技术部根据通知的内容，受控条件：得到图纸、操作规程，特殊过程使用作业指导书等。使用设备和量具，进行测量。根据订货要求，生技部下达任务书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●公司对产品生产和服务提供过程进行了策划，对人、机、料、法、环诸因素进行了较好的控制，生产过程部门严格按策划的作业流程予以控制。该公司产品生产主要是声屏障、隔离栅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的生产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及管理，其主要任务收集相关产品信息来提高自主设计生产能力，满足客户需求，从市场占有率、品牌形象、经营理念等进行策划控制。致力于声屏障、隔离栅的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、产品销售、市场营销及完善的售后服务，以品牌、资源及资金为发展支点，促进对科技成果产业化的转换，实现品牌运营。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●询问车间负责人对生产计划较清楚。生产技术部负责人负责协调生产的各项事宜。产品检验完成后生技部负责人记录产品数量，通知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部发货。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●产品和服务的要求：按照生产图纸、技术资料进行生产，加工过程中参考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14958-94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YB/T5294-2006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GB/T709-2006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JT/T374-1998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GB/T26941.1-2011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 3089-2004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2012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JB/T 9186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●其中主要生产设备有：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主要生产设备：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自动焊网机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电焊机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二氧化碳保护焊机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折弯机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切网机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剪板机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电动攻丝机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1"/>
                <w:szCs w:val="21"/>
              </w:rPr>
              <w:t>切割机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满足生产需求；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●检测设备主要有：游标卡尺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外径千分尺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盒尺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、直尺等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满足检验需求；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●生产过程：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--查生产工序控制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、查生产过程的控制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查拉直线材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设备钢筋调直切割机，正在进行钢筋拉直切断生产，用途为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隔离栅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。操作者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某等2人，询问操作者，主要控制内容：钢筋切断面光滑、平整、无毛刺等。抽查现场加工的产品，外观质量符合要求。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--抽查2021.4.23的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拉直线材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的生产记录，经查符合要求。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2）焊接工序，正在进行拼焊焊接，用途为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声屏障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。操作者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李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某，设备：二保焊机；询问操作者，主要控制内容：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电压380V，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焊丝直径1.2mm,焊接后尺寸公差控制在±0.2mm，焊件表面应光滑、无气泡沙眼等，检查现场焊件符合工艺要求。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抽查2021.5.11的焊接生产记录，经查符合要求。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3）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冲孔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工序，正在进行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冲孔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，用途为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声屏障屏体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。操作者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某，设备：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冲床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；询问操作者，主要控制内容：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孔径、孔距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等，检查现场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冲孔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过程符合工艺要求。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抽查2021.3.15的冲孔生产记录，经查符合要求。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）检验工序，正在进行检验，产品为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声屏障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。操作者郭某，设备：游标卡尺；询问操作者，主要控制内容：尺寸符合要求等，检查现场检验过程符合工艺要求。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另查看标准丝径、打磨修整、段切、二次拼焊等加工工序，与上类似，符合相关工艺要求。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●查看车间生产现场：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1、车间按照生产工序流程分为不同的区域，便于工作衔接，车间工序紧张有序，生产设备运行稳定，物品摆放区域有明显的标识，成品存放有序，基本符合要求。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2、生产车间通风良好，工人劳保用品穿戴齐全，照明条件基本适宜，产品防护及生产环境满足生产要求。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查其他相关工序的操作规程，符合要求。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3、每天完工后由操作员清理场地、保养设备。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●外包过程：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焊接、浸塑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●量手册规定了需确认过程识别的要求，提供《过程确认准则》，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过程确认：经识别，公司目前特殊过程为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过程进行了工艺确认：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过程从保护气量流量、气体保护时间、电压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规定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值、电流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规定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值、焊接人员、焊接设备等方面进行了确认，有效；批准：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陆帅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提供了“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工艺参数控制”记录，20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以来的记录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抽查2021.1.10的焊接工艺记录，焊丝直径1.5mm，电压380V，经查符合要求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●人员，经过培训合格后上岗, 均有相关行业5年以上工作经验,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●以上过程根据客户提供的图纸和要求以及相应的国家标准、行业标准等资料；进行产品质量控制。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●质量控制程序：原材料进厂检验合格后投入使用、工序不合格不转序、所有工作没有完成前不交付、交付后发现的不合格包退、包换。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●目前上述情况均无变化，暂不需要再确认。生产过程控制符合要求。</w:t>
            </w:r>
          </w:p>
        </w:tc>
        <w:tc>
          <w:tcPr>
            <w:tcW w:w="1134" w:type="dxa"/>
            <w:vAlign w:val="top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16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</w:t>
            </w:r>
          </w:p>
        </w:tc>
        <w:tc>
          <w:tcPr>
            <w:tcW w:w="96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8.5.2</w:t>
            </w:r>
          </w:p>
        </w:tc>
        <w:tc>
          <w:tcPr>
            <w:tcW w:w="10455" w:type="dxa"/>
          </w:tcPr>
          <w:p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he-IL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he-IL"/>
              </w:rPr>
              <w:t xml:space="preserve">●生产车间产品分区域摆放，用标识牌进行区分。现场查见产品及检验状 态标识符合要求。 </w:t>
            </w:r>
          </w:p>
          <w:p>
            <w:pPr>
              <w:widowControl/>
              <w:spacing w:line="240" w:lineRule="auto"/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he-IL"/>
              </w:rPr>
              <w:t xml:space="preserve">●车间工人在生产过程中用《流转卡》进行生产记录，注明产品名称、批量、生产日期、加工工序、责任人等，基本可实 现对产品生产批次的追溯。 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kern w:val="0"/>
                <w:sz w:val="21"/>
                <w:szCs w:val="21"/>
                <w:lang w:bidi="he-IL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he-IL"/>
              </w:rPr>
              <w:t>●该公司产品无特殊防护要求，主要防护要求为防挤压，产品在车间周转过程中采取机械和人工搬运，避免磕碰和挤压。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he-IL"/>
              </w:rPr>
              <w:t>●成品用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bidi="he-IL"/>
              </w:rPr>
              <w:t>塑料袋包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he-IL"/>
              </w:rPr>
              <w:t xml:space="preserve"> 装后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he-IL"/>
              </w:rPr>
              <w:t>再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he-IL"/>
              </w:rPr>
              <w:t xml:space="preserve">装箱用汽车运输，贴合格证，标识型号、数量后，分门别类转移到成品库内，车间防雨、防潮，防护满足要求。车间和库房配备有灭火器等消防设施，在有效期内。 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更改控制</w:t>
            </w:r>
          </w:p>
        </w:tc>
        <w:tc>
          <w:tcPr>
            <w:tcW w:w="960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8.5.6</w:t>
            </w:r>
          </w:p>
        </w:tc>
        <w:tc>
          <w:tcPr>
            <w:tcW w:w="10455" w:type="dxa"/>
          </w:tcPr>
          <w:p>
            <w:pPr>
              <w:spacing w:line="240" w:lineRule="auto"/>
              <w:rPr>
                <w:rFonts w:hint="eastAsia" w:ascii="楷体" w:hAnsi="楷体" w:eastAsia="楷体" w:cs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●企业目前主要对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声屏障、隔离栅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进行生产，生产流程未发生变化。从其作业指导书、操作规程和检验记录、销售记录等形成文件的信息来看未发生更改。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●若产品的服务发生变更，由生产技术部填写《产品/服务变更通知单》，由生产技术部、供销部和办公室领导进行评审，并下发至生产和检验相关部门。生产技术部门存档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>。</w:t>
            </w:r>
          </w:p>
          <w:p>
            <w:pPr>
              <w:spacing w:line="240" w:lineRule="auto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bidi="he-IL"/>
              </w:rPr>
              <w:t xml:space="preserve">●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 w:bidi="he-IL"/>
              </w:rPr>
              <w:t>目前企业质量体系运行以来，无变更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●编制了《外部提供过程、产品和服务控制程序》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成品检验规范》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等控制文件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●收集了产品的相关标准：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合同要求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气体保护焊用钢丝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 14958-94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一般用途低碳钢丝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YB/T5294-2006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不锈钢丝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GB/T4240-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热轧钢板和钢带等的尺寸、外形、重量和允许偏差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GB/T709-2006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金属焊接工艺的规范和验收 焊接工程规范 第1部分：电弧焊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ISO 15609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电弧焊机通用技术条件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GB/T8118-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工业用网  网孔 尺寸系列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GB/T10611-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2003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隔离栅技术条件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JT/T374-1998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隔离栅 第1部分：通则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GB/T26941.1-2011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铁路沿线斜坡柔性安全防护网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 3089-2004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工业用金属丝编织网技术要求和检验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GB/T17492-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2012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公路护栏网工程施工及验收规范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GB50205-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2020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建筑公路护栏网焊接规程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JGJ81-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2019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二氧化碳气体保护焊工艺规程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JB/T 9186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铁路声屏障构件及测试方法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TB/T3122-201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9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等。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●该公司策划的产品的监视和测量包括：进货检验和成品检验。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镀锌管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喷塑件、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浸塑件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镀锌板、H型钢立柱、岩棉、亚克力，耐力板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等的验证只需核对外观、尺寸、数量，验证材质单或检验报告。提供了20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月以来材料检验记录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--镀锌钢管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1、原材料名称：镀锌钢管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2、进厂检验项目：外观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数量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直径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有无材质单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3、进货日期：202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1.1.5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 数量：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7.198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吨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王其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，检验日期：202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1.1.5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--查20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原材料检验记录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原材料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名称：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塑件（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隔离栅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）  规格：1.5m×2m。数量：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000m2；验证数量：1m2；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检验项目：外观：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塑件表面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喷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塑均匀、颜色符合要求、无漏塑、无杂质等缺陷；数量：与送货单是否相符；检验结论：合格   检验员：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王其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日期 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15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原材料检验记录：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原材料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名称：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镀锌丝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规格：316L,φ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mm，数量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T ，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检验项目  外观 数量 直径 验证材质单  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检验结论：合格  检验员：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王其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日期  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3.18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。。。。。。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●过程检验：过程检验体现在8.5.1工序控制记录中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●成品检验记录：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隔离栅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成品质量检验记录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0.12.7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出厂检验报告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产品型号：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网面：1.5×3米  网孔：75mm×150mm  丝径：4.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mm材质：低碳钢丝；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技术要求：钢丝直径mm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4.00±0.06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网孔尺寸mm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75±3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150±6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焊点抗拉力N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＞1320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焊点脱落数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应小于焊点总数的4%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表面质量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网面平整，无断丝，网格无明显歪斜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检验结果：钢丝直径mm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4.02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网孔尺寸mm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151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焊点抗拉力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N、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焊点脱落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数：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表面质量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网面平整，无断丝，网格无明显歪斜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ab/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符合要求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检验结论：合格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检验：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王其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  检验日期：202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0.12.7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——查：声屏障成品质量检验记录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及其他日期的隔离栅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成品质量检验记录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inline distT="0" distB="0" distL="114300" distR="114300">
                  <wp:extent cx="2806700" cy="2448560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2448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drawing>
                <wp:inline distT="0" distB="0" distL="114300" distR="114300">
                  <wp:extent cx="2959735" cy="2550795"/>
                  <wp:effectExtent l="0" t="0" r="12065" b="190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735" cy="255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另抽查其他规格产品出厂检验记录：均记录了技术要求、检验日期、检验人、检验结论等内容，成品检验控制符合要求。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●企业提供了第三方检验报告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报告编号：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WT2020B03A00564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检测单位：国建建筑材料验测试中心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检验日期：20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日</w:t>
            </w:r>
          </w:p>
          <w:p>
            <w:pPr>
              <w:bidi w:val="0"/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</w:rPr>
              <w:t>其余内容详见检验报告复印件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●企业的检验过程控制符合要求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不合格输出的控制</w:t>
            </w:r>
          </w:p>
        </w:tc>
        <w:tc>
          <w:tcPr>
            <w:tcW w:w="960" w:type="dxa"/>
            <w:vAlign w:val="center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>
            <w:pPr>
              <w:pStyle w:val="16"/>
              <w:spacing w:line="24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●编制了《不合格品控制程序》，程序内容符合标准要求。 对不合格品的处置方式包括：返工、返修和报废。 </w:t>
            </w:r>
          </w:p>
          <w:p>
            <w:pPr>
              <w:pStyle w:val="16"/>
              <w:spacing w:line="24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查见《不合格产品处置报告》，内容包括：日期、不合格品名称、责任人、原因分析、处置情况、改进措施、审批意见等。</w:t>
            </w:r>
          </w:p>
          <w:p>
            <w:pPr>
              <w:pStyle w:val="16"/>
              <w:spacing w:line="24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●产品在运输过程中及客户处发现不合格，一律退换处理，作废处理，或返修再检。并对不合格品进行原因分析，采取适当措施。</w:t>
            </w:r>
          </w:p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自20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年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月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体系运行至今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，经和受审核方沟通，未发生不合格。经查基本符合要求</w:t>
            </w:r>
          </w:p>
        </w:tc>
        <w:tc>
          <w:tcPr>
            <w:tcW w:w="1134" w:type="dxa"/>
          </w:tcPr>
          <w:p>
            <w:pPr>
              <w:bidi w:val="0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</w:tbl>
    <w:p>
      <w:pPr>
        <w:pStyle w:val="6"/>
        <w:rPr>
          <w:rFonts w:ascii="隶书" w:hAnsi="宋体" w:eastAsia="隶书"/>
          <w:bCs/>
          <w:color w:val="auto"/>
          <w:sz w:val="36"/>
          <w:szCs w:val="36"/>
        </w:rPr>
      </w:pPr>
      <w:r>
        <w:rPr>
          <w:rFonts w:hint="eastAsia"/>
          <w:color w:val="auto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58B0B8"/>
    <w:multiLevelType w:val="singleLevel"/>
    <w:tmpl w:val="AB58B0B8"/>
    <w:lvl w:ilvl="0" w:tentative="0">
      <w:start w:val="5"/>
      <w:numFmt w:val="decimal"/>
      <w:suff w:val="nothing"/>
      <w:lvlText w:val="%1）"/>
      <w:lvlJc w:val="left"/>
    </w:lvl>
  </w:abstractNum>
  <w:abstractNum w:abstractNumId="1">
    <w:nsid w:val="D72CA68E"/>
    <w:multiLevelType w:val="singleLevel"/>
    <w:tmpl w:val="D72CA6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549468D"/>
    <w:multiLevelType w:val="multilevel"/>
    <w:tmpl w:val="1549468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6337F2"/>
    <w:multiLevelType w:val="multilevel"/>
    <w:tmpl w:val="4C6337F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242BC8"/>
    <w:multiLevelType w:val="multilevel"/>
    <w:tmpl w:val="54242B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88039B"/>
    <w:multiLevelType w:val="singleLevel"/>
    <w:tmpl w:val="5B8803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1126"/>
    <w:rsid w:val="000072F7"/>
    <w:rsid w:val="000151AA"/>
    <w:rsid w:val="00022B65"/>
    <w:rsid w:val="00040267"/>
    <w:rsid w:val="00046455"/>
    <w:rsid w:val="00050F13"/>
    <w:rsid w:val="0005339C"/>
    <w:rsid w:val="000539EA"/>
    <w:rsid w:val="000542D4"/>
    <w:rsid w:val="00055588"/>
    <w:rsid w:val="000577D3"/>
    <w:rsid w:val="000646B5"/>
    <w:rsid w:val="00064958"/>
    <w:rsid w:val="0007301F"/>
    <w:rsid w:val="00075222"/>
    <w:rsid w:val="00093C73"/>
    <w:rsid w:val="000A7816"/>
    <w:rsid w:val="000A7959"/>
    <w:rsid w:val="000B4A15"/>
    <w:rsid w:val="000C0B67"/>
    <w:rsid w:val="000C0EC0"/>
    <w:rsid w:val="000C50B1"/>
    <w:rsid w:val="000C6A9B"/>
    <w:rsid w:val="000D03FA"/>
    <w:rsid w:val="000D1141"/>
    <w:rsid w:val="000D33E5"/>
    <w:rsid w:val="000D34F1"/>
    <w:rsid w:val="000D5C6A"/>
    <w:rsid w:val="000F1007"/>
    <w:rsid w:val="000F1A49"/>
    <w:rsid w:val="000F385A"/>
    <w:rsid w:val="000F5D6D"/>
    <w:rsid w:val="001026B4"/>
    <w:rsid w:val="00104B5C"/>
    <w:rsid w:val="00106F54"/>
    <w:rsid w:val="001109C4"/>
    <w:rsid w:val="00111FFF"/>
    <w:rsid w:val="001158A9"/>
    <w:rsid w:val="00143533"/>
    <w:rsid w:val="0014371C"/>
    <w:rsid w:val="00150849"/>
    <w:rsid w:val="00152148"/>
    <w:rsid w:val="001566F3"/>
    <w:rsid w:val="00157FD3"/>
    <w:rsid w:val="00160590"/>
    <w:rsid w:val="0016572C"/>
    <w:rsid w:val="00165DEB"/>
    <w:rsid w:val="00172EF7"/>
    <w:rsid w:val="00175A18"/>
    <w:rsid w:val="00176702"/>
    <w:rsid w:val="0017698F"/>
    <w:rsid w:val="00177FAE"/>
    <w:rsid w:val="001827AE"/>
    <w:rsid w:val="00190E6B"/>
    <w:rsid w:val="00193021"/>
    <w:rsid w:val="00193160"/>
    <w:rsid w:val="001A18AE"/>
    <w:rsid w:val="001A1CAF"/>
    <w:rsid w:val="001A1D0B"/>
    <w:rsid w:val="001A2BA7"/>
    <w:rsid w:val="001A4E52"/>
    <w:rsid w:val="001A7743"/>
    <w:rsid w:val="001B280D"/>
    <w:rsid w:val="001B2AC8"/>
    <w:rsid w:val="001B6AA5"/>
    <w:rsid w:val="001C29CC"/>
    <w:rsid w:val="001C56BD"/>
    <w:rsid w:val="001C6B66"/>
    <w:rsid w:val="001D2407"/>
    <w:rsid w:val="001E2103"/>
    <w:rsid w:val="001E3922"/>
    <w:rsid w:val="001E41DF"/>
    <w:rsid w:val="001F3E39"/>
    <w:rsid w:val="00200AB0"/>
    <w:rsid w:val="00204146"/>
    <w:rsid w:val="00204D3D"/>
    <w:rsid w:val="00213979"/>
    <w:rsid w:val="00214A5E"/>
    <w:rsid w:val="002160D9"/>
    <w:rsid w:val="0021626C"/>
    <w:rsid w:val="00220E0A"/>
    <w:rsid w:val="00224B05"/>
    <w:rsid w:val="00225667"/>
    <w:rsid w:val="002403BA"/>
    <w:rsid w:val="00253B61"/>
    <w:rsid w:val="00254DAD"/>
    <w:rsid w:val="0025588C"/>
    <w:rsid w:val="00264BAF"/>
    <w:rsid w:val="002759EA"/>
    <w:rsid w:val="00282F0F"/>
    <w:rsid w:val="00285222"/>
    <w:rsid w:val="00291F40"/>
    <w:rsid w:val="00294585"/>
    <w:rsid w:val="00296B7E"/>
    <w:rsid w:val="002A2C14"/>
    <w:rsid w:val="002B7ACC"/>
    <w:rsid w:val="002C0EC0"/>
    <w:rsid w:val="002D47D9"/>
    <w:rsid w:val="002E04BD"/>
    <w:rsid w:val="002E6316"/>
    <w:rsid w:val="002F22BC"/>
    <w:rsid w:val="002F3126"/>
    <w:rsid w:val="002F60EA"/>
    <w:rsid w:val="0030176E"/>
    <w:rsid w:val="00307C35"/>
    <w:rsid w:val="00311104"/>
    <w:rsid w:val="003150DD"/>
    <w:rsid w:val="00323D65"/>
    <w:rsid w:val="00331E84"/>
    <w:rsid w:val="00336B92"/>
    <w:rsid w:val="00350DCD"/>
    <w:rsid w:val="00351050"/>
    <w:rsid w:val="0035315C"/>
    <w:rsid w:val="00360395"/>
    <w:rsid w:val="00360AA3"/>
    <w:rsid w:val="00363ADF"/>
    <w:rsid w:val="003721DC"/>
    <w:rsid w:val="003726E3"/>
    <w:rsid w:val="00374F72"/>
    <w:rsid w:val="003811E6"/>
    <w:rsid w:val="003843D4"/>
    <w:rsid w:val="003923E8"/>
    <w:rsid w:val="00393E7F"/>
    <w:rsid w:val="00394A42"/>
    <w:rsid w:val="00395583"/>
    <w:rsid w:val="00395D89"/>
    <w:rsid w:val="00396A87"/>
    <w:rsid w:val="003A11E1"/>
    <w:rsid w:val="003A1710"/>
    <w:rsid w:val="003A7037"/>
    <w:rsid w:val="003B12C9"/>
    <w:rsid w:val="003B135C"/>
    <w:rsid w:val="003B5EB0"/>
    <w:rsid w:val="003B610D"/>
    <w:rsid w:val="003B7BA8"/>
    <w:rsid w:val="003C43F5"/>
    <w:rsid w:val="003C67F5"/>
    <w:rsid w:val="003D4A24"/>
    <w:rsid w:val="003D4E40"/>
    <w:rsid w:val="003D642A"/>
    <w:rsid w:val="003D6A1B"/>
    <w:rsid w:val="003E25CC"/>
    <w:rsid w:val="003F4CB0"/>
    <w:rsid w:val="003F767D"/>
    <w:rsid w:val="00402E0D"/>
    <w:rsid w:val="00410523"/>
    <w:rsid w:val="00414DEA"/>
    <w:rsid w:val="004205F5"/>
    <w:rsid w:val="00421E82"/>
    <w:rsid w:val="004347B6"/>
    <w:rsid w:val="00437BF4"/>
    <w:rsid w:val="00437E21"/>
    <w:rsid w:val="0044242F"/>
    <w:rsid w:val="00445245"/>
    <w:rsid w:val="0045256D"/>
    <w:rsid w:val="00452646"/>
    <w:rsid w:val="004579E9"/>
    <w:rsid w:val="00462996"/>
    <w:rsid w:val="00467C4C"/>
    <w:rsid w:val="00471434"/>
    <w:rsid w:val="0047164F"/>
    <w:rsid w:val="00482454"/>
    <w:rsid w:val="00485729"/>
    <w:rsid w:val="004A7F5E"/>
    <w:rsid w:val="004B1120"/>
    <w:rsid w:val="004B2AB1"/>
    <w:rsid w:val="004B4001"/>
    <w:rsid w:val="004B614E"/>
    <w:rsid w:val="004C2345"/>
    <w:rsid w:val="004C3477"/>
    <w:rsid w:val="004D2B7D"/>
    <w:rsid w:val="004D389A"/>
    <w:rsid w:val="004D4390"/>
    <w:rsid w:val="004D4ECF"/>
    <w:rsid w:val="004F3B50"/>
    <w:rsid w:val="004F5422"/>
    <w:rsid w:val="005021D6"/>
    <w:rsid w:val="00506A1D"/>
    <w:rsid w:val="00511A94"/>
    <w:rsid w:val="00511B1A"/>
    <w:rsid w:val="005143CF"/>
    <w:rsid w:val="005333AC"/>
    <w:rsid w:val="00541FE2"/>
    <w:rsid w:val="00543A7A"/>
    <w:rsid w:val="00544BD7"/>
    <w:rsid w:val="0054682B"/>
    <w:rsid w:val="005544C6"/>
    <w:rsid w:val="00567F90"/>
    <w:rsid w:val="0058116F"/>
    <w:rsid w:val="00586BA4"/>
    <w:rsid w:val="00587FC1"/>
    <w:rsid w:val="00594205"/>
    <w:rsid w:val="005A0B9B"/>
    <w:rsid w:val="005A4559"/>
    <w:rsid w:val="005B01A4"/>
    <w:rsid w:val="005B0B9B"/>
    <w:rsid w:val="005B1B5B"/>
    <w:rsid w:val="005B2E4C"/>
    <w:rsid w:val="005B7D33"/>
    <w:rsid w:val="005C1929"/>
    <w:rsid w:val="005C274C"/>
    <w:rsid w:val="005C34FF"/>
    <w:rsid w:val="005C7447"/>
    <w:rsid w:val="005D1170"/>
    <w:rsid w:val="005D2C21"/>
    <w:rsid w:val="005D666A"/>
    <w:rsid w:val="005E180F"/>
    <w:rsid w:val="005E4B6B"/>
    <w:rsid w:val="005F021A"/>
    <w:rsid w:val="005F05EE"/>
    <w:rsid w:val="005F6369"/>
    <w:rsid w:val="00601CDF"/>
    <w:rsid w:val="0060500C"/>
    <w:rsid w:val="00607309"/>
    <w:rsid w:val="00611B45"/>
    <w:rsid w:val="0061547A"/>
    <w:rsid w:val="00617B01"/>
    <w:rsid w:val="006225DC"/>
    <w:rsid w:val="006239DA"/>
    <w:rsid w:val="00630194"/>
    <w:rsid w:val="006461DA"/>
    <w:rsid w:val="006479D3"/>
    <w:rsid w:val="006515CB"/>
    <w:rsid w:val="006555EF"/>
    <w:rsid w:val="006621BD"/>
    <w:rsid w:val="00662750"/>
    <w:rsid w:val="00673DC9"/>
    <w:rsid w:val="006801C2"/>
    <w:rsid w:val="0068317A"/>
    <w:rsid w:val="00686548"/>
    <w:rsid w:val="006934A2"/>
    <w:rsid w:val="0069645D"/>
    <w:rsid w:val="006A5761"/>
    <w:rsid w:val="006B0601"/>
    <w:rsid w:val="006B200A"/>
    <w:rsid w:val="006B6DAD"/>
    <w:rsid w:val="006C5A7B"/>
    <w:rsid w:val="006F59AE"/>
    <w:rsid w:val="006F719C"/>
    <w:rsid w:val="007016C5"/>
    <w:rsid w:val="0070619B"/>
    <w:rsid w:val="00706A9A"/>
    <w:rsid w:val="007101F7"/>
    <w:rsid w:val="00713182"/>
    <w:rsid w:val="00715782"/>
    <w:rsid w:val="00726E93"/>
    <w:rsid w:val="0073203F"/>
    <w:rsid w:val="00735463"/>
    <w:rsid w:val="007370BD"/>
    <w:rsid w:val="00743417"/>
    <w:rsid w:val="00750C77"/>
    <w:rsid w:val="0075532E"/>
    <w:rsid w:val="0076103F"/>
    <w:rsid w:val="007637A7"/>
    <w:rsid w:val="00777439"/>
    <w:rsid w:val="00781174"/>
    <w:rsid w:val="00784747"/>
    <w:rsid w:val="007860DE"/>
    <w:rsid w:val="00790291"/>
    <w:rsid w:val="00790AF4"/>
    <w:rsid w:val="00792FFB"/>
    <w:rsid w:val="00794BB6"/>
    <w:rsid w:val="007A06FE"/>
    <w:rsid w:val="007A0A36"/>
    <w:rsid w:val="007A2AF5"/>
    <w:rsid w:val="007B5078"/>
    <w:rsid w:val="007B565D"/>
    <w:rsid w:val="007B5A92"/>
    <w:rsid w:val="007B5E09"/>
    <w:rsid w:val="007C3E7F"/>
    <w:rsid w:val="007D7991"/>
    <w:rsid w:val="007E741E"/>
    <w:rsid w:val="007F120D"/>
    <w:rsid w:val="007F3880"/>
    <w:rsid w:val="007F5B21"/>
    <w:rsid w:val="00803972"/>
    <w:rsid w:val="00812687"/>
    <w:rsid w:val="00813787"/>
    <w:rsid w:val="00814F47"/>
    <w:rsid w:val="008159A7"/>
    <w:rsid w:val="008212AB"/>
    <w:rsid w:val="0082734F"/>
    <w:rsid w:val="008306D8"/>
    <w:rsid w:val="00831126"/>
    <w:rsid w:val="00831560"/>
    <w:rsid w:val="00836441"/>
    <w:rsid w:val="008408C8"/>
    <w:rsid w:val="00845024"/>
    <w:rsid w:val="00854AAA"/>
    <w:rsid w:val="00856118"/>
    <w:rsid w:val="00860B8B"/>
    <w:rsid w:val="00866E22"/>
    <w:rsid w:val="0087001D"/>
    <w:rsid w:val="00873021"/>
    <w:rsid w:val="00874BFE"/>
    <w:rsid w:val="00894CDC"/>
    <w:rsid w:val="00894F43"/>
    <w:rsid w:val="0089792D"/>
    <w:rsid w:val="008A7B9B"/>
    <w:rsid w:val="008C70FB"/>
    <w:rsid w:val="008E048E"/>
    <w:rsid w:val="008E694B"/>
    <w:rsid w:val="008F5082"/>
    <w:rsid w:val="008F5D8C"/>
    <w:rsid w:val="0090570B"/>
    <w:rsid w:val="009057C9"/>
    <w:rsid w:val="00915684"/>
    <w:rsid w:val="00915921"/>
    <w:rsid w:val="0091629B"/>
    <w:rsid w:val="009216BA"/>
    <w:rsid w:val="009233E4"/>
    <w:rsid w:val="0093363E"/>
    <w:rsid w:val="00935B56"/>
    <w:rsid w:val="009403C1"/>
    <w:rsid w:val="00940E52"/>
    <w:rsid w:val="0094134A"/>
    <w:rsid w:val="00942EE1"/>
    <w:rsid w:val="00945E14"/>
    <w:rsid w:val="0095310F"/>
    <w:rsid w:val="009547EE"/>
    <w:rsid w:val="009614FC"/>
    <w:rsid w:val="00962B69"/>
    <w:rsid w:val="0096373A"/>
    <w:rsid w:val="00964810"/>
    <w:rsid w:val="009655B0"/>
    <w:rsid w:val="00966444"/>
    <w:rsid w:val="00973CE2"/>
    <w:rsid w:val="00976799"/>
    <w:rsid w:val="00977182"/>
    <w:rsid w:val="0098561F"/>
    <w:rsid w:val="009927C8"/>
    <w:rsid w:val="00993CD3"/>
    <w:rsid w:val="009A250C"/>
    <w:rsid w:val="009A338A"/>
    <w:rsid w:val="009A3B85"/>
    <w:rsid w:val="009B4B92"/>
    <w:rsid w:val="009C0BEC"/>
    <w:rsid w:val="009C3D7B"/>
    <w:rsid w:val="009C7E41"/>
    <w:rsid w:val="009D078E"/>
    <w:rsid w:val="009D7121"/>
    <w:rsid w:val="009E042E"/>
    <w:rsid w:val="009F04B6"/>
    <w:rsid w:val="009F0991"/>
    <w:rsid w:val="009F1B33"/>
    <w:rsid w:val="009F217D"/>
    <w:rsid w:val="009F6FCF"/>
    <w:rsid w:val="00A0356E"/>
    <w:rsid w:val="00A0382C"/>
    <w:rsid w:val="00A051FA"/>
    <w:rsid w:val="00A07EA4"/>
    <w:rsid w:val="00A1672F"/>
    <w:rsid w:val="00A16F64"/>
    <w:rsid w:val="00A20C28"/>
    <w:rsid w:val="00A25B4D"/>
    <w:rsid w:val="00A26D2A"/>
    <w:rsid w:val="00A30389"/>
    <w:rsid w:val="00A35173"/>
    <w:rsid w:val="00A51BDE"/>
    <w:rsid w:val="00A53C2D"/>
    <w:rsid w:val="00A631D7"/>
    <w:rsid w:val="00A63994"/>
    <w:rsid w:val="00A70E9E"/>
    <w:rsid w:val="00A74ED1"/>
    <w:rsid w:val="00A75B36"/>
    <w:rsid w:val="00A77773"/>
    <w:rsid w:val="00A77FA6"/>
    <w:rsid w:val="00A92698"/>
    <w:rsid w:val="00AA357E"/>
    <w:rsid w:val="00AA403F"/>
    <w:rsid w:val="00AA5638"/>
    <w:rsid w:val="00AB2870"/>
    <w:rsid w:val="00AB6BFD"/>
    <w:rsid w:val="00AC1D37"/>
    <w:rsid w:val="00AD0A9A"/>
    <w:rsid w:val="00AD234F"/>
    <w:rsid w:val="00AD45DC"/>
    <w:rsid w:val="00AD5EA0"/>
    <w:rsid w:val="00AE5C36"/>
    <w:rsid w:val="00AF401E"/>
    <w:rsid w:val="00B10AD3"/>
    <w:rsid w:val="00B20057"/>
    <w:rsid w:val="00B30285"/>
    <w:rsid w:val="00B30B36"/>
    <w:rsid w:val="00B31198"/>
    <w:rsid w:val="00B40914"/>
    <w:rsid w:val="00B42572"/>
    <w:rsid w:val="00B45D34"/>
    <w:rsid w:val="00B51E7C"/>
    <w:rsid w:val="00B549FF"/>
    <w:rsid w:val="00B56D60"/>
    <w:rsid w:val="00B61254"/>
    <w:rsid w:val="00B613B1"/>
    <w:rsid w:val="00B861A7"/>
    <w:rsid w:val="00BA2083"/>
    <w:rsid w:val="00BA2BC2"/>
    <w:rsid w:val="00BA2F33"/>
    <w:rsid w:val="00BA5EB0"/>
    <w:rsid w:val="00BB039F"/>
    <w:rsid w:val="00BB183D"/>
    <w:rsid w:val="00BB27F7"/>
    <w:rsid w:val="00BB28F7"/>
    <w:rsid w:val="00BC1FD0"/>
    <w:rsid w:val="00BC5052"/>
    <w:rsid w:val="00BD50C1"/>
    <w:rsid w:val="00BE0219"/>
    <w:rsid w:val="00BE0C79"/>
    <w:rsid w:val="00BF311E"/>
    <w:rsid w:val="00BF369A"/>
    <w:rsid w:val="00BF57AE"/>
    <w:rsid w:val="00BF755C"/>
    <w:rsid w:val="00C03293"/>
    <w:rsid w:val="00C037A3"/>
    <w:rsid w:val="00C03D05"/>
    <w:rsid w:val="00C06B01"/>
    <w:rsid w:val="00C1225B"/>
    <w:rsid w:val="00C214FE"/>
    <w:rsid w:val="00C31403"/>
    <w:rsid w:val="00C31DEF"/>
    <w:rsid w:val="00C37B44"/>
    <w:rsid w:val="00C438CF"/>
    <w:rsid w:val="00C44E8D"/>
    <w:rsid w:val="00C56EA8"/>
    <w:rsid w:val="00C61E8E"/>
    <w:rsid w:val="00C630B7"/>
    <w:rsid w:val="00C64066"/>
    <w:rsid w:val="00C6658B"/>
    <w:rsid w:val="00C67183"/>
    <w:rsid w:val="00C73D6D"/>
    <w:rsid w:val="00C77A6B"/>
    <w:rsid w:val="00C802DF"/>
    <w:rsid w:val="00C80B06"/>
    <w:rsid w:val="00C8261D"/>
    <w:rsid w:val="00C8733F"/>
    <w:rsid w:val="00C87370"/>
    <w:rsid w:val="00CA0449"/>
    <w:rsid w:val="00CA0C32"/>
    <w:rsid w:val="00CA1884"/>
    <w:rsid w:val="00CB1279"/>
    <w:rsid w:val="00CB2079"/>
    <w:rsid w:val="00CB757D"/>
    <w:rsid w:val="00CC6495"/>
    <w:rsid w:val="00CC64A5"/>
    <w:rsid w:val="00CC7DEC"/>
    <w:rsid w:val="00CD0417"/>
    <w:rsid w:val="00CD0DDA"/>
    <w:rsid w:val="00CD5E51"/>
    <w:rsid w:val="00CE32CB"/>
    <w:rsid w:val="00CF2B2D"/>
    <w:rsid w:val="00D1078C"/>
    <w:rsid w:val="00D246FA"/>
    <w:rsid w:val="00D27897"/>
    <w:rsid w:val="00D33242"/>
    <w:rsid w:val="00D4359A"/>
    <w:rsid w:val="00D541B2"/>
    <w:rsid w:val="00D54ED1"/>
    <w:rsid w:val="00D56A6F"/>
    <w:rsid w:val="00D60DA9"/>
    <w:rsid w:val="00D638B8"/>
    <w:rsid w:val="00D65BDF"/>
    <w:rsid w:val="00D71F64"/>
    <w:rsid w:val="00D72909"/>
    <w:rsid w:val="00D75A66"/>
    <w:rsid w:val="00D80F8B"/>
    <w:rsid w:val="00D910E6"/>
    <w:rsid w:val="00D9352F"/>
    <w:rsid w:val="00D9367C"/>
    <w:rsid w:val="00D94D3B"/>
    <w:rsid w:val="00DA6608"/>
    <w:rsid w:val="00DB0243"/>
    <w:rsid w:val="00DB0957"/>
    <w:rsid w:val="00DB5D98"/>
    <w:rsid w:val="00DB5EDB"/>
    <w:rsid w:val="00DB7A20"/>
    <w:rsid w:val="00DD162A"/>
    <w:rsid w:val="00DD7755"/>
    <w:rsid w:val="00DE020A"/>
    <w:rsid w:val="00DE0B1A"/>
    <w:rsid w:val="00DE16F3"/>
    <w:rsid w:val="00DE1721"/>
    <w:rsid w:val="00DF13FE"/>
    <w:rsid w:val="00DF3637"/>
    <w:rsid w:val="00E00701"/>
    <w:rsid w:val="00E02E15"/>
    <w:rsid w:val="00E10945"/>
    <w:rsid w:val="00E11C03"/>
    <w:rsid w:val="00E13B34"/>
    <w:rsid w:val="00E17615"/>
    <w:rsid w:val="00E216B0"/>
    <w:rsid w:val="00E2464E"/>
    <w:rsid w:val="00E31121"/>
    <w:rsid w:val="00E325E0"/>
    <w:rsid w:val="00E32734"/>
    <w:rsid w:val="00E37EC5"/>
    <w:rsid w:val="00E44492"/>
    <w:rsid w:val="00E544AA"/>
    <w:rsid w:val="00E63BBC"/>
    <w:rsid w:val="00E6469E"/>
    <w:rsid w:val="00E65D1C"/>
    <w:rsid w:val="00E779B7"/>
    <w:rsid w:val="00E82B26"/>
    <w:rsid w:val="00E857DA"/>
    <w:rsid w:val="00E85B48"/>
    <w:rsid w:val="00E85F75"/>
    <w:rsid w:val="00E97B24"/>
    <w:rsid w:val="00EA2239"/>
    <w:rsid w:val="00EB146A"/>
    <w:rsid w:val="00EC7B17"/>
    <w:rsid w:val="00ED2441"/>
    <w:rsid w:val="00ED6004"/>
    <w:rsid w:val="00ED6126"/>
    <w:rsid w:val="00EE14B9"/>
    <w:rsid w:val="00EE1B33"/>
    <w:rsid w:val="00EE1B5A"/>
    <w:rsid w:val="00EF3D02"/>
    <w:rsid w:val="00F15123"/>
    <w:rsid w:val="00F159BC"/>
    <w:rsid w:val="00F15AA1"/>
    <w:rsid w:val="00F17EF2"/>
    <w:rsid w:val="00F24389"/>
    <w:rsid w:val="00F25452"/>
    <w:rsid w:val="00F27821"/>
    <w:rsid w:val="00F32CF4"/>
    <w:rsid w:val="00F36448"/>
    <w:rsid w:val="00F36561"/>
    <w:rsid w:val="00F37849"/>
    <w:rsid w:val="00F4465A"/>
    <w:rsid w:val="00F464F9"/>
    <w:rsid w:val="00F50D77"/>
    <w:rsid w:val="00F60302"/>
    <w:rsid w:val="00F666CE"/>
    <w:rsid w:val="00F70B43"/>
    <w:rsid w:val="00F715F4"/>
    <w:rsid w:val="00F72187"/>
    <w:rsid w:val="00F92741"/>
    <w:rsid w:val="00F96DCB"/>
    <w:rsid w:val="00FA2D6E"/>
    <w:rsid w:val="00FA3008"/>
    <w:rsid w:val="00FA4A64"/>
    <w:rsid w:val="00FB0D27"/>
    <w:rsid w:val="00FB0ECE"/>
    <w:rsid w:val="00FB17C7"/>
    <w:rsid w:val="00FC22A7"/>
    <w:rsid w:val="00FC35BA"/>
    <w:rsid w:val="00FC6BB0"/>
    <w:rsid w:val="00FD7FC0"/>
    <w:rsid w:val="00FE306A"/>
    <w:rsid w:val="00FE552E"/>
    <w:rsid w:val="00FF4743"/>
    <w:rsid w:val="016D179C"/>
    <w:rsid w:val="02C33944"/>
    <w:rsid w:val="042945AF"/>
    <w:rsid w:val="043707A8"/>
    <w:rsid w:val="050E08F0"/>
    <w:rsid w:val="05EF722B"/>
    <w:rsid w:val="069C2707"/>
    <w:rsid w:val="071A469A"/>
    <w:rsid w:val="094F0E87"/>
    <w:rsid w:val="0B4F7C9B"/>
    <w:rsid w:val="0B916910"/>
    <w:rsid w:val="0E0D6278"/>
    <w:rsid w:val="0F233D50"/>
    <w:rsid w:val="0FA53242"/>
    <w:rsid w:val="12291C8F"/>
    <w:rsid w:val="12EE2A6E"/>
    <w:rsid w:val="130B44A5"/>
    <w:rsid w:val="13C27916"/>
    <w:rsid w:val="17571FDF"/>
    <w:rsid w:val="196E0EEE"/>
    <w:rsid w:val="1D6E65B6"/>
    <w:rsid w:val="1F02661F"/>
    <w:rsid w:val="1FA25A27"/>
    <w:rsid w:val="21071702"/>
    <w:rsid w:val="21A23159"/>
    <w:rsid w:val="23E954C8"/>
    <w:rsid w:val="24B23392"/>
    <w:rsid w:val="259627A6"/>
    <w:rsid w:val="25EA6767"/>
    <w:rsid w:val="27232D22"/>
    <w:rsid w:val="2DB23818"/>
    <w:rsid w:val="30481F10"/>
    <w:rsid w:val="30BC2614"/>
    <w:rsid w:val="3235638E"/>
    <w:rsid w:val="33701ACE"/>
    <w:rsid w:val="34216DF3"/>
    <w:rsid w:val="34432D30"/>
    <w:rsid w:val="35184FF3"/>
    <w:rsid w:val="353E3E72"/>
    <w:rsid w:val="36AD1401"/>
    <w:rsid w:val="37051C7F"/>
    <w:rsid w:val="38680AC5"/>
    <w:rsid w:val="38E723B1"/>
    <w:rsid w:val="39110362"/>
    <w:rsid w:val="399F6731"/>
    <w:rsid w:val="39F21A3E"/>
    <w:rsid w:val="3A7E74A7"/>
    <w:rsid w:val="3A8B26FD"/>
    <w:rsid w:val="3D342A10"/>
    <w:rsid w:val="3E18740E"/>
    <w:rsid w:val="40AF2AAF"/>
    <w:rsid w:val="419903B5"/>
    <w:rsid w:val="449044F1"/>
    <w:rsid w:val="477256F4"/>
    <w:rsid w:val="4C464CE8"/>
    <w:rsid w:val="4DE10BF2"/>
    <w:rsid w:val="4EFB798A"/>
    <w:rsid w:val="50601F1B"/>
    <w:rsid w:val="50EC483A"/>
    <w:rsid w:val="51997171"/>
    <w:rsid w:val="522C2260"/>
    <w:rsid w:val="52936F2B"/>
    <w:rsid w:val="55A27324"/>
    <w:rsid w:val="55DF2F77"/>
    <w:rsid w:val="586539C1"/>
    <w:rsid w:val="58EE61A0"/>
    <w:rsid w:val="59021143"/>
    <w:rsid w:val="593B40E8"/>
    <w:rsid w:val="593E3B2C"/>
    <w:rsid w:val="595D653A"/>
    <w:rsid w:val="595E723A"/>
    <w:rsid w:val="5ADE3FFB"/>
    <w:rsid w:val="5BDE2483"/>
    <w:rsid w:val="5C0B1097"/>
    <w:rsid w:val="5E7B1403"/>
    <w:rsid w:val="5EFA67B8"/>
    <w:rsid w:val="5F0F1316"/>
    <w:rsid w:val="5FAB2847"/>
    <w:rsid w:val="600A4FDB"/>
    <w:rsid w:val="6031614B"/>
    <w:rsid w:val="606866A8"/>
    <w:rsid w:val="635F0E0F"/>
    <w:rsid w:val="63915A0C"/>
    <w:rsid w:val="646C0AD8"/>
    <w:rsid w:val="6ABC507D"/>
    <w:rsid w:val="6C0331D7"/>
    <w:rsid w:val="6DF8169C"/>
    <w:rsid w:val="6F142B0C"/>
    <w:rsid w:val="70E97D8B"/>
    <w:rsid w:val="726415E0"/>
    <w:rsid w:val="738A163D"/>
    <w:rsid w:val="73D248D5"/>
    <w:rsid w:val="76BA7C7F"/>
    <w:rsid w:val="77204A39"/>
    <w:rsid w:val="78105A14"/>
    <w:rsid w:val="78DC4279"/>
    <w:rsid w:val="79BA3E87"/>
    <w:rsid w:val="79FC7CC7"/>
    <w:rsid w:val="7C447C99"/>
    <w:rsid w:val="7DA02D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  <w:rPr>
      <w:szCs w:val="24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7"/>
    <w:qFormat/>
    <w:uiPriority w:val="0"/>
    <w:pPr>
      <w:spacing w:line="360" w:lineRule="auto"/>
      <w:ind w:left="200" w:leftChars="200"/>
    </w:pPr>
    <w:rPr>
      <w:rFonts w:ascii="宋体" w:hAnsi="Courier New" w:cs="Courier New" w:eastAsiaTheme="minorEastAsia"/>
      <w:sz w:val="24"/>
      <w:szCs w:val="21"/>
    </w:r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纯文本 Char"/>
    <w:link w:val="4"/>
    <w:qFormat/>
    <w:uiPriority w:val="0"/>
    <w:rPr>
      <w:rFonts w:ascii="宋体" w:hAnsi="Courier New" w:cs="Courier New"/>
      <w:kern w:val="2"/>
      <w:sz w:val="24"/>
      <w:szCs w:val="21"/>
    </w:rPr>
  </w:style>
  <w:style w:type="character" w:customStyle="1" w:styleId="18">
    <w:name w:val="纯文本 Char1"/>
    <w:basedOn w:val="9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9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文字 Char"/>
    <w:link w:val="3"/>
    <w:qFormat/>
    <w:uiPriority w:val="99"/>
  </w:style>
  <w:style w:type="paragraph" w:customStyle="1" w:styleId="21">
    <w:name w:val="链接"/>
    <w:qFormat/>
    <w:uiPriority w:val="0"/>
    <w:pPr>
      <w:widowControl w:val="0"/>
      <w:autoSpaceDE w:val="0"/>
      <w:autoSpaceDN w:val="0"/>
      <w:adjustRightInd w:val="0"/>
      <w:ind w:left="720"/>
    </w:pPr>
    <w:rPr>
      <w:rFonts w:ascii="Times New Roman" w:hAnsi="Times New Roman" w:eastAsia="宋体" w:cs="Times New Roman"/>
      <w:color w:val="0000FF"/>
      <w:sz w:val="21"/>
      <w:szCs w:val="21"/>
      <w:u w:val="singl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2060"/>
    <customShpInfo spid="_x0000_s2061"/>
    <customShpInfo spid="_x0000_s2062"/>
    <customShpInfo spid="_x0000_s205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B2A32-6644-46FF-BFD7-257F71D3AF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2601</Words>
  <Characters>14829</Characters>
  <Lines>123</Lines>
  <Paragraphs>34</Paragraphs>
  <TotalTime>2</TotalTime>
  <ScaleCrop>false</ScaleCrop>
  <LinksUpToDate>false</LinksUpToDate>
  <CharactersWithSpaces>17396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2021-05-15T22:27:47Z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A0F4BB6F6C7C443F9CE87D887639DA18</vt:lpwstr>
  </property>
</Properties>
</file>