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D45CF1" w:rsidP="00ED693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0435-2021-Q</w:t>
      </w:r>
      <w:bookmarkEnd w:id="0"/>
    </w:p>
    <w:p w:rsidR="00FB5842" w:rsidRDefault="00D45CF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45CF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45CF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安平县瑞奥金属制品有限公司</w:t>
      </w:r>
      <w:bookmarkEnd w:id="1"/>
    </w:p>
    <w:p w:rsidR="00FB5842" w:rsidRDefault="00D45CF1" w:rsidP="00ED69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ED693D" w:rsidRPr="00ED693D">
        <w:rPr>
          <w:b/>
          <w:color w:val="000000" w:themeColor="text1"/>
          <w:sz w:val="22"/>
          <w:szCs w:val="22"/>
        </w:rPr>
        <w:t>Anping</w:t>
      </w:r>
      <w:proofErr w:type="spellEnd"/>
      <w:r w:rsidR="00ED693D" w:rsidRPr="00ED693D">
        <w:rPr>
          <w:b/>
          <w:color w:val="000000" w:themeColor="text1"/>
          <w:sz w:val="22"/>
          <w:szCs w:val="22"/>
        </w:rPr>
        <w:t xml:space="preserve"> </w:t>
      </w:r>
      <w:proofErr w:type="spellStart"/>
      <w:r w:rsidR="00ED693D" w:rsidRPr="00ED693D">
        <w:rPr>
          <w:b/>
          <w:color w:val="000000" w:themeColor="text1"/>
          <w:sz w:val="22"/>
          <w:szCs w:val="22"/>
        </w:rPr>
        <w:t>Ruiao</w:t>
      </w:r>
      <w:proofErr w:type="spellEnd"/>
      <w:r w:rsidR="00ED693D" w:rsidRPr="00ED693D">
        <w:rPr>
          <w:b/>
          <w:color w:val="000000" w:themeColor="text1"/>
          <w:sz w:val="22"/>
          <w:szCs w:val="22"/>
        </w:rPr>
        <w:t xml:space="preserve"> metal products Co Ltd</w:t>
      </w:r>
    </w:p>
    <w:p w:rsidR="00FB5842" w:rsidRDefault="00D45CF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安平县程油子乡南二合村村南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053600</w:t>
      </w:r>
      <w:bookmarkEnd w:id="4"/>
    </w:p>
    <w:p w:rsidR="00FB5842" w:rsidRDefault="00D45CF1" w:rsidP="00ED69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ED693D" w:rsidRPr="00ED693D">
        <w:rPr>
          <w:b/>
          <w:color w:val="000000" w:themeColor="text1"/>
          <w:sz w:val="22"/>
          <w:szCs w:val="22"/>
        </w:rPr>
        <w:t>Nanerhe</w:t>
      </w:r>
      <w:proofErr w:type="spellEnd"/>
      <w:r w:rsidR="00ED693D" w:rsidRPr="00ED693D">
        <w:rPr>
          <w:b/>
          <w:color w:val="000000" w:themeColor="text1"/>
          <w:sz w:val="22"/>
          <w:szCs w:val="22"/>
        </w:rPr>
        <w:t xml:space="preserve"> village, </w:t>
      </w:r>
      <w:proofErr w:type="spellStart"/>
      <w:r w:rsidR="00ED693D" w:rsidRPr="00ED693D">
        <w:rPr>
          <w:b/>
          <w:color w:val="000000" w:themeColor="text1"/>
          <w:sz w:val="22"/>
          <w:szCs w:val="22"/>
        </w:rPr>
        <w:t>chengyouzi</w:t>
      </w:r>
      <w:proofErr w:type="spellEnd"/>
      <w:r w:rsidR="00ED693D" w:rsidRPr="00ED693D">
        <w:rPr>
          <w:b/>
          <w:color w:val="000000" w:themeColor="text1"/>
          <w:sz w:val="22"/>
          <w:szCs w:val="22"/>
        </w:rPr>
        <w:t xml:space="preserve"> Township, </w:t>
      </w:r>
      <w:proofErr w:type="spellStart"/>
      <w:r w:rsidR="00ED693D" w:rsidRPr="00ED693D">
        <w:rPr>
          <w:b/>
          <w:color w:val="000000" w:themeColor="text1"/>
          <w:sz w:val="22"/>
          <w:szCs w:val="22"/>
        </w:rPr>
        <w:t>Anping</w:t>
      </w:r>
      <w:proofErr w:type="spellEnd"/>
      <w:r w:rsidR="00ED693D" w:rsidRPr="00ED693D">
        <w:rPr>
          <w:b/>
          <w:color w:val="000000" w:themeColor="text1"/>
          <w:sz w:val="22"/>
          <w:szCs w:val="22"/>
        </w:rPr>
        <w:t xml:space="preserve"> County zip code: 053600</w:t>
      </w:r>
    </w:p>
    <w:p w:rsidR="00FB5842" w:rsidRDefault="00D45C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安平县经济开发区经四路</w:t>
      </w:r>
      <w:r>
        <w:rPr>
          <w:rFonts w:hint="eastAsia"/>
          <w:b/>
          <w:color w:val="000000" w:themeColor="text1"/>
          <w:sz w:val="22"/>
          <w:szCs w:val="22"/>
        </w:rPr>
        <w:t>22</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053600</w:t>
      </w:r>
      <w:bookmarkEnd w:id="6"/>
    </w:p>
    <w:p w:rsidR="00FB5842" w:rsidRDefault="00D45CF1" w:rsidP="00ED69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D693D" w:rsidRPr="00ED693D">
        <w:rPr>
          <w:b/>
          <w:color w:val="000000" w:themeColor="text1"/>
          <w:sz w:val="22"/>
          <w:szCs w:val="22"/>
        </w:rPr>
        <w:t xml:space="preserve">No.22, </w:t>
      </w:r>
      <w:proofErr w:type="spellStart"/>
      <w:r w:rsidR="00ED693D" w:rsidRPr="00ED693D">
        <w:rPr>
          <w:b/>
          <w:color w:val="000000" w:themeColor="text1"/>
          <w:sz w:val="22"/>
          <w:szCs w:val="22"/>
        </w:rPr>
        <w:t>Jingsi</w:t>
      </w:r>
      <w:proofErr w:type="spellEnd"/>
      <w:r w:rsidR="00ED693D" w:rsidRPr="00ED693D">
        <w:rPr>
          <w:b/>
          <w:color w:val="000000" w:themeColor="text1"/>
          <w:sz w:val="22"/>
          <w:szCs w:val="22"/>
        </w:rPr>
        <w:t xml:space="preserve"> Road, economic development zone, </w:t>
      </w:r>
      <w:proofErr w:type="spellStart"/>
      <w:r w:rsidR="00ED693D" w:rsidRPr="00ED693D">
        <w:rPr>
          <w:b/>
          <w:color w:val="000000" w:themeColor="text1"/>
          <w:sz w:val="22"/>
          <w:szCs w:val="22"/>
        </w:rPr>
        <w:t>Anping</w:t>
      </w:r>
      <w:proofErr w:type="spellEnd"/>
      <w:r w:rsidR="00ED693D" w:rsidRPr="00ED693D">
        <w:rPr>
          <w:b/>
          <w:color w:val="000000" w:themeColor="text1"/>
          <w:sz w:val="22"/>
          <w:szCs w:val="22"/>
        </w:rPr>
        <w:t xml:space="preserve"> County postcode: 053600</w:t>
      </w:r>
    </w:p>
    <w:p w:rsidR="00FB5842" w:rsidRDefault="00D45CF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45CF1" w:rsidP="00ED693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45CF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91131125056511045E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13785890908</w:t>
      </w:r>
      <w:bookmarkEnd w:id="9"/>
    </w:p>
    <w:p w:rsidR="00FB5842" w:rsidRDefault="00D45CF1" w:rsidP="00ED693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杨俊平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陆帅</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RDefault="00D45CF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D45CF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45CF1"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声屏障、隔离栅的生产，防护网、刺绳、石笼网、电焊网、钢格板的销售</w:t>
      </w:r>
      <w:bookmarkStart w:id="16" w:name="_GoBack"/>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ED693D" w:rsidRPr="00ED693D">
        <w:rPr>
          <w:b/>
          <w:color w:val="000000" w:themeColor="text1"/>
          <w:sz w:val="22"/>
          <w:szCs w:val="22"/>
        </w:rPr>
        <w:t>Production of noise barrier and isolation fence, sales of protective net, barbed rope, gabion net, electric welding net and steel grating</w:t>
      </w:r>
    </w:p>
    <w:p w:rsidR="00FB5842" w:rsidRDefault="00D45CF1" w:rsidP="0015041A">
      <w:pPr>
        <w:pStyle w:val="a3"/>
        <w:spacing w:line="240" w:lineRule="auto"/>
        <w:ind w:firstLine="0"/>
        <w:rPr>
          <w:b/>
          <w:color w:val="000000" w:themeColor="text1"/>
          <w:sz w:val="22"/>
          <w:szCs w:val="22"/>
          <w:u w:val="single"/>
        </w:rPr>
      </w:pPr>
    </w:p>
    <w:p w:rsidR="00FB5842" w:rsidRDefault="00D45CF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D45CF1" w:rsidP="0015041A">
      <w:pPr>
        <w:pStyle w:val="a3"/>
        <w:spacing w:line="240" w:lineRule="auto"/>
        <w:ind w:firstLine="0"/>
        <w:rPr>
          <w:b/>
          <w:color w:val="000000" w:themeColor="text1"/>
          <w:sz w:val="22"/>
          <w:szCs w:val="22"/>
          <w:u w:val="single"/>
        </w:rPr>
      </w:pPr>
    </w:p>
    <w:p w:rsidR="00FB5842" w:rsidRDefault="00D45CF1"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bookmarkEnd w:id="16"/>
    <w:p w:rsidR="00FB5842" w:rsidRDefault="00D45CF1" w:rsidP="0015041A">
      <w:pPr>
        <w:pStyle w:val="a3"/>
        <w:spacing w:line="240" w:lineRule="auto"/>
        <w:ind w:firstLine="0"/>
        <w:rPr>
          <w:b/>
          <w:color w:val="000000" w:themeColor="text1"/>
          <w:sz w:val="22"/>
          <w:szCs w:val="22"/>
          <w:u w:val="single"/>
        </w:rPr>
      </w:pPr>
    </w:p>
    <w:p w:rsidR="00B57969" w:rsidRDefault="00D45CF1"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45CF1"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D45CF1">
      <w:pPr>
        <w:pStyle w:val="a3"/>
        <w:spacing w:line="360" w:lineRule="exact"/>
        <w:ind w:firstLine="0"/>
        <w:rPr>
          <w:b/>
          <w:color w:val="000000" w:themeColor="text1"/>
          <w:sz w:val="22"/>
          <w:szCs w:val="22"/>
        </w:rPr>
      </w:pPr>
    </w:p>
    <w:p w:rsidR="00FB5842" w:rsidRDefault="00D45CF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D45CF1">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D45CF1">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45CF1" w:rsidP="00E258C9">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CF1" w:rsidRDefault="00D45CF1" w:rsidP="00E258C9">
      <w:r>
        <w:separator/>
      </w:r>
    </w:p>
  </w:endnote>
  <w:endnote w:type="continuationSeparator" w:id="0">
    <w:p w:rsidR="00D45CF1" w:rsidRDefault="00D45CF1" w:rsidP="00E25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CF1" w:rsidRDefault="00D45CF1" w:rsidP="00E258C9">
      <w:r>
        <w:separator/>
      </w:r>
    </w:p>
  </w:footnote>
  <w:footnote w:type="continuationSeparator" w:id="0">
    <w:p w:rsidR="00D45CF1" w:rsidRDefault="00D45CF1" w:rsidP="00E2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D45CF1" w:rsidP="00ED693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258C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D45CF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45CF1" w:rsidRPr="00390345">
      <w:rPr>
        <w:rStyle w:val="CharChar1"/>
        <w:rFonts w:hint="default"/>
        <w:w w:val="90"/>
      </w:rPr>
      <w:t xml:space="preserve">Beijing International Standard united Certification </w:t>
    </w:r>
    <w:proofErr w:type="spellStart"/>
    <w:r w:rsidR="00D45CF1" w:rsidRPr="00390345">
      <w:rPr>
        <w:rStyle w:val="CharChar1"/>
        <w:rFonts w:hint="default"/>
        <w:w w:val="90"/>
      </w:rPr>
      <w:t>Co.,Ltd</w:t>
    </w:r>
    <w:proofErr w:type="spellEnd"/>
    <w:r w:rsidR="00D45CF1" w:rsidRPr="00390345">
      <w:rPr>
        <w:rStyle w:val="CharChar1"/>
        <w:rFonts w:hint="default"/>
        <w:w w:val="90"/>
      </w:rPr>
      <w:t>.</w:t>
    </w:r>
  </w:p>
  <w:p w:rsidR="00A66DF0" w:rsidRDefault="00E258C9"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58C9"/>
    <w:rsid w:val="00D45CF1"/>
    <w:rsid w:val="00E258C9"/>
    <w:rsid w:val="00ED6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182</Words>
  <Characters>1039</Characters>
  <Application>Microsoft Office Word</Application>
  <DocSecurity>0</DocSecurity>
  <Lines>8</Lines>
  <Paragraphs>2</Paragraphs>
  <ScaleCrop>false</ScaleCrop>
  <Company>微软中国</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2021-05-13T01:30:00Z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