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5" w:name="_GoBack"/>
      <w:r>
        <w:rPr>
          <w:rFonts w:hint="eastAsia" w:eastAsia="隶书"/>
          <w:sz w:val="30"/>
          <w:szCs w:val="30"/>
        </w:rPr>
        <w:drawing>
          <wp:anchor distT="0" distB="0" distL="114300" distR="114300" simplePos="0" relativeHeight="251659264" behindDoc="1" locked="0" layoutInCell="1" allowOverlap="1">
            <wp:simplePos x="0" y="0"/>
            <wp:positionH relativeFrom="column">
              <wp:posOffset>15240</wp:posOffset>
            </wp:positionH>
            <wp:positionV relativeFrom="paragraph">
              <wp:posOffset>116205</wp:posOffset>
            </wp:positionV>
            <wp:extent cx="6202045" cy="9196705"/>
            <wp:effectExtent l="0" t="0" r="8255" b="10795"/>
            <wp:wrapTight wrapText="bothSides">
              <wp:wrapPolygon>
                <wp:start x="0" y="0"/>
                <wp:lineTo x="0" y="21566"/>
                <wp:lineTo x="21540" y="21566"/>
                <wp:lineTo x="21540" y="0"/>
                <wp:lineTo x="0" y="0"/>
              </wp:wrapPolygon>
            </wp:wrapTight>
            <wp:docPr id="1" name="图片 1" descr="新文档 2021-05-17 14.10.4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7 14.10.40_10"/>
                    <pic:cNvPicPr>
                      <a:picLocks noChangeAspect="1"/>
                    </pic:cNvPicPr>
                  </pic:nvPicPr>
                  <pic:blipFill>
                    <a:blip r:embed="rId6"/>
                    <a:stretch>
                      <a:fillRect/>
                    </a:stretch>
                  </pic:blipFill>
                  <pic:spPr>
                    <a:xfrm>
                      <a:off x="0" y="0"/>
                      <a:ext cx="6202045" cy="9196705"/>
                    </a:xfrm>
                    <a:prstGeom prst="rect">
                      <a:avLst/>
                    </a:prstGeom>
                  </pic:spPr>
                </pic:pic>
              </a:graphicData>
            </a:graphic>
          </wp:anchor>
        </w:drawing>
      </w:r>
      <w:bookmarkEnd w:id="5"/>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河北昶崴建筑安装工程有限公司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001-2011</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0695-2019-QJEO-2021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21"/>
                <w:szCs w:val="21"/>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7E172E"/>
    <w:rsid w:val="2EB70D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2021-05-25T01:45:41Z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0756CE4D8F554845AF6A965061F15A9A</vt:lpwstr>
  </property>
</Properties>
</file>