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4A" w:rsidRDefault="003A086A" w:rsidP="00D61FEC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76094A" w:rsidRDefault="003A086A" w:rsidP="00D61FEC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901"/>
        <w:gridCol w:w="629"/>
        <w:gridCol w:w="1290"/>
        <w:gridCol w:w="1505"/>
        <w:gridCol w:w="1720"/>
        <w:gridCol w:w="1379"/>
      </w:tblGrid>
      <w:tr w:rsidR="0076094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四川鸿源环境检测技术咨询有限公司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6094A" w:rsidRDefault="003A08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76094A" w:rsidRDefault="003A086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76094A" w:rsidRDefault="003A086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  <w:bookmarkEnd w:id="4"/>
          </w:p>
        </w:tc>
      </w:tr>
      <w:tr w:rsidR="0076094A" w:rsidTr="00D61FEC">
        <w:trPr>
          <w:cantSplit/>
          <w:trHeight w:val="441"/>
          <w:jc w:val="center"/>
        </w:trPr>
        <w:tc>
          <w:tcPr>
            <w:tcW w:w="2249" w:type="dxa"/>
            <w:gridSpan w:val="2"/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6094A" w:rsidRDefault="003A086A" w:rsidP="00D61FEC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监测</w:t>
            </w:r>
            <w:r w:rsidR="00D61FEC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和评价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服务</w:t>
            </w:r>
          </w:p>
        </w:tc>
        <w:tc>
          <w:tcPr>
            <w:tcW w:w="1720" w:type="dxa"/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6094A" w:rsidTr="00D61FE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6094A" w:rsidRDefault="003A086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6094A" w:rsidRDefault="003A086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901" w:type="dxa"/>
            <w:vAlign w:val="center"/>
          </w:tcPr>
          <w:p w:rsidR="0076094A" w:rsidRDefault="003A086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629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6094A" w:rsidTr="00D61FE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901" w:type="dxa"/>
            <w:vAlign w:val="center"/>
          </w:tcPr>
          <w:p w:rsidR="00D61FEC" w:rsidRDefault="00D61FEC" w:rsidP="00D61FE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D61FEC" w:rsidRDefault="00D61FEC" w:rsidP="00D61FE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76094A" w:rsidRDefault="00D61FEC" w:rsidP="00D61FE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</w:tc>
        <w:tc>
          <w:tcPr>
            <w:tcW w:w="629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6094A" w:rsidRDefault="00760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6094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61FEC" w:rsidRPr="00D61FEC" w:rsidRDefault="00D61FEC" w:rsidP="00D61FEC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 w:rsidRPr="00D61FEC">
              <w:rPr>
                <w:rFonts w:ascii="宋体" w:hAnsi="宋体" w:hint="eastAsia"/>
                <w:sz w:val="21"/>
                <w:szCs w:val="21"/>
              </w:rPr>
              <w:t>检测服务流程：接受委托</w:t>
            </w:r>
            <w:r w:rsidRPr="00D61FEC">
              <w:rPr>
                <w:rFonts w:ascii="宋体" w:hAnsi="宋体"/>
                <w:sz w:val="21"/>
                <w:szCs w:val="21"/>
              </w:rPr>
              <w:t>—</w:t>
            </w:r>
            <w:r w:rsidRPr="00D61FEC">
              <w:rPr>
                <w:rFonts w:ascii="宋体" w:hAnsi="宋体" w:hint="eastAsia"/>
                <w:sz w:val="21"/>
                <w:szCs w:val="21"/>
              </w:rPr>
              <w:t>前期技术准备---开展现场监测---现场采集抽样——进行实验分析--编制监测报告</w:t>
            </w:r>
            <w:r w:rsidRPr="00D61FEC">
              <w:rPr>
                <w:rFonts w:ascii="宋体" w:hAnsi="宋体"/>
                <w:sz w:val="21"/>
                <w:szCs w:val="21"/>
              </w:rPr>
              <w:t>—</w:t>
            </w:r>
            <w:r w:rsidRPr="00D61FEC">
              <w:rPr>
                <w:rFonts w:ascii="宋体" w:hAnsi="宋体" w:hint="eastAsia"/>
                <w:sz w:val="21"/>
                <w:szCs w:val="21"/>
              </w:rPr>
              <w:t>报告审核——交付报告</w:t>
            </w:r>
          </w:p>
          <w:p w:rsidR="0076094A" w:rsidRPr="00D61FEC" w:rsidRDefault="00D61FEC" w:rsidP="00D61FEC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 w:rsidRPr="00D61FEC">
              <w:rPr>
                <w:rFonts w:ascii="宋体" w:hAnsi="宋体" w:hint="eastAsia"/>
                <w:sz w:val="21"/>
                <w:szCs w:val="21"/>
              </w:rPr>
              <w:t>评价验收流程：接受委托</w:t>
            </w:r>
            <w:r w:rsidRPr="00D61FEC">
              <w:rPr>
                <w:rFonts w:ascii="宋体" w:hAnsi="宋体"/>
                <w:sz w:val="21"/>
                <w:szCs w:val="21"/>
              </w:rPr>
              <w:t>—</w:t>
            </w:r>
            <w:r w:rsidRPr="00D61FEC">
              <w:rPr>
                <w:rFonts w:ascii="宋体" w:hAnsi="宋体" w:hint="eastAsia"/>
                <w:sz w:val="21"/>
                <w:szCs w:val="21"/>
              </w:rPr>
              <w:t>现场调查---收集资料---编制评价报告——报告审核——交付报告</w:t>
            </w:r>
          </w:p>
        </w:tc>
      </w:tr>
      <w:tr w:rsidR="0076094A">
        <w:trPr>
          <w:cantSplit/>
          <w:trHeight w:val="7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6094A" w:rsidRDefault="003A08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6094A" w:rsidRDefault="003A08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6094A" w:rsidRDefault="0076094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76094A" w:rsidRPr="00D61FEC" w:rsidRDefault="00D61FEC" w:rsidP="00D61FEC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 w:rsidRPr="00D61FEC">
              <w:rPr>
                <w:rFonts w:ascii="宋体" w:hAnsi="宋体" w:hint="eastAsia"/>
                <w:sz w:val="21"/>
                <w:szCs w:val="21"/>
              </w:rPr>
              <w:t>监测</w:t>
            </w:r>
            <w:r w:rsidR="003A086A" w:rsidRPr="00D61FEC">
              <w:rPr>
                <w:rFonts w:ascii="宋体" w:hAnsi="宋体" w:hint="eastAsia"/>
                <w:sz w:val="21"/>
                <w:szCs w:val="21"/>
              </w:rPr>
              <w:t>、</w:t>
            </w:r>
            <w:r w:rsidR="003A086A" w:rsidRPr="00D61FEC">
              <w:rPr>
                <w:rFonts w:ascii="宋体" w:hAnsi="宋体" w:hint="eastAsia"/>
                <w:sz w:val="21"/>
                <w:szCs w:val="21"/>
              </w:rPr>
              <w:t>编制</w:t>
            </w:r>
            <w:r w:rsidR="003A086A" w:rsidRPr="00D61FEC">
              <w:rPr>
                <w:rFonts w:ascii="宋体" w:hAnsi="宋体" w:hint="eastAsia"/>
                <w:sz w:val="21"/>
                <w:szCs w:val="21"/>
              </w:rPr>
              <w:t>报告</w:t>
            </w:r>
            <w:bookmarkStart w:id="5" w:name="_GoBack"/>
            <w:bookmarkEnd w:id="5"/>
          </w:p>
        </w:tc>
      </w:tr>
      <w:tr w:rsidR="0076094A">
        <w:trPr>
          <w:cantSplit/>
          <w:trHeight w:val="6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6094A" w:rsidRPr="00D61FEC" w:rsidRDefault="00D61FEC" w:rsidP="00D61FEC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 w:rsidRPr="00D61FEC">
              <w:rPr>
                <w:rFonts w:ascii="宋体" w:hAnsi="宋体" w:hint="eastAsia"/>
                <w:sz w:val="21"/>
                <w:szCs w:val="21"/>
              </w:rPr>
              <w:t>潜在火灾，固废排放，污水排放，化学药品泄漏挥发，管理方案和应急预案</w:t>
            </w:r>
          </w:p>
        </w:tc>
      </w:tr>
      <w:tr w:rsidR="0076094A">
        <w:trPr>
          <w:cantSplit/>
          <w:trHeight w:val="62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6094A" w:rsidRPr="00D61FEC" w:rsidRDefault="00D61FEC" w:rsidP="00D61FE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61FEC">
              <w:rPr>
                <w:rFonts w:ascii="宋体" w:hAnsi="宋体" w:hint="eastAsia"/>
                <w:sz w:val="21"/>
                <w:szCs w:val="21"/>
              </w:rPr>
              <w:t>潜在火灾，触电，交通意外伤害，化学品烧伤、中毒、烫伤，机械伤害，管理方案和应急预案</w:t>
            </w:r>
          </w:p>
        </w:tc>
      </w:tr>
      <w:tr w:rsidR="0076094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6094A" w:rsidRDefault="003A086A">
            <w:pPr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环境空气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.PM&lt;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下标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 xml:space="preserve"> 10&gt;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和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PM&lt;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下标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 xml:space="preserve"> 2.5&gt;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的测定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.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重量法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Hj 618-2011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天然气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.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含硫化合物的测定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.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第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2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部分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: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用亚甲蓝法测定硫化氢含量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 xml:space="preserve">GB/T 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11060.2-2008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二次供水设施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卫生规范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GB 17051-1997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工作场所空气有毒物质测定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第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1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部分：总则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GBZ/T 300.1-2017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生活饮用水标准检验方法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消毒剂指标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GB/T 5750.11-2006 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生活饮用水标准检验方法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金属指标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GB/T 5750.6-2006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室内空气质量标准</w:t>
            </w:r>
            <w: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  <w:t>GB/T 18883-2002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工作场所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工作场所空气有毒物质测定第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23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部分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: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锶及其化合物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GBZ/T300.23-2017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、工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作场所空气有毒物质测定第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24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部分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: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钽及其化合物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GBz/m30024-2017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化锡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、工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作场所空气有毒物质测定第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26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部分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: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锡及其化合物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GBz/T300.26-20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17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等标准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.</w:t>
            </w:r>
          </w:p>
        </w:tc>
      </w:tr>
      <w:tr w:rsidR="0076094A">
        <w:trPr>
          <w:cantSplit/>
          <w:trHeight w:val="5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6094A" w:rsidRPr="00D61FEC" w:rsidRDefault="00D61FEC" w:rsidP="00D61FE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D61FEC">
              <w:rPr>
                <w:rFonts w:hint="eastAsia"/>
                <w:sz w:val="20"/>
              </w:rPr>
              <w:t>记录和报告规范性、标准符合性</w:t>
            </w:r>
          </w:p>
        </w:tc>
      </w:tr>
      <w:tr w:rsidR="0076094A">
        <w:trPr>
          <w:cantSplit/>
          <w:trHeight w:val="4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6094A" w:rsidRDefault="003A086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6094A" w:rsidRDefault="00D61F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76094A" w:rsidRDefault="0076094A">
      <w:pPr>
        <w:snapToGrid w:val="0"/>
        <w:rPr>
          <w:rFonts w:ascii="宋体"/>
          <w:b/>
          <w:sz w:val="22"/>
          <w:szCs w:val="22"/>
        </w:rPr>
      </w:pPr>
    </w:p>
    <w:p w:rsidR="0076094A" w:rsidRDefault="003A086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D61FEC"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2019</w:t>
      </w:r>
      <w:r>
        <w:rPr>
          <w:rFonts w:ascii="宋体" w:hint="eastAsia"/>
          <w:b/>
          <w:sz w:val="22"/>
          <w:szCs w:val="22"/>
        </w:rPr>
        <w:t>年</w:t>
      </w:r>
      <w:r>
        <w:rPr>
          <w:rFonts w:ascii="宋体" w:hint="eastAsia"/>
          <w:b/>
          <w:sz w:val="22"/>
          <w:szCs w:val="22"/>
        </w:rPr>
        <w:t>11</w:t>
      </w:r>
      <w:r>
        <w:rPr>
          <w:rFonts w:ascii="宋体" w:hint="eastAsia"/>
          <w:b/>
          <w:sz w:val="22"/>
          <w:szCs w:val="22"/>
        </w:rPr>
        <w:t>月</w:t>
      </w:r>
      <w:r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日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审核组长：</w:t>
      </w:r>
      <w:r>
        <w:rPr>
          <w:rFonts w:ascii="宋体" w:hint="eastAsia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2019</w:t>
      </w:r>
      <w:r>
        <w:rPr>
          <w:rFonts w:ascii="宋体" w:hint="eastAsia"/>
          <w:b/>
          <w:sz w:val="22"/>
          <w:szCs w:val="22"/>
        </w:rPr>
        <w:t>年</w:t>
      </w:r>
      <w:r>
        <w:rPr>
          <w:rFonts w:ascii="宋体" w:hint="eastAsia"/>
          <w:b/>
          <w:sz w:val="22"/>
          <w:szCs w:val="22"/>
        </w:rPr>
        <w:t>11</w:t>
      </w:r>
      <w:r>
        <w:rPr>
          <w:rFonts w:ascii="宋体" w:hint="eastAsia"/>
          <w:b/>
          <w:sz w:val="22"/>
          <w:szCs w:val="22"/>
        </w:rPr>
        <w:t>月</w:t>
      </w:r>
      <w:r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日</w:t>
      </w:r>
    </w:p>
    <w:p w:rsidR="0076094A" w:rsidRDefault="0076094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76094A" w:rsidRDefault="003A086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6094A" w:rsidSect="0076094A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86A" w:rsidRDefault="003A086A" w:rsidP="0076094A">
      <w:r>
        <w:separator/>
      </w:r>
    </w:p>
  </w:endnote>
  <w:endnote w:type="continuationSeparator" w:id="1">
    <w:p w:rsidR="003A086A" w:rsidRDefault="003A086A" w:rsidP="00760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86A" w:rsidRDefault="003A086A" w:rsidP="0076094A">
      <w:r>
        <w:separator/>
      </w:r>
    </w:p>
  </w:footnote>
  <w:footnote w:type="continuationSeparator" w:id="1">
    <w:p w:rsidR="003A086A" w:rsidRDefault="003A086A" w:rsidP="00760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4A" w:rsidRDefault="003A086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6094A" w:rsidRDefault="0076094A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76094A" w:rsidRDefault="003A086A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086A">
      <w:rPr>
        <w:rStyle w:val="CharChar1"/>
        <w:rFonts w:hint="default"/>
        <w:w w:val="90"/>
      </w:rPr>
      <w:t xml:space="preserve">Beijing International Standard united Certification </w:t>
    </w:r>
    <w:r w:rsidR="003A086A">
      <w:rPr>
        <w:rStyle w:val="CharChar1"/>
        <w:rFonts w:hint="default"/>
        <w:w w:val="90"/>
      </w:rPr>
      <w:t>Co.,Ltd.</w:t>
    </w:r>
  </w:p>
  <w:p w:rsidR="0076094A" w:rsidRDefault="0076094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94A"/>
    <w:rsid w:val="003A086A"/>
    <w:rsid w:val="0076094A"/>
    <w:rsid w:val="00D61FEC"/>
    <w:rsid w:val="22BD0298"/>
    <w:rsid w:val="34BA3786"/>
    <w:rsid w:val="6158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4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0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760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6094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094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6094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836</Characters>
  <Application>Microsoft Office Word</Application>
  <DocSecurity>0</DocSecurity>
  <Lines>6</Lines>
  <Paragraphs>1</Paragraphs>
  <ScaleCrop>false</ScaleCrop>
  <Company>微软中国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dcterms:created xsi:type="dcterms:W3CDTF">2015-06-17T11:40:00Z</dcterms:created>
  <dcterms:modified xsi:type="dcterms:W3CDTF">2019-11-04T06:15:00Z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