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6D" w:rsidRDefault="00311B0B" w:rsidP="009912B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20E6D" w:rsidRDefault="00311B0B" w:rsidP="009912B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898"/>
        <w:gridCol w:w="632"/>
        <w:gridCol w:w="1290"/>
        <w:gridCol w:w="1505"/>
        <w:gridCol w:w="1720"/>
        <w:gridCol w:w="1379"/>
      </w:tblGrid>
      <w:tr w:rsidR="00820E6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四川鸿源环境检测技术咨询有限公司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20E6D" w:rsidRDefault="00311B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20E6D" w:rsidRDefault="00311B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20E6D" w:rsidRDefault="00311B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820E6D" w:rsidRDefault="00311B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820E6D" w:rsidRDefault="00311B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5"/>
          </w:p>
        </w:tc>
      </w:tr>
      <w:tr w:rsidR="00820E6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20E6D" w:rsidRDefault="00311B0B" w:rsidP="009912BB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监测</w:t>
            </w:r>
            <w:r w:rsidR="009912BB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和评价服务</w:t>
            </w:r>
          </w:p>
        </w:tc>
        <w:tc>
          <w:tcPr>
            <w:tcW w:w="1720" w:type="dxa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20E6D" w:rsidTr="009912B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20E6D" w:rsidRDefault="00311B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20E6D" w:rsidRDefault="00311B0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98" w:type="dxa"/>
            <w:vAlign w:val="center"/>
          </w:tcPr>
          <w:p w:rsidR="00820E6D" w:rsidRDefault="00311B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632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0E6D" w:rsidTr="009912B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20E6D" w:rsidRDefault="00311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98" w:type="dxa"/>
            <w:vAlign w:val="center"/>
          </w:tcPr>
          <w:p w:rsidR="009912BB" w:rsidRDefault="009912BB" w:rsidP="009912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20E6D" w:rsidRDefault="00820E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12B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12BB" w:rsidRDefault="009912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912BB" w:rsidRPr="00D61FEC" w:rsidRDefault="009912BB" w:rsidP="00373000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检测服务流程：接受委托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前期技术准备---开展现场监测---现场采集抽样——进行实验分析--编制监测报告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报告审核——交付报告</w:t>
            </w:r>
          </w:p>
          <w:p w:rsidR="009912BB" w:rsidRPr="00D61FEC" w:rsidRDefault="009912BB" w:rsidP="00373000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评价验收流程：接受委托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 w:rsidR="009912BB">
        <w:trPr>
          <w:cantSplit/>
          <w:trHeight w:val="7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912BB" w:rsidRDefault="009912B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9912BB" w:rsidRPr="00D61FEC" w:rsidRDefault="009912BB" w:rsidP="00373000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监测、编制报告</w:t>
            </w:r>
            <w:bookmarkStart w:id="6" w:name="_GoBack"/>
            <w:bookmarkEnd w:id="6"/>
          </w:p>
        </w:tc>
      </w:tr>
      <w:tr w:rsidR="009912BB">
        <w:trPr>
          <w:cantSplit/>
          <w:trHeight w:val="6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912BB" w:rsidRPr="00D61FEC" w:rsidRDefault="009912BB" w:rsidP="00373000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9912BB">
        <w:trPr>
          <w:cantSplit/>
          <w:trHeight w:val="62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912BB" w:rsidRPr="00D61FEC" w:rsidRDefault="009912BB" w:rsidP="0037300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9912B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912BB" w:rsidRDefault="009912BB" w:rsidP="00373000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环境空气.PM&lt;下标 10&gt;和PM&lt;下标 2.5&gt;的测定.重量法Hj 618-2011、天然气.含硫化合物的测定.第2部分:用亚甲蓝法测定硫化氢含量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11060.2-2008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卫生规范GB 17051-1997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、工作场所空气有毒物质测定 第1部分：总则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GBZ/T 300.1-2017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、生活饮用水标准检验方法 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5750.11-2006 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生活饮用水标准检验方法 金属指标GB/T 5750.6-2006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18883-2002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工作场所、工作场所空气有毒物质测定第23部分:锶及其化合物GBZ/T300.23-2017、工作场所空气有毒物质测定第24部分:钽及其化合物GBz/m30024-2017化锡、工作场所空气有毒物质测定第26部分:锡及其化合物GBz/T300.26-2017等标准.</w:t>
            </w:r>
          </w:p>
        </w:tc>
      </w:tr>
      <w:tr w:rsidR="009912BB">
        <w:trPr>
          <w:cantSplit/>
          <w:trHeight w:val="5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912BB" w:rsidRPr="00D61FEC" w:rsidRDefault="009912BB" w:rsidP="0037300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D61FEC">
              <w:rPr>
                <w:rFonts w:hint="eastAsia"/>
                <w:sz w:val="20"/>
              </w:rPr>
              <w:t>记录和报告规范性、标准符合性</w:t>
            </w:r>
          </w:p>
        </w:tc>
      </w:tr>
      <w:tr w:rsidR="009912BB">
        <w:trPr>
          <w:cantSplit/>
          <w:trHeight w:val="4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9912BB" w:rsidRDefault="009912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20E6D" w:rsidRDefault="00820E6D">
      <w:pPr>
        <w:snapToGrid w:val="0"/>
        <w:rPr>
          <w:rFonts w:ascii="宋体"/>
          <w:b/>
          <w:sz w:val="22"/>
          <w:szCs w:val="22"/>
        </w:rPr>
      </w:pPr>
    </w:p>
    <w:p w:rsidR="00820E6D" w:rsidRDefault="00311B0B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2019</w:t>
      </w:r>
      <w:r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30</w:t>
      </w:r>
      <w:r>
        <w:rPr>
          <w:rFonts w:hint="eastAsia"/>
          <w:b/>
          <w:sz w:val="22"/>
          <w:szCs w:val="22"/>
        </w:rPr>
        <w:t>日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 xml:space="preserve">     </w:t>
      </w:r>
      <w:r w:rsidR="009912BB"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2019</w:t>
      </w:r>
      <w:r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30</w:t>
      </w:r>
      <w:r>
        <w:rPr>
          <w:rFonts w:hint="eastAsia"/>
          <w:b/>
          <w:sz w:val="22"/>
          <w:szCs w:val="22"/>
        </w:rPr>
        <w:t>日</w:t>
      </w:r>
    </w:p>
    <w:p w:rsidR="00820E6D" w:rsidRDefault="00820E6D">
      <w:pPr>
        <w:snapToGrid w:val="0"/>
        <w:rPr>
          <w:b/>
          <w:sz w:val="22"/>
          <w:szCs w:val="22"/>
        </w:rPr>
      </w:pPr>
    </w:p>
    <w:p w:rsidR="00820E6D" w:rsidRDefault="00311B0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20E6D" w:rsidSect="00820E6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0B" w:rsidRDefault="00311B0B" w:rsidP="00820E6D">
      <w:r>
        <w:separator/>
      </w:r>
    </w:p>
  </w:endnote>
  <w:endnote w:type="continuationSeparator" w:id="1">
    <w:p w:rsidR="00311B0B" w:rsidRDefault="00311B0B" w:rsidP="00820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0B" w:rsidRDefault="00311B0B" w:rsidP="00820E6D">
      <w:r>
        <w:separator/>
      </w:r>
    </w:p>
  </w:footnote>
  <w:footnote w:type="continuationSeparator" w:id="1">
    <w:p w:rsidR="00311B0B" w:rsidRDefault="00311B0B" w:rsidP="00820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6D" w:rsidRDefault="00820E6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20E6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311B0B">
      <w:rPr>
        <w:rStyle w:val="CharChar1"/>
        <w:rFonts w:hint="default"/>
      </w:rPr>
      <w:t>北京国标联合认证有限公司</w:t>
    </w:r>
    <w:r w:rsidR="00311B0B">
      <w:rPr>
        <w:rStyle w:val="CharChar1"/>
        <w:rFonts w:hint="default"/>
      </w:rPr>
      <w:tab/>
    </w:r>
    <w:r w:rsidR="00311B0B">
      <w:rPr>
        <w:rStyle w:val="CharChar1"/>
        <w:rFonts w:hint="default"/>
      </w:rPr>
      <w:tab/>
    </w:r>
    <w:r w:rsidR="00311B0B">
      <w:rPr>
        <w:rStyle w:val="CharChar1"/>
        <w:rFonts w:hint="default"/>
      </w:rPr>
      <w:tab/>
    </w:r>
  </w:p>
  <w:p w:rsidR="00820E6D" w:rsidRDefault="00820E6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820E6D" w:rsidRDefault="00311B0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1B0B">
      <w:rPr>
        <w:rStyle w:val="CharChar1"/>
        <w:rFonts w:hint="default"/>
        <w:w w:val="90"/>
      </w:rPr>
      <w:t xml:space="preserve">Beijing International Standard united </w:t>
    </w:r>
    <w:r w:rsidR="00311B0B">
      <w:rPr>
        <w:rStyle w:val="CharChar1"/>
        <w:rFonts w:hint="default"/>
        <w:w w:val="90"/>
      </w:rPr>
      <w:t>Certification Co.,Ltd.</w:t>
    </w:r>
  </w:p>
  <w:p w:rsidR="00820E6D" w:rsidRDefault="00820E6D">
    <w:pPr>
      <w:pStyle w:val="a5"/>
    </w:pPr>
  </w:p>
  <w:p w:rsidR="00820E6D" w:rsidRDefault="00820E6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E6D"/>
    <w:rsid w:val="00311B0B"/>
    <w:rsid w:val="00820E6D"/>
    <w:rsid w:val="009912BB"/>
    <w:rsid w:val="10E43BD5"/>
    <w:rsid w:val="3ADF2C8B"/>
    <w:rsid w:val="5B6F34B7"/>
    <w:rsid w:val="65BD4C7A"/>
    <w:rsid w:val="73357406"/>
    <w:rsid w:val="798E365E"/>
    <w:rsid w:val="7E15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6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locked/>
    <w:rsid w:val="00820E6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E6D"/>
    <w:rPr>
      <w:sz w:val="18"/>
      <w:szCs w:val="18"/>
    </w:rPr>
  </w:style>
  <w:style w:type="paragraph" w:styleId="a4">
    <w:name w:val="footer"/>
    <w:basedOn w:val="a"/>
    <w:link w:val="Char0"/>
    <w:uiPriority w:val="99"/>
    <w:rsid w:val="00820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20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20E6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20E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20E6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20E6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