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重庆纯誉智能设备有限公司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曾佑芝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napToGrid w:val="0"/>
              <w:spacing w:line="280" w:lineRule="exact"/>
              <w:ind w:firstLine="442" w:firstLineChars="200"/>
              <w:rPr>
                <w:rFonts w:hint="default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  <w:t>查：在用外径千分尺、游标卡尺、百分表等测量设备的检定或校准证书，提供的外径千分尺、游标卡尺校准证书在有效期内，未提供百分表的检定或校准证书。不符合标准GB/T19001-2016 7.1.5a）：“对照能溯源到国际或国家标准的测量标准，按照规定的时间间隔或在使用前进行校准和（或）检定，当不存在上述标准时，应保留作为校准或验证依据的成文信息。”的要求。</w:t>
            </w:r>
          </w:p>
          <w:p>
            <w:pPr>
              <w:snapToGrid w:val="0"/>
              <w:spacing w:line="280" w:lineRule="exact"/>
              <w:ind w:firstLine="221" w:firstLineChars="100"/>
              <w:rPr>
                <w:rFonts w:hint="eastAsia" w:ascii="宋体" w:hAnsi="宋体" w:eastAsia="宋体" w:cs="Times New Roman"/>
                <w:b/>
                <w:sz w:val="22"/>
                <w:szCs w:val="22"/>
                <w:lang w:val="en-US" w:eastAsia="zh-CN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 a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2783205</wp:posOffset>
                  </wp:positionH>
                  <wp:positionV relativeFrom="paragraph">
                    <wp:posOffset>93345</wp:posOffset>
                  </wp:positionV>
                  <wp:extent cx="757555" cy="419735"/>
                  <wp:effectExtent l="0" t="0" r="4445" b="698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112395</wp:posOffset>
                  </wp:positionV>
                  <wp:extent cx="757555" cy="419735"/>
                  <wp:effectExtent l="0" t="0" r="4445" b="6985"/>
                  <wp:wrapNone/>
                  <wp:docPr id="3" name="图片 3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419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/>
                <w:color w:val="000000"/>
                <w:sz w:val="24"/>
                <w:szCs w:val="24"/>
              </w:rPr>
              <w:t>202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1.5.8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>2021.5.8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</w:t>
            </w:r>
            <w:r>
              <w:rPr>
                <w:rFonts w:hint="eastAsia" w:ascii="方正仿宋简体" w:eastAsia="方正仿宋简体"/>
                <w:b/>
                <w:sz w:val="24"/>
                <w:lang w:eastAsia="zh-CN"/>
              </w:rPr>
              <w:t>：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F91507"/>
    <w:rsid w:val="3C2A7B44"/>
    <w:rsid w:val="528F694C"/>
    <w:rsid w:val="68586D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2021-05-08T05:43:13Z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269B33F99A7743E49DA57E7A105CCE02</vt:lpwstr>
  </property>
</Properties>
</file>