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重庆市建新建筑防水材料厂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徐会</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ISC-JSZJ-269</w:t>
            </w:r>
          </w:p>
          <w:p>
            <w:pPr>
              <w:snapToGrid w:val="0"/>
              <w:spacing w:line="320" w:lineRule="exact"/>
              <w:ind w:left="1309"/>
              <w:rPr>
                <w:sz w:val="22"/>
                <w:szCs w:val="22"/>
                <w:highlight w:val="none"/>
              </w:rPr>
            </w:pPr>
            <w:r>
              <w:rPr>
                <w:sz w:val="22"/>
                <w:szCs w:val="22"/>
                <w:highlight w:val="none"/>
              </w:rPr>
              <w:t>重庆新海交通工程材料制造有限公司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6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2021年05月08日 上午</w:t>
            </w:r>
            <w:bookmarkEnd w:id="4"/>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审核结束日期：2021年05月08日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2021年05月08日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5D16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2021-05-06T12:35:37Z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E826E3A277504792805BB7612DD43241</vt:lpwstr>
  </property>
</Properties>
</file>