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威海昊阳集团有限责任公司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p>
            <w:pPr>
              <w:snapToGrid w:val="0"/>
              <w:spacing w:line="320" w:lineRule="exact"/>
              <w:ind w:left="1309"/>
              <w:rPr>
                <w:sz w:val="22"/>
                <w:szCs w:val="22"/>
                <w:highlight w:val="yellow"/>
              </w:rPr>
            </w:pPr>
            <w:r>
              <w:rPr>
                <w:sz w:val="22"/>
                <w:szCs w:val="22"/>
                <w:highlight w:val="yellow"/>
              </w:rPr>
              <w:t>2020-N1EMS-1258213</w:t>
            </w:r>
          </w:p>
          <w:p>
            <w:pPr>
              <w:snapToGrid w:val="0"/>
              <w:spacing w:line="320" w:lineRule="exact"/>
              <w:ind w:left="1309"/>
              <w:rPr>
                <w:sz w:val="22"/>
                <w:szCs w:val="22"/>
                <w:highlight w:val="yellow"/>
              </w:rPr>
            </w:pPr>
            <w:r>
              <w:rPr>
                <w:sz w:val="22"/>
                <w:szCs w:val="22"/>
                <w:highlight w:val="yellow"/>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温红玲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2019-M1QMS-2210533</w:t>
            </w:r>
          </w:p>
          <w:p>
            <w:pPr>
              <w:snapToGrid w:val="0"/>
              <w:spacing w:line="320" w:lineRule="exact"/>
              <w:ind w:left="1309"/>
              <w:rPr>
                <w:sz w:val="22"/>
                <w:szCs w:val="22"/>
                <w:highlight w:val="yellow"/>
              </w:rPr>
            </w:pPr>
            <w:r>
              <w:rPr>
                <w:sz w:val="22"/>
                <w:szCs w:val="22"/>
                <w:highlight w:val="yellow"/>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BC23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2021-05-09T04:12:01Z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5799D543263B43A094A6B8A96F6F8646</vt:lpwstr>
  </property>
</Properties>
</file>