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湖北三民装备科技有限公司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0290-2021-Q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营业执照副本编号：91420303MA490TQU2T</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69850</wp:posOffset>
            </wp:positionV>
            <wp:extent cx="6184265" cy="8771255"/>
            <wp:effectExtent l="0" t="0" r="635" b="4445"/>
            <wp:wrapNone/>
            <wp:docPr id="2" name="图片 2" descr="扫描全能王 2021-05-31 10.55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5-31 10.55_16"/>
                    <pic:cNvPicPr>
                      <a:picLocks noChangeAspect="1"/>
                    </pic:cNvPicPr>
                  </pic:nvPicPr>
                  <pic:blipFill>
                    <a:blip r:embed="rId5"/>
                    <a:stretch>
                      <a:fillRect/>
                    </a:stretch>
                  </pic:blipFill>
                  <pic:spPr>
                    <a:xfrm>
                      <a:off x="0" y="0"/>
                      <a:ext cx="6184265" cy="8771255"/>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10</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110AFA"/>
    <w:rsid w:val="69230A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2021-05-31T03:10:39Z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9B81298B43144524998E5C3002E53E53</vt:lpwstr>
  </property>
</Properties>
</file>