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65"/>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65" w:type="dxa"/>
            <w:vAlign w:val="center"/>
          </w:tcPr>
          <w:p>
            <w:pPr>
              <w:rPr>
                <w:rFonts w:hint="eastAsia"/>
                <w:sz w:val="24"/>
                <w:szCs w:val="24"/>
              </w:rPr>
            </w:pPr>
            <w:r>
              <w:rPr>
                <w:rFonts w:hint="eastAsia"/>
                <w:sz w:val="24"/>
                <w:szCs w:val="24"/>
              </w:rPr>
              <w:t xml:space="preserve">受审核部门：管理层、管代 </w:t>
            </w:r>
            <w:r>
              <w:rPr>
                <w:rFonts w:hint="eastAsia" w:ascii="Times New Roman" w:hAnsi="Times New Roman" w:cs="Times New Roman"/>
                <w:sz w:val="24"/>
                <w:szCs w:val="24"/>
                <w:lang w:eastAsia="zh-CN"/>
              </w:rPr>
              <w:t xml:space="preserve">      主管领导：李晓琳、</w:t>
            </w:r>
            <w:r>
              <w:rPr>
                <w:rFonts w:hint="eastAsia" w:ascii="Times New Roman" w:hAnsi="Times New Roman" w:cs="Times New Roman"/>
                <w:sz w:val="24"/>
                <w:szCs w:val="24"/>
                <w:lang w:val="en-US" w:eastAsia="zh-CN"/>
              </w:rPr>
              <w:t>彭晓华</w:t>
            </w:r>
            <w:r>
              <w:rPr>
                <w:rFonts w:hint="eastAsia" w:ascii="Times New Roman" w:hAnsi="Times New Roman" w:cs="Times New Roman"/>
                <w:sz w:val="24"/>
                <w:szCs w:val="24"/>
                <w:lang w:eastAsia="zh-CN"/>
              </w:rPr>
              <w:t xml:space="preserve">  </w:t>
            </w:r>
            <w:r>
              <w:rPr>
                <w:rFonts w:hint="eastAsia"/>
                <w:sz w:val="24"/>
                <w:szCs w:val="24"/>
              </w:rPr>
              <w:t xml:space="preserve">      陪同人员：</w:t>
            </w:r>
            <w:r>
              <w:rPr>
                <w:rFonts w:hint="eastAsia"/>
                <w:sz w:val="24"/>
                <w:szCs w:val="24"/>
                <w:lang w:val="en-US" w:eastAsia="zh-CN"/>
              </w:rPr>
              <w:t>张莉蓉</w:t>
            </w:r>
          </w:p>
        </w:tc>
        <w:tc>
          <w:tcPr>
            <w:tcW w:w="72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65" w:type="dxa"/>
            <w:vAlign w:val="center"/>
          </w:tcPr>
          <w:p>
            <w:pPr>
              <w:rPr>
                <w:rFonts w:hint="eastAsia"/>
                <w:sz w:val="24"/>
                <w:szCs w:val="24"/>
                <w:lang w:eastAsia="zh-CN"/>
              </w:rPr>
            </w:pPr>
            <w:r>
              <w:rPr>
                <w:rFonts w:hint="eastAsia"/>
                <w:sz w:val="24"/>
                <w:szCs w:val="24"/>
              </w:rPr>
              <w:t>审核员：余家龙、</w:t>
            </w:r>
            <w:r>
              <w:rPr>
                <w:rFonts w:hint="eastAsia"/>
                <w:sz w:val="24"/>
                <w:szCs w:val="24"/>
                <w:lang w:val="en-US" w:eastAsia="zh-CN"/>
              </w:rPr>
              <w:t>任亚辉</w:t>
            </w:r>
            <w:r>
              <w:rPr>
                <w:rFonts w:hint="eastAsia"/>
                <w:sz w:val="24"/>
                <w:szCs w:val="24"/>
              </w:rPr>
              <w:t xml:space="preserve">   </w:t>
            </w:r>
            <w:r>
              <w:rPr>
                <w:rFonts w:hint="eastAsia"/>
                <w:sz w:val="24"/>
                <w:szCs w:val="24"/>
                <w:lang w:val="en-US" w:eastAsia="zh-CN"/>
              </w:rPr>
              <w:t xml:space="preserve">   </w:t>
            </w:r>
            <w:r>
              <w:rPr>
                <w:rFonts w:hint="eastAsia"/>
                <w:sz w:val="24"/>
                <w:szCs w:val="24"/>
              </w:rPr>
              <w:t>审核时间：2021.1.1</w:t>
            </w:r>
            <w:r>
              <w:rPr>
                <w:rFonts w:hint="eastAsia"/>
                <w:sz w:val="24"/>
                <w:szCs w:val="24"/>
                <w:lang w:val="en-US" w:eastAsia="zh-CN"/>
              </w:rPr>
              <w:t>6</w:t>
            </w:r>
          </w:p>
        </w:tc>
        <w:tc>
          <w:tcPr>
            <w:tcW w:w="72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65" w:type="dxa"/>
            <w:vAlign w:val="center"/>
          </w:tcPr>
          <w:p>
            <w:pPr>
              <w:rPr>
                <w:sz w:val="24"/>
                <w:szCs w:val="24"/>
              </w:rPr>
            </w:pPr>
            <w:r>
              <w:rPr>
                <w:rFonts w:hint="eastAsia"/>
                <w:sz w:val="24"/>
                <w:szCs w:val="24"/>
              </w:rPr>
              <w:t>审核条款：</w:t>
            </w:r>
          </w:p>
        </w:tc>
        <w:tc>
          <w:tcPr>
            <w:tcW w:w="72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kern w:val="1"/>
                <w:szCs w:val="21"/>
              </w:rPr>
            </w:pPr>
            <w:r>
              <w:rPr>
                <w:rFonts w:hint="eastAsia" w:ascii="宋体" w:hAnsi="宋体" w:cs="宋体"/>
                <w:kern w:val="1"/>
                <w:szCs w:val="21"/>
              </w:rPr>
              <w:t>QE:4.1;4.2;4.3;4.4</w:t>
            </w:r>
          </w:p>
          <w:p/>
        </w:tc>
        <w:tc>
          <w:tcPr>
            <w:tcW w:w="1086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确定的相关方有员工、股东、银行、供应商、客户等。对公司不利的内、外部因素有：价值观、财务因素、基础设施，内部员工满意度、决策流程；法律法规标准的变化、市场竞争非常激烈，产品销售利润不断降低、员工成本增加。</w:t>
            </w:r>
          </w:p>
          <w:p>
            <w:pPr>
              <w:tabs>
                <w:tab w:val="center" w:pos="3169"/>
              </w:tabs>
              <w:spacing w:line="400" w:lineRule="exact"/>
              <w:jc w:val="left"/>
            </w:pPr>
            <w:r>
              <w:rPr>
                <w:rFonts w:hint="eastAsia" w:ascii="宋体" w:hAnsi="宋体" w:cs="宋体"/>
                <w:szCs w:val="21"/>
              </w:rPr>
              <w:t>公司通过业内展会、同行交流、座谈会、每周工作例会、QQ、微信等进行内外部沟通，并定期进行评审，形成会议记录。</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szCs w:val="21"/>
              </w:rPr>
            </w:pPr>
            <w:r>
              <w:rPr>
                <w:rFonts w:hint="eastAsia" w:ascii="宋体" w:hAnsi="宋体" w:cs="宋体"/>
                <w:szCs w:val="21"/>
              </w:rPr>
              <w:t>员工关注的主要问题有工资、待遇、晋升机制、福利等，供应商关注的主要问题是回款时间等。</w:t>
            </w:r>
          </w:p>
          <w:p>
            <w:pPr>
              <w:tabs>
                <w:tab w:val="center" w:pos="3169"/>
              </w:tabs>
              <w:spacing w:line="400" w:lineRule="exact"/>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400" w:lineRule="exact"/>
              <w:ind w:firstLine="210" w:firstLineChars="100"/>
              <w:jc w:val="left"/>
              <w:rPr>
                <w:rFonts w:ascii="宋体" w:hAnsi="宋体" w:cs="宋体"/>
                <w:szCs w:val="21"/>
              </w:rPr>
            </w:pPr>
            <w:r>
              <w:rPr>
                <w:rFonts w:hint="eastAsia" w:ascii="宋体" w:hAnsi="宋体"/>
                <w:szCs w:val="21"/>
              </w:rPr>
              <w:t>经确认</w:t>
            </w:r>
            <w:r>
              <w:rPr>
                <w:rFonts w:hint="eastAsia" w:ascii="宋体" w:hAnsi="宋体" w:cs="宋体"/>
                <w:szCs w:val="21"/>
              </w:rPr>
              <w:t>公司管理体系的范围是：</w:t>
            </w:r>
          </w:p>
          <w:p>
            <w:pPr>
              <w:ind w:firstLine="200" w:firstLineChars="100"/>
              <w:rPr>
                <w:rFonts w:ascii="Times New Roman" w:hAnsi="Times New Roman" w:cs="Times New Roman"/>
                <w:sz w:val="20"/>
              </w:rPr>
            </w:pPr>
            <w:bookmarkStart w:id="0" w:name="审核范围"/>
            <w:r>
              <w:rPr>
                <w:sz w:val="20"/>
              </w:rPr>
              <w:t>Q：粉针剂、片剂</w:t>
            </w:r>
            <w:r>
              <w:rPr>
                <w:rFonts w:ascii="Times New Roman" w:hAnsi="Times New Roman" w:cs="Times New Roman"/>
                <w:sz w:val="20"/>
              </w:rPr>
              <w:t>（含中药提取）、硬胶囊剂、颗粒剂（含中药提取）、原料药的生产（资质范围内）</w:t>
            </w:r>
          </w:p>
          <w:p>
            <w:pPr>
              <w:ind w:firstLine="200" w:firstLineChars="100"/>
              <w:rPr>
                <w:rFonts w:ascii="Times New Roman" w:hAnsi="Times New Roman" w:cs="Times New Roman"/>
                <w:sz w:val="20"/>
                <w:highlight w:val="none"/>
              </w:rPr>
            </w:pPr>
            <w:r>
              <w:rPr>
                <w:rFonts w:ascii="Times New Roman" w:hAnsi="Times New Roman" w:cs="Times New Roman"/>
                <w:sz w:val="20"/>
              </w:rPr>
              <w:t>E：粉针剂、片剂（含中药提取）、硬胶囊剂、颗粒剂（含中药提取）、原料药的生产（资质范围内）所涉及场所的相关环境管理活</w:t>
            </w:r>
            <w:r>
              <w:rPr>
                <w:rFonts w:ascii="Times New Roman" w:hAnsi="Times New Roman" w:cs="Times New Roman"/>
                <w:sz w:val="20"/>
                <w:highlight w:val="none"/>
              </w:rPr>
              <w:t>动</w:t>
            </w:r>
            <w:bookmarkEnd w:id="0"/>
          </w:p>
          <w:p>
            <w:pPr>
              <w:ind w:firstLine="200" w:firstLineChars="100"/>
              <w:rPr>
                <w:rFonts w:hint="eastAsia" w:ascii="Times New Roman" w:hAnsi="Times New Roman" w:cs="Times New Roman"/>
                <w:sz w:val="20"/>
                <w:highlight w:val="none"/>
              </w:rPr>
            </w:pPr>
            <w:r>
              <w:rPr>
                <w:rFonts w:hint="eastAsia" w:ascii="Times New Roman" w:hAnsi="Times New Roman" w:cs="Times New Roman"/>
                <w:sz w:val="20"/>
                <w:highlight w:val="none"/>
              </w:rPr>
              <w:t>---关键过程：制粒干燥处理过程、冻干过程、过滤脱色</w:t>
            </w:r>
            <w:r>
              <w:rPr>
                <w:rFonts w:hint="eastAsia" w:cs="Times New Roman"/>
                <w:sz w:val="20"/>
                <w:highlight w:val="none"/>
                <w:lang w:val="en-US" w:eastAsia="zh-CN"/>
              </w:rPr>
              <w:t>过程</w:t>
            </w:r>
            <w:r>
              <w:rPr>
                <w:rFonts w:hint="eastAsia" w:ascii="Times New Roman" w:hAnsi="Times New Roman" w:cs="Times New Roman"/>
                <w:sz w:val="20"/>
                <w:highlight w:val="none"/>
              </w:rPr>
              <w:t>，同时也为特殊过程。</w:t>
            </w:r>
          </w:p>
          <w:p>
            <w:pPr>
              <w:ind w:firstLine="200" w:firstLineChars="100"/>
              <w:rPr>
                <w:rFonts w:ascii="Times New Roman" w:hAnsi="Times New Roman" w:cs="Times New Roman"/>
                <w:sz w:val="20"/>
                <w:highlight w:val="none"/>
              </w:rPr>
            </w:pPr>
            <w:r>
              <w:rPr>
                <w:rFonts w:hint="eastAsia" w:ascii="Times New Roman" w:hAnsi="Times New Roman" w:cs="Times New Roman"/>
                <w:sz w:val="20"/>
                <w:highlight w:val="none"/>
              </w:rPr>
              <w:t>经识别，组织依据标准的要求建立、实施、维护管理体系，符合标准要求。</w:t>
            </w:r>
          </w:p>
          <w:p>
            <w:pPr>
              <w:ind w:firstLine="200" w:firstLineChars="100"/>
              <w:rPr>
                <w:rFonts w:ascii="宋体" w:hAnsi="宋体" w:cs="宋体"/>
                <w:szCs w:val="21"/>
              </w:rPr>
            </w:pPr>
            <w:r>
              <w:rPr>
                <w:rFonts w:hint="eastAsia" w:ascii="Times New Roman" w:hAnsi="Times New Roman" w:cs="Times New Roman"/>
                <w:sz w:val="20"/>
                <w:highlight w:val="none"/>
              </w:rPr>
              <w:t>公司通过请咨询专</w:t>
            </w:r>
            <w:r>
              <w:rPr>
                <w:rFonts w:hint="eastAsia" w:ascii="Times New Roman" w:hAnsi="Times New Roman" w:cs="Times New Roman"/>
                <w:sz w:val="20"/>
              </w:rPr>
              <w:t>家到公司来宣传、培训、</w:t>
            </w:r>
            <w:r>
              <w:rPr>
                <w:rFonts w:hint="eastAsia" w:ascii="宋体" w:hAnsi="宋体" w:cs="宋体"/>
                <w:szCs w:val="21"/>
              </w:rPr>
              <w:t>结合原已经形成的质量和环境管理体系文件，修订整合建立了质量和环境管理一体化的管理体系，以GB/T19001-2016标准为主线，以“过程方法”为基础，融入了GB/T24001-2016标准要求，并明确了过程顺序和相互作用以及过程有效运作和控制所需的准则和方法。</w:t>
            </w:r>
          </w:p>
          <w:p>
            <w:pPr>
              <w:spacing w:line="276" w:lineRule="auto"/>
              <w:rPr>
                <w:rFonts w:ascii="宋体" w:hAnsi="宋体" w:cs="宋体"/>
                <w:szCs w:val="21"/>
              </w:rPr>
            </w:pPr>
            <w:r>
              <w:rPr>
                <w:rFonts w:hint="eastAsia" w:ascii="宋体" w:hAnsi="宋体" w:cs="宋体"/>
                <w:szCs w:val="21"/>
              </w:rPr>
              <w:t>注册地址：</w:t>
            </w:r>
            <w:bookmarkStart w:id="1" w:name="生产地址"/>
            <w:r>
              <w:rPr>
                <w:rFonts w:asciiTheme="minorEastAsia" w:hAnsiTheme="minorEastAsia" w:eastAsiaTheme="minorEastAsia"/>
                <w:sz w:val="20"/>
              </w:rPr>
              <w:t>四川省成都市温江区海峡两岸科技产业开发园柳台大道B段222号</w:t>
            </w:r>
            <w:bookmarkEnd w:id="1"/>
          </w:p>
          <w:p>
            <w:pPr>
              <w:spacing w:line="276" w:lineRule="auto"/>
              <w:rPr>
                <w:rFonts w:ascii="宋体" w:hAnsi="宋体" w:cs="宋体"/>
                <w:szCs w:val="21"/>
              </w:rPr>
            </w:pPr>
            <w:r>
              <w:rPr>
                <w:rFonts w:hint="eastAsia" w:ascii="宋体" w:hAnsi="宋体" w:cs="宋体"/>
                <w:szCs w:val="21"/>
              </w:rPr>
              <w:t>经营地址：</w:t>
            </w:r>
            <w:r>
              <w:rPr>
                <w:rFonts w:asciiTheme="minorEastAsia" w:hAnsiTheme="minorEastAsia" w:eastAsiaTheme="minorEastAsia"/>
                <w:sz w:val="20"/>
              </w:rPr>
              <w:t>四川省成都市温江区海峡两岸科技产业开发园柳台大道B段222号</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QE5.1</w:t>
            </w:r>
          </w:p>
        </w:tc>
        <w:tc>
          <w:tcPr>
            <w:tcW w:w="10865" w:type="dxa"/>
          </w:tcPr>
          <w:p>
            <w:pPr>
              <w:spacing w:line="400" w:lineRule="exact"/>
              <w:jc w:val="left"/>
              <w:rPr>
                <w:rFonts w:hint="eastAsia" w:eastAsia="宋体"/>
                <w:lang w:eastAsia="zh-CN"/>
              </w:rPr>
            </w:pPr>
            <w:r>
              <w:rPr>
                <w:rFonts w:hint="eastAsia"/>
              </w:rPr>
              <w:t>总经理：</w:t>
            </w:r>
            <w:r>
              <w:rPr>
                <w:rFonts w:hint="eastAsia"/>
                <w:lang w:eastAsia="zh-CN"/>
              </w:rPr>
              <w:t>李晓琳</w:t>
            </w:r>
            <w:r>
              <w:rPr>
                <w:rFonts w:hint="eastAsia"/>
              </w:rPr>
              <w:t>；     管代：</w:t>
            </w:r>
            <w:r>
              <w:rPr>
                <w:rFonts w:hint="eastAsia"/>
                <w:lang w:eastAsia="zh-CN"/>
              </w:rPr>
              <w:t>彭晓华</w:t>
            </w:r>
          </w:p>
          <w:p>
            <w:pPr>
              <w:tabs>
                <w:tab w:val="center" w:pos="3169"/>
              </w:tabs>
              <w:spacing w:line="400" w:lineRule="exact"/>
              <w:jc w:val="left"/>
            </w:pPr>
            <w:r>
              <w:rPr>
                <w:rFonts w:hint="eastAsia"/>
              </w:rPr>
              <w:t xml:space="preserve">通过与总经理、管代交流：总经理从以下活动方式对公司建立、实施质量和环境管理体系并持续改进其有效性所做出的承诺提供证据： </w:t>
            </w:r>
          </w:p>
          <w:p>
            <w:pPr>
              <w:tabs>
                <w:tab w:val="center" w:pos="3169"/>
              </w:tabs>
              <w:spacing w:line="400" w:lineRule="exact"/>
              <w:jc w:val="left"/>
            </w:pPr>
            <w:r>
              <w:rPr>
                <w:rFonts w:hint="eastAsia"/>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pPr>
            <w:r>
              <w:rPr>
                <w:rFonts w:hint="eastAsia"/>
              </w:rPr>
              <w:t xml:space="preserve">2、制定和发布公司自身发展质量环境管理方针； </w:t>
            </w:r>
          </w:p>
          <w:p>
            <w:pPr>
              <w:tabs>
                <w:tab w:val="center" w:pos="3169"/>
              </w:tabs>
              <w:spacing w:line="400" w:lineRule="exact"/>
              <w:jc w:val="left"/>
            </w:pPr>
            <w:r>
              <w:rPr>
                <w:rFonts w:hint="eastAsia"/>
              </w:rPr>
              <w:t xml:space="preserve">3、确保管理目标的制定、分解落实到相关职能和部门，并激励员工为实现目标而努力； </w:t>
            </w:r>
          </w:p>
          <w:p>
            <w:pPr>
              <w:tabs>
                <w:tab w:val="center" w:pos="3169"/>
              </w:tabs>
              <w:spacing w:line="400" w:lineRule="exact"/>
              <w:jc w:val="left"/>
            </w:pPr>
            <w:r>
              <w:rPr>
                <w:rFonts w:hint="eastAsia"/>
              </w:rPr>
              <w:t xml:space="preserve">4、定期进行管理评审，以评价管理方针、管理目标的适宜性及实现情况，同时评价管理体系的适宜性、充分性和有效性。 </w:t>
            </w:r>
          </w:p>
          <w:p>
            <w:pPr>
              <w:spacing w:line="400" w:lineRule="exact"/>
              <w:jc w:val="left"/>
            </w:pPr>
            <w:r>
              <w:rPr>
                <w:rFonts w:hint="eastAsia"/>
              </w:rPr>
              <w:t>5、为确保建立、运行和持续改进管理体系所需的一切资源得到满足，公司提供了信息、技术、人力、设备、环境和资金等必要资源。</w:t>
            </w:r>
          </w:p>
          <w:p>
            <w:pPr>
              <w:pStyle w:val="3"/>
            </w:pPr>
          </w:p>
          <w:p>
            <w:pPr>
              <w:pStyle w:val="3"/>
            </w:pPr>
            <w:r>
              <w:rPr>
                <w:rFonts w:hint="eastAsia"/>
              </w:rPr>
              <w:t>管理者代表：</w:t>
            </w:r>
          </w:p>
          <w:p>
            <w:pPr>
              <w:spacing w:line="360" w:lineRule="auto"/>
              <w:ind w:firstLine="420" w:firstLineChars="200"/>
            </w:pPr>
            <w:r>
              <w:rPr>
                <w:rFonts w:hint="eastAsia" w:ascii="宋体" w:hAnsi="宋体"/>
              </w:rPr>
              <w:t>管理者代表是现职的企业管理层中的一员， 熟悉企业管理，具有较强的组织协调能力和沟通能力。从事管理工作三年以上，具有充分的能力胜任本职工作。熟练掌握国家有关质量、环境工作方针、政策、法律法规，以及公司质量、环境标准，在总经理指挥下，代表其对公司质量、环境管理体系的运行进行监督，检查，指挥和考核，组织完善公司质量、环境管理体系，制定体系文件，围绕组织质量、环境方针开展全体员工的教育培训。</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szCs w:val="24"/>
              </w:rPr>
            </w:pPr>
            <w:r>
              <w:rPr>
                <w:rFonts w:hint="eastAsia" w:ascii="宋体" w:hAnsi="宋体" w:cs="宋体"/>
                <w:szCs w:val="24"/>
              </w:rPr>
              <w:t>以顾客为关注焦点</w:t>
            </w:r>
          </w:p>
          <w:p>
            <w:pPr>
              <w:rPr>
                <w:b/>
                <w:szCs w:val="21"/>
              </w:rPr>
            </w:pPr>
            <w:r>
              <w:rPr>
                <w:rFonts w:hint="eastAsia" w:ascii="宋体" w:hAnsi="宋体" w:cs="宋体"/>
                <w:spacing w:val="-4"/>
                <w:szCs w:val="24"/>
              </w:rPr>
              <w:t>#最高管理者通过哪些活动证实其以顾客为关注焦点的领导作用和承诺？</w:t>
            </w:r>
          </w:p>
        </w:tc>
        <w:tc>
          <w:tcPr>
            <w:tcW w:w="960" w:type="dxa"/>
            <w:vAlign w:val="center"/>
          </w:tcPr>
          <w:p>
            <w:pPr>
              <w:rPr>
                <w:b/>
                <w:szCs w:val="22"/>
              </w:rPr>
            </w:pPr>
            <w:r>
              <w:rPr>
                <w:rFonts w:hint="eastAsia"/>
                <w:b/>
                <w:szCs w:val="22"/>
              </w:rPr>
              <w:t>5.1.2</w:t>
            </w:r>
          </w:p>
          <w:p>
            <w:pPr>
              <w:rPr>
                <w:b/>
                <w:szCs w:val="21"/>
              </w:rPr>
            </w:pPr>
          </w:p>
        </w:tc>
        <w:tc>
          <w:tcPr>
            <w:tcW w:w="10865" w:type="dxa"/>
          </w:tcPr>
          <w:p>
            <w:pPr>
              <w:spacing w:line="360" w:lineRule="auto"/>
              <w:ind w:firstLine="420" w:firstLineChars="200"/>
              <w:rPr>
                <w:rFonts w:ascii="宋体" w:hAnsi="宋体" w:cs="宋体"/>
                <w:szCs w:val="24"/>
              </w:rPr>
            </w:pPr>
            <w:r>
              <w:rPr>
                <w:rFonts w:hint="eastAsia" w:ascii="宋体" w:hAnsi="宋体" w:cs="宋体"/>
                <w:szCs w:val="24"/>
              </w:rPr>
              <w:t>公司从生产、销售的各个环节注重培养员工顾客满意的意识，领导对顾客满意比较关注，认识到没有顾客就没有公司的市场。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szCs w:val="24"/>
              </w:rPr>
              <w:t>公司在各个方面努力提高顾客满意率。注重服务和企业形象。努力寻求顾客满意。</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QE5.2 </w:t>
            </w:r>
          </w:p>
          <w:p>
            <w:pPr>
              <w:rPr>
                <w:b/>
                <w:szCs w:val="21"/>
              </w:rPr>
            </w:pPr>
          </w:p>
        </w:tc>
        <w:tc>
          <w:tcPr>
            <w:tcW w:w="10865" w:type="dxa"/>
          </w:tcPr>
          <w:p>
            <w:pPr>
              <w:spacing w:line="360" w:lineRule="auto"/>
              <w:rPr>
                <w:rFonts w:hint="eastAsia" w:ascii="宋体" w:hAnsi="宋体" w:cs="宋体"/>
                <w:szCs w:val="21"/>
              </w:rPr>
            </w:pPr>
            <w:r>
              <w:rPr>
                <w:rFonts w:hint="eastAsia" w:ascii="宋体" w:hAnsi="宋体" w:cs="宋体"/>
                <w:szCs w:val="21"/>
              </w:rPr>
              <w:t>公司的方针是：</w:t>
            </w:r>
          </w:p>
          <w:p>
            <w:pPr>
              <w:spacing w:line="360" w:lineRule="auto"/>
              <w:ind w:firstLine="420" w:firstLineChars="200"/>
              <w:rPr>
                <w:rFonts w:hint="eastAsia" w:ascii="宋体" w:hAnsi="宋体" w:cs="宋体"/>
                <w:szCs w:val="21"/>
              </w:rPr>
            </w:pPr>
            <w:r>
              <w:rPr>
                <w:rFonts w:hint="eastAsia" w:ascii="宋体" w:hAnsi="宋体" w:cs="宋体"/>
                <w:szCs w:val="21"/>
                <w:lang w:eastAsia="zh-CN"/>
              </w:rPr>
              <w:t>以人为本，科技兴厂</w:t>
            </w:r>
            <w:r>
              <w:rPr>
                <w:rFonts w:hint="eastAsia" w:ascii="宋体" w:hAnsi="宋体" w:cs="宋体"/>
                <w:szCs w:val="21"/>
              </w:rPr>
              <w:t>；</w:t>
            </w:r>
          </w:p>
          <w:p>
            <w:pPr>
              <w:spacing w:line="360" w:lineRule="auto"/>
              <w:ind w:firstLine="420" w:firstLineChars="200"/>
              <w:rPr>
                <w:rFonts w:hint="eastAsia" w:ascii="宋体" w:hAnsi="宋体" w:cs="宋体"/>
                <w:szCs w:val="21"/>
              </w:rPr>
            </w:pPr>
            <w:r>
              <w:rPr>
                <w:rFonts w:hint="eastAsia" w:ascii="宋体" w:hAnsi="宋体" w:cs="宋体"/>
                <w:szCs w:val="21"/>
              </w:rPr>
              <w:t>清洁生产，保护环境，促进环境可持续发展；</w:t>
            </w:r>
          </w:p>
          <w:p>
            <w:pPr>
              <w:spacing w:line="360" w:lineRule="auto"/>
              <w:ind w:firstLine="420" w:firstLineChars="200"/>
              <w:rPr>
                <w:rFonts w:hint="eastAsia" w:ascii="宋体" w:hAnsi="宋体" w:cs="宋体"/>
                <w:szCs w:val="21"/>
              </w:rPr>
            </w:pPr>
            <w:r>
              <w:rPr>
                <w:rFonts w:hint="eastAsia" w:ascii="宋体" w:hAnsi="宋体" w:cs="宋体"/>
                <w:szCs w:val="21"/>
              </w:rPr>
              <w:t>珍爱健康，预防危险，建设</w:t>
            </w:r>
            <w:r>
              <w:rPr>
                <w:rFonts w:hint="eastAsia" w:ascii="宋体" w:hAnsi="宋体" w:cs="宋体"/>
                <w:szCs w:val="21"/>
                <w:lang w:val="en-US" w:eastAsia="zh-CN"/>
              </w:rPr>
              <w:t>美好生活</w:t>
            </w:r>
            <w:r>
              <w:rPr>
                <w:rFonts w:hint="eastAsia" w:ascii="宋体" w:hAnsi="宋体" w:cs="宋体"/>
                <w:szCs w:val="21"/>
              </w:rPr>
              <w:t>新家园。</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公司严格按照国家有关的产品质量标准和客户要求执行，以优良的品质获得客户的满意和忠诚；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诚信经营是企业永久经营的法宝，守法是公司的生存底线。</w:t>
            </w:r>
          </w:p>
          <w:p>
            <w:pPr>
              <w:spacing w:line="400" w:lineRule="exact"/>
              <w:jc w:val="left"/>
              <w:rPr>
                <w:rFonts w:ascii="宋体" w:hAnsi="宋体" w:cs="宋体"/>
                <w:szCs w:val="21"/>
              </w:rPr>
            </w:pPr>
            <w:r>
              <w:rPr>
                <w:rFonts w:hint="eastAsia" w:ascii="宋体" w:hAnsi="宋体" w:cs="宋体"/>
                <w:szCs w:val="21"/>
              </w:rPr>
              <w:t>公司只有在质量上获得客户的认可、经营上坚持诚信守法、强化环保义务和责任，企业才能持续发展。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QE管理方针在手册上进行了确定和发布，并通过文件发放的形式发放至各部门、给员工进行了宣传培训。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QE方针对外进行了发布，传递了相关方告知书。</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企业的QE方针的内容和管理基本符合标准和法规要求。</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b/>
                <w:szCs w:val="21"/>
              </w:rPr>
            </w:pPr>
            <w:r>
              <w:rPr>
                <w:rFonts w:hint="eastAsia" w:ascii="宋体" w:hAnsi="宋体" w:cs="宋体"/>
                <w:szCs w:val="21"/>
              </w:rPr>
              <w:t>资源、角色、职责、责任与权限</w:t>
            </w:r>
          </w:p>
        </w:tc>
        <w:tc>
          <w:tcPr>
            <w:tcW w:w="960" w:type="dxa"/>
          </w:tcPr>
          <w:p>
            <w:pPr>
              <w:rPr>
                <w:rFonts w:ascii="宋体" w:hAnsi="宋体" w:cs="宋体"/>
                <w:szCs w:val="21"/>
              </w:rPr>
            </w:pPr>
            <w:r>
              <w:rPr>
                <w:rFonts w:hint="eastAsia" w:ascii="宋体" w:hAnsi="宋体" w:cs="宋体"/>
                <w:szCs w:val="21"/>
              </w:rPr>
              <w:t xml:space="preserve">QE5.3 </w:t>
            </w:r>
          </w:p>
          <w:p>
            <w:pPr>
              <w:rPr>
                <w:b/>
                <w:szCs w:val="21"/>
              </w:rPr>
            </w:pPr>
          </w:p>
        </w:tc>
        <w:tc>
          <w:tcPr>
            <w:tcW w:w="10865"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员工入职要求及岗位职责》对总经理、管理者代表、各部门的岗位职责和权限进行了规定，内容全面合理。各部门、岗位之间通过会议、文件传阅、培训等方式相互了解职责与权限。</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s="宋体"/>
                <w:szCs w:val="21"/>
              </w:rPr>
            </w:pPr>
            <w:r>
              <w:rPr>
                <w:rFonts w:hint="eastAsia" w:ascii="宋体" w:hAnsi="宋体" w:cs="宋体"/>
                <w:szCs w:val="21"/>
              </w:rPr>
              <w:t>应对风险和机遇的措施；</w:t>
            </w:r>
          </w:p>
        </w:tc>
        <w:tc>
          <w:tcPr>
            <w:tcW w:w="960" w:type="dxa"/>
          </w:tcPr>
          <w:p>
            <w:pPr>
              <w:rPr>
                <w:rFonts w:ascii="宋体" w:hAnsi="宋体" w:cs="宋体"/>
                <w:szCs w:val="21"/>
              </w:rPr>
            </w:pPr>
            <w:r>
              <w:rPr>
                <w:rFonts w:hint="eastAsia" w:ascii="宋体" w:hAnsi="宋体" w:cs="宋体"/>
                <w:szCs w:val="21"/>
              </w:rPr>
              <w:t>Q6.1 E6.1.1/6.1.4</w:t>
            </w:r>
          </w:p>
          <w:p>
            <w:pPr>
              <w:rPr>
                <w:b/>
                <w:szCs w:val="21"/>
              </w:rPr>
            </w:pPr>
          </w:p>
        </w:tc>
        <w:tc>
          <w:tcPr>
            <w:tcW w:w="1086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提供有《环境因素识别评价控制程序》，内容包括环境因素的识别、确认、汇总、评价和重要环境因素的确定、登记、清单发放及更新控制。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公司重要环境因素有以下</w:t>
            </w:r>
            <w:r>
              <w:rPr>
                <w:rFonts w:hint="eastAsia" w:ascii="宋体" w:hAnsi="宋体" w:cs="宋体"/>
                <w:szCs w:val="21"/>
                <w:lang w:val="en-US" w:eastAsia="zh-CN"/>
              </w:rPr>
              <w:t>6</w:t>
            </w:r>
            <w:r>
              <w:rPr>
                <w:rFonts w:hint="eastAsia" w:ascii="宋体" w:hAnsi="宋体" w:cs="宋体"/>
                <w:szCs w:val="21"/>
              </w:rPr>
              <w:t>项：</w:t>
            </w:r>
          </w:p>
          <w:p>
            <w:pPr>
              <w:spacing w:line="420" w:lineRule="exact"/>
              <w:ind w:firstLine="388" w:firstLineChars="200"/>
              <w:rPr>
                <w:rFonts w:hint="default" w:ascii="宋体" w:hAnsi="宋体" w:cs="Times New Roman"/>
                <w:spacing w:val="-8"/>
                <w:szCs w:val="21"/>
                <w:lang w:val="en-US" w:eastAsia="zh-CN"/>
              </w:rPr>
            </w:pPr>
            <w:r>
              <w:rPr>
                <w:rFonts w:hint="eastAsia" w:ascii="宋体" w:hAnsi="宋体" w:cs="Times New Roman"/>
                <w:spacing w:val="-8"/>
                <w:szCs w:val="21"/>
                <w:lang w:val="en-US" w:eastAsia="zh-CN"/>
              </w:rPr>
              <w:t>1）潜在火灾；2）噪声的排放；3）固体废弃物（含危废）排放；4）废水；5）粉尘；6）废气。</w:t>
            </w:r>
          </w:p>
          <w:p>
            <w:pPr>
              <w:tabs>
                <w:tab w:val="center" w:pos="3169"/>
              </w:tabs>
              <w:spacing w:line="400" w:lineRule="exact"/>
              <w:jc w:val="left"/>
              <w:rPr>
                <w:rFonts w:ascii="宋体" w:hAnsi="宋体" w:cs="宋体"/>
                <w:szCs w:val="21"/>
              </w:rPr>
            </w:pPr>
            <w:r>
              <w:rPr>
                <w:rFonts w:hint="eastAsia" w:ascii="宋体" w:hAnsi="宋体" w:cs="宋体"/>
                <w:szCs w:val="21"/>
              </w:rPr>
              <w:t>抽查以下二项重要环境因素的管理措施：</w:t>
            </w:r>
          </w:p>
          <w:p>
            <w:pPr>
              <w:tabs>
                <w:tab w:val="center" w:pos="3169"/>
              </w:tabs>
              <w:spacing w:line="400" w:lineRule="exact"/>
              <w:jc w:val="left"/>
              <w:rPr>
                <w:rFonts w:ascii="宋体" w:hAnsi="宋体" w:cs="宋体"/>
                <w:szCs w:val="21"/>
              </w:rPr>
            </w:pPr>
            <w:r>
              <w:rPr>
                <w:rFonts w:hint="eastAsia" w:ascii="宋体" w:hAnsi="宋体" w:cs="宋体"/>
                <w:szCs w:val="21"/>
              </w:rPr>
              <w:t>1、潜在火灾：</w:t>
            </w:r>
          </w:p>
          <w:p>
            <w:pPr>
              <w:tabs>
                <w:tab w:val="center" w:pos="3169"/>
              </w:tabs>
              <w:spacing w:line="400" w:lineRule="exact"/>
              <w:jc w:val="left"/>
              <w:rPr>
                <w:rFonts w:ascii="宋体" w:hAnsi="宋体" w:cs="宋体"/>
                <w:szCs w:val="21"/>
              </w:rPr>
            </w:pPr>
            <w:r>
              <w:rPr>
                <w:rFonts w:hint="eastAsia" w:ascii="宋体" w:hAnsi="宋体" w:cs="宋体"/>
                <w:szCs w:val="21"/>
              </w:rPr>
              <w:t>1)配备消防器材；</w:t>
            </w:r>
          </w:p>
          <w:p>
            <w:pPr>
              <w:tabs>
                <w:tab w:val="center" w:pos="3169"/>
              </w:tabs>
              <w:spacing w:line="400" w:lineRule="exact"/>
              <w:jc w:val="left"/>
              <w:rPr>
                <w:rFonts w:ascii="宋体" w:hAnsi="宋体" w:cs="宋体"/>
                <w:szCs w:val="21"/>
              </w:rPr>
            </w:pPr>
            <w:r>
              <w:rPr>
                <w:rFonts w:hint="eastAsia" w:ascii="宋体" w:hAnsi="宋体" w:cs="宋体"/>
                <w:szCs w:val="21"/>
              </w:rPr>
              <w:t>2)加强教育；</w:t>
            </w:r>
          </w:p>
          <w:p>
            <w:pPr>
              <w:tabs>
                <w:tab w:val="center" w:pos="3169"/>
              </w:tabs>
              <w:spacing w:line="400" w:lineRule="exact"/>
              <w:jc w:val="left"/>
              <w:rPr>
                <w:rFonts w:ascii="宋体" w:hAnsi="宋体" w:cs="宋体"/>
                <w:szCs w:val="21"/>
              </w:rPr>
            </w:pPr>
            <w:r>
              <w:rPr>
                <w:rFonts w:hint="eastAsia" w:ascii="宋体" w:hAnsi="宋体" w:cs="宋体"/>
                <w:szCs w:val="21"/>
              </w:rPr>
              <w:t>3)应急演练。</w:t>
            </w:r>
          </w:p>
          <w:p>
            <w:pPr>
              <w:tabs>
                <w:tab w:val="center" w:pos="3169"/>
              </w:tabs>
              <w:spacing w:line="400" w:lineRule="exact"/>
              <w:jc w:val="left"/>
              <w:rPr>
                <w:rFonts w:ascii="宋体" w:hAnsi="宋体" w:cs="宋体"/>
                <w:szCs w:val="21"/>
              </w:rPr>
            </w:pPr>
            <w:r>
              <w:rPr>
                <w:rFonts w:hint="eastAsia" w:ascii="宋体" w:hAnsi="宋体" w:cs="宋体"/>
                <w:szCs w:val="21"/>
              </w:rPr>
              <w:t>2、固废排放：</w:t>
            </w:r>
          </w:p>
          <w:p>
            <w:pPr>
              <w:tabs>
                <w:tab w:val="center" w:pos="3169"/>
              </w:tabs>
              <w:spacing w:line="400" w:lineRule="exact"/>
              <w:jc w:val="left"/>
              <w:rPr>
                <w:rFonts w:ascii="宋体" w:hAnsi="宋体" w:cs="宋体"/>
                <w:szCs w:val="21"/>
              </w:rPr>
            </w:pPr>
            <w:r>
              <w:rPr>
                <w:rFonts w:hint="eastAsia" w:ascii="宋体" w:hAnsi="宋体" w:cs="宋体"/>
                <w:szCs w:val="21"/>
              </w:rPr>
              <w:t xml:space="preserve">1)对工作人员进行教育培训，增强员工的环保意识; </w:t>
            </w:r>
          </w:p>
          <w:p>
            <w:pPr>
              <w:tabs>
                <w:tab w:val="center" w:pos="3169"/>
              </w:tabs>
              <w:spacing w:line="400" w:lineRule="exact"/>
              <w:jc w:val="left"/>
              <w:rPr>
                <w:rFonts w:ascii="宋体" w:hAnsi="宋体"/>
                <w:szCs w:val="21"/>
              </w:rPr>
            </w:pPr>
            <w:r>
              <w:rPr>
                <w:rFonts w:hint="eastAsia" w:ascii="宋体" w:hAnsi="宋体" w:cs="宋体"/>
                <w:szCs w:val="21"/>
              </w:rPr>
              <w:t>2)购备垃圾箱，及时回</w:t>
            </w:r>
            <w:r>
              <w:rPr>
                <w:rFonts w:hint="eastAsia" w:ascii="宋体" w:hAnsi="宋体" w:cs="宋体"/>
                <w:kern w:val="0"/>
                <w:szCs w:val="21"/>
              </w:rPr>
              <w:t>收，分类堆放，定期按规定处理。</w:t>
            </w:r>
          </w:p>
          <w:p>
            <w:pPr>
              <w:tabs>
                <w:tab w:val="center" w:pos="3169"/>
              </w:tabs>
              <w:spacing w:line="400" w:lineRule="exact"/>
              <w:jc w:val="left"/>
              <w:rPr>
                <w:rFonts w:ascii="宋体" w:hAnsi="宋体" w:cs="宋体"/>
                <w:szCs w:val="21"/>
              </w:rPr>
            </w:pPr>
            <w:r>
              <w:rPr>
                <w:rFonts w:hint="eastAsia" w:ascii="宋体" w:hAnsi="宋体" w:cs="宋体"/>
                <w:szCs w:val="21"/>
              </w:rPr>
              <w:t>公司策划并批准实施《风险和机遇分析表》，内容包括风险类型、风险因素、应对机遇及措施、现行控制方法、涉及的场所及部门等；</w:t>
            </w:r>
          </w:p>
          <w:p>
            <w:pPr>
              <w:pStyle w:val="3"/>
            </w:pPr>
            <w:r>
              <w:rPr>
                <w:rFonts w:hint="eastAsia"/>
              </w:rPr>
              <w:t>3、噪声</w:t>
            </w:r>
          </w:p>
          <w:p>
            <w:pPr>
              <w:pStyle w:val="4"/>
              <w:spacing w:after="0" w:line="240" w:lineRule="auto"/>
            </w:pPr>
            <w:r>
              <w:rPr>
                <w:rFonts w:hint="eastAsia"/>
              </w:rPr>
              <w:t>1）升级设备，尽量使用噪音较少的设备；</w:t>
            </w:r>
          </w:p>
          <w:p>
            <w:pPr>
              <w:pStyle w:val="4"/>
              <w:spacing w:after="0" w:line="240" w:lineRule="auto"/>
            </w:pPr>
            <w:r>
              <w:rPr>
                <w:rFonts w:hint="eastAsia"/>
              </w:rPr>
              <w:t>2）采用隔音挡板等，防止噪音传播。</w:t>
            </w:r>
          </w:p>
          <w:p>
            <w:pPr>
              <w:pStyle w:val="4"/>
              <w:spacing w:after="0" w:line="240" w:lineRule="auto"/>
            </w:pPr>
            <w:r>
              <w:rPr>
                <w:rFonts w:hint="eastAsia"/>
              </w:rPr>
              <w:t>3）合理控制作业时段，不扰民。</w:t>
            </w:r>
          </w:p>
          <w:p>
            <w:pPr>
              <w:pStyle w:val="4"/>
              <w:spacing w:after="0" w:line="240" w:lineRule="auto"/>
            </w:pPr>
            <w:r>
              <w:rPr>
                <w:rFonts w:hint="eastAsia"/>
              </w:rPr>
              <w:t>4、粉尘</w:t>
            </w:r>
          </w:p>
          <w:p>
            <w:pPr>
              <w:pStyle w:val="4"/>
              <w:spacing w:after="0" w:line="240" w:lineRule="auto"/>
            </w:pPr>
            <w:r>
              <w:rPr>
                <w:rFonts w:hint="eastAsia"/>
              </w:rPr>
              <w:t>1）合理安排作业频率；</w:t>
            </w:r>
          </w:p>
          <w:p>
            <w:pPr>
              <w:pStyle w:val="4"/>
              <w:spacing w:after="0" w:line="240" w:lineRule="auto"/>
            </w:pPr>
            <w:r>
              <w:rPr>
                <w:rFonts w:hint="eastAsia"/>
              </w:rPr>
              <w:t>2）车间通风系统配置过滤网；</w:t>
            </w:r>
          </w:p>
          <w:p>
            <w:pPr>
              <w:pStyle w:val="4"/>
              <w:spacing w:after="0" w:line="240" w:lineRule="auto"/>
            </w:pPr>
            <w:r>
              <w:rPr>
                <w:rFonts w:hint="eastAsia"/>
              </w:rPr>
              <w:t>3）配置除尘器。</w:t>
            </w:r>
          </w:p>
          <w:p>
            <w:pPr>
              <w:spacing w:line="360" w:lineRule="auto"/>
              <w:rPr>
                <w:rFonts w:ascii="宋体" w:hAnsi="宋体" w:cs="宋体"/>
                <w:szCs w:val="21"/>
              </w:rPr>
            </w:pPr>
            <w:r>
              <w:rPr>
                <w:rFonts w:hint="eastAsia" w:ascii="宋体" w:hAnsi="宋体" w:cs="宋体"/>
                <w:szCs w:val="21"/>
              </w:rPr>
              <w:t>查见《风险和机遇评估分析表》：</w:t>
            </w:r>
          </w:p>
          <w:p>
            <w:pPr>
              <w:numPr>
                <w:ilvl w:val="0"/>
                <w:numId w:val="1"/>
              </w:numPr>
              <w:spacing w:line="360" w:lineRule="auto"/>
              <w:ind w:left="210" w:leftChars="0" w:firstLineChars="0"/>
              <w:rPr>
                <w:rFonts w:ascii="宋体" w:hAnsi="宋体" w:cs="宋体"/>
                <w:szCs w:val="21"/>
              </w:rPr>
            </w:pPr>
            <w:r>
              <w:rPr>
                <w:rFonts w:hint="eastAsia" w:ascii="宋体" w:hAnsi="宋体" w:cs="宋体"/>
                <w:szCs w:val="21"/>
              </w:rPr>
              <w:t>类型：外部因素；</w:t>
            </w:r>
          </w:p>
          <w:p>
            <w:pPr>
              <w:spacing w:line="360" w:lineRule="auto"/>
              <w:rPr>
                <w:rFonts w:ascii="宋体" w:hAnsi="宋体" w:cs="宋体"/>
                <w:szCs w:val="21"/>
              </w:rPr>
            </w:pPr>
            <w:r>
              <w:rPr>
                <w:rFonts w:hint="eastAsia" w:ascii="宋体" w:hAnsi="宋体" w:cs="宋体"/>
                <w:szCs w:val="21"/>
              </w:rPr>
              <w:t xml:space="preserve">   类别：竞争风险：公司目前在市场占有率和领先趋势比较明显，但竞争对手正在模仿公司的发展方式，影响公司的领先优势。机遇：竞争加剧，发展压力大，但也会带来新的发展机遇。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szCs w:val="21"/>
              </w:rPr>
            </w:pPr>
            <w:r>
              <w:rPr>
                <w:rFonts w:hint="eastAsia" w:ascii="宋体" w:hAnsi="宋体" w:cs="宋体"/>
                <w:szCs w:val="21"/>
              </w:rPr>
              <w:t>应对机遇及措施：及时关注公司市场的情况，收集信息及时调整，保持公司产品的竞争力。</w:t>
            </w:r>
          </w:p>
          <w:p>
            <w:pPr>
              <w:spacing w:line="360" w:lineRule="auto"/>
              <w:ind w:firstLine="630" w:firstLineChars="300"/>
              <w:rPr>
                <w:rFonts w:ascii="宋体" w:hAnsi="宋体" w:cs="宋体"/>
                <w:szCs w:val="21"/>
              </w:rPr>
            </w:pPr>
            <w:r>
              <w:rPr>
                <w:rFonts w:hint="eastAsia" w:ascii="宋体" w:hAnsi="宋体" w:cs="宋体"/>
                <w:szCs w:val="21"/>
              </w:rPr>
              <w:t>针对外部因素，还分析了市场、文化、社会经济、法律法规的变化等。</w:t>
            </w:r>
          </w:p>
          <w:p>
            <w:pPr>
              <w:numPr>
                <w:ilvl w:val="0"/>
                <w:numId w:val="1"/>
              </w:numPr>
              <w:spacing w:line="360" w:lineRule="auto"/>
              <w:ind w:left="210" w:leftChars="0" w:firstLineChars="0"/>
              <w:rPr>
                <w:rFonts w:ascii="宋体" w:hAnsi="宋体" w:cs="宋体"/>
                <w:szCs w:val="21"/>
              </w:rPr>
            </w:pPr>
            <w:r>
              <w:rPr>
                <w:rFonts w:hint="eastAsia" w:ascii="宋体" w:hAnsi="宋体" w:cs="宋体"/>
                <w:szCs w:val="21"/>
              </w:rPr>
              <w:t>类型：内部因素；</w:t>
            </w:r>
          </w:p>
          <w:p>
            <w:pPr>
              <w:spacing w:line="360" w:lineRule="auto"/>
              <w:rPr>
                <w:rFonts w:ascii="宋体" w:hAnsi="宋体" w:cs="宋体"/>
                <w:szCs w:val="21"/>
              </w:rPr>
            </w:pPr>
            <w:r>
              <w:rPr>
                <w:rFonts w:hint="eastAsia" w:ascii="宋体" w:hAnsi="宋体" w:cs="宋体"/>
                <w:szCs w:val="21"/>
              </w:rPr>
              <w:t xml:space="preserve">   类别：人力资源风险：公司目前人员，特别是优秀人才被外单位吸引离开的情况还是存在，人员在素质上参差不齐，会对工作完成质量造成不好的影响。      </w:t>
            </w:r>
          </w:p>
          <w:p>
            <w:pPr>
              <w:spacing w:line="360" w:lineRule="auto"/>
              <w:ind w:firstLine="420" w:firstLineChars="200"/>
              <w:rPr>
                <w:rFonts w:ascii="宋体" w:hAnsi="宋体" w:cs="宋体"/>
                <w:szCs w:val="21"/>
              </w:rPr>
            </w:pPr>
            <w:r>
              <w:rPr>
                <w:rFonts w:hint="eastAsia" w:ascii="宋体" w:hAnsi="宋体" w:cs="宋体"/>
                <w:szCs w:val="21"/>
              </w:rPr>
              <w:t>机遇：公司目前主要人员比较稳定，各项绩效能顺利开展，为公司发展提供一个比较好的基础。</w:t>
            </w:r>
          </w:p>
          <w:p>
            <w:pPr>
              <w:spacing w:line="360" w:lineRule="auto"/>
              <w:rPr>
                <w:rFonts w:ascii="宋体" w:hAnsi="宋体" w:cs="宋体"/>
                <w:szCs w:val="21"/>
              </w:rPr>
            </w:pPr>
            <w:r>
              <w:rPr>
                <w:rFonts w:hint="eastAsia" w:ascii="宋体" w:hAnsi="宋体" w:cs="宋体"/>
                <w:szCs w:val="21"/>
              </w:rPr>
              <w:t>应对机遇及措施：各部门应及时关注员工的心态变化，注意工作方式，创造良好的工作环境，提高员工的归属感。</w:t>
            </w:r>
          </w:p>
          <w:p>
            <w:pPr>
              <w:spacing w:line="360" w:lineRule="auto"/>
              <w:rPr>
                <w:rFonts w:ascii="宋体" w:hAnsi="宋体" w:cs="宋体"/>
                <w:szCs w:val="21"/>
              </w:rPr>
            </w:pPr>
            <w:r>
              <w:rPr>
                <w:rFonts w:hint="eastAsia" w:ascii="宋体" w:hAnsi="宋体" w:cs="宋体"/>
                <w:szCs w:val="21"/>
              </w:rPr>
              <w:t>针对内部部因素，还分析了财务状况、人力资源、基础设施等。</w:t>
            </w:r>
          </w:p>
          <w:p>
            <w:pPr>
              <w:rPr>
                <w:rFonts w:ascii="宋体" w:hAnsi="宋体" w:cs="宋体"/>
                <w:szCs w:val="21"/>
              </w:rPr>
            </w:pPr>
            <w:r>
              <w:rPr>
                <w:rFonts w:hint="eastAsia" w:ascii="宋体" w:hAnsi="宋体" w:cs="宋体"/>
                <w:szCs w:val="21"/>
              </w:rPr>
              <w:t>应对风险和机遇的措施与其对于产品和服务符合性的潜在影响相适应。</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QE6.2 </w:t>
            </w:r>
          </w:p>
          <w:p>
            <w:pPr>
              <w:rPr>
                <w:b/>
                <w:szCs w:val="21"/>
              </w:rPr>
            </w:pPr>
          </w:p>
        </w:tc>
        <w:tc>
          <w:tcPr>
            <w:tcW w:w="10865" w:type="dxa"/>
          </w:tcPr>
          <w:p>
            <w:pPr>
              <w:rPr>
                <w:rFonts w:ascii="宋体" w:hAnsi="宋体"/>
                <w:szCs w:val="21"/>
              </w:rPr>
            </w:pPr>
            <w:r>
              <w:rPr>
                <w:rFonts w:hint="eastAsia" w:ascii="宋体" w:hAnsi="宋体" w:cs="宋体"/>
                <w:szCs w:val="21"/>
              </w:rPr>
              <w:t>查公</w:t>
            </w:r>
            <w:r>
              <w:rPr>
                <w:rFonts w:hint="eastAsia" w:ascii="宋体" w:hAnsi="宋体"/>
                <w:szCs w:val="21"/>
              </w:rPr>
              <w:t>司质量、环境目标</w:t>
            </w:r>
            <w:r>
              <w:rPr>
                <w:rFonts w:hint="eastAsia" w:ascii="宋体" w:hAnsi="宋体"/>
                <w:szCs w:val="21"/>
                <w:lang w:val="en-US" w:eastAsia="zh-CN"/>
              </w:rPr>
              <w:t>及完成情况</w:t>
            </w:r>
            <w:r>
              <w:rPr>
                <w:rFonts w:hint="eastAsia" w:ascii="宋体" w:hAnsi="宋体"/>
                <w:szCs w:val="21"/>
              </w:rPr>
              <w:t xml:space="preserve">：             </w:t>
            </w:r>
          </w:p>
          <w:p>
            <w:pPr>
              <w:rPr>
                <w:rFonts w:hint="default" w:ascii="宋体" w:hAnsi="宋体" w:cs="Times New Roman"/>
                <w:lang w:val="en-US" w:eastAsia="zh-CN"/>
              </w:rPr>
            </w:pPr>
            <w:r>
              <w:rPr>
                <w:rFonts w:hint="eastAsia" w:ascii="宋体" w:hAnsi="宋体"/>
                <w:szCs w:val="21"/>
              </w:rPr>
              <w:t>1、</w:t>
            </w:r>
            <w:r>
              <w:rPr>
                <w:rFonts w:hint="eastAsia"/>
              </w:rPr>
              <w:t>顾客满意</w:t>
            </w:r>
            <w:r>
              <w:rPr>
                <w:rFonts w:hint="eastAsia" w:ascii="宋体" w:hAnsi="宋体" w:cs="Times New Roman"/>
              </w:rPr>
              <w:t>度90分以上；</w:t>
            </w:r>
            <w:r>
              <w:rPr>
                <w:rFonts w:hint="eastAsia" w:ascii="宋体" w:hAnsi="宋体" w:cs="Times New Roman"/>
                <w:lang w:val="en-US" w:eastAsia="zh-CN"/>
              </w:rPr>
              <w:t xml:space="preserve">                满意度95.7</w:t>
            </w:r>
          </w:p>
          <w:p>
            <w:pPr>
              <w:rPr>
                <w:rFonts w:hint="eastAsia" w:ascii="宋体" w:hAnsi="宋体" w:cs="Times New Roman"/>
                <w:lang w:val="en-US" w:eastAsia="zh-CN"/>
              </w:rPr>
            </w:pPr>
            <w:r>
              <w:rPr>
                <w:rFonts w:hint="eastAsia" w:ascii="宋体" w:hAnsi="宋体" w:cs="Times New Roman"/>
              </w:rPr>
              <w:t>2</w:t>
            </w:r>
            <w:r>
              <w:rPr>
                <w:rFonts w:hint="eastAsia" w:ascii="宋体" w:hAnsi="宋体" w:cs="Times New Roman"/>
                <w:lang w:eastAsia="zh-CN"/>
              </w:rPr>
              <w:t>、</w:t>
            </w:r>
            <w:r>
              <w:rPr>
                <w:rFonts w:hint="eastAsia" w:ascii="宋体" w:hAnsi="宋体" w:cs="Times New Roman"/>
              </w:rPr>
              <w:t>环境污染事故率</w:t>
            </w:r>
            <w:r>
              <w:rPr>
                <w:rFonts w:hint="eastAsia" w:ascii="宋体" w:hAnsi="宋体" w:cs="Times New Roman"/>
                <w:lang w:val="en-US" w:eastAsia="zh-CN"/>
              </w:rPr>
              <w:t>为0；                     0</w:t>
            </w:r>
          </w:p>
          <w:p>
            <w:pPr>
              <w:rPr>
                <w:rFonts w:hint="default" w:ascii="宋体" w:hAnsi="宋体" w:cs="Times New Roman"/>
                <w:b w:val="0"/>
                <w:bCs w:val="0"/>
                <w:lang w:val="en-US" w:eastAsia="zh-CN"/>
              </w:rPr>
            </w:pPr>
            <w:r>
              <w:rPr>
                <w:rFonts w:hint="eastAsia" w:ascii="宋体" w:hAnsi="宋体" w:cs="Times New Roman"/>
                <w:lang w:val="en-US" w:eastAsia="zh-CN"/>
              </w:rPr>
              <w:t>3、</w:t>
            </w:r>
            <w:r>
              <w:rPr>
                <w:rFonts w:hint="eastAsia" w:ascii="宋体" w:hAnsi="宋体" w:cs="Times New Roman"/>
                <w:lang w:val="zh-CN" w:eastAsia="zh-CN"/>
              </w:rPr>
              <w:t>废水、废气、噪声排放</w:t>
            </w:r>
            <w:r>
              <w:rPr>
                <w:rFonts w:hint="eastAsia" w:ascii="宋体" w:hAnsi="宋体" w:cs="Times New Roman"/>
                <w:lang w:val="en-US" w:eastAsia="zh-CN"/>
              </w:rPr>
              <w:t xml:space="preserve">达标率100%        100%  </w:t>
            </w:r>
          </w:p>
          <w:p>
            <w:pPr>
              <w:rPr>
                <w:rFonts w:hint="default" w:ascii="宋体" w:hAnsi="宋体" w:cs="Times New Roman"/>
                <w:lang w:val="en-US" w:eastAsia="zh-CN"/>
              </w:rPr>
            </w:pPr>
            <w:r>
              <w:rPr>
                <w:rFonts w:hint="eastAsia" w:ascii="宋体" w:hAnsi="宋体" w:cs="Times New Roman"/>
              </w:rPr>
              <w:t>4、火灾事故</w:t>
            </w:r>
            <w:r>
              <w:rPr>
                <w:rFonts w:hint="eastAsia" w:ascii="宋体" w:hAnsi="宋体" w:cs="Times New Roman"/>
                <w:lang w:val="en-US" w:eastAsia="zh-CN"/>
              </w:rPr>
              <w:t>为0</w:t>
            </w:r>
            <w:r>
              <w:rPr>
                <w:rFonts w:hint="eastAsia" w:ascii="宋体" w:hAnsi="宋体" w:cs="Times New Roman"/>
              </w:rPr>
              <w:t>；</w:t>
            </w:r>
            <w:r>
              <w:rPr>
                <w:rFonts w:hint="eastAsia" w:ascii="宋体" w:hAnsi="宋体" w:cs="Times New Roman"/>
                <w:lang w:val="en-US" w:eastAsia="zh-CN"/>
              </w:rPr>
              <w:t xml:space="preserve">                           0</w:t>
            </w:r>
          </w:p>
          <w:p>
            <w:pPr>
              <w:rPr>
                <w:rFonts w:ascii="宋体" w:hAnsi="宋体"/>
                <w:szCs w:val="21"/>
                <w:highlight w:val="lightGray"/>
              </w:rPr>
            </w:pPr>
            <w:r>
              <w:rPr>
                <w:rFonts w:hint="eastAsia" w:ascii="宋体" w:hAnsi="宋体" w:cs="宋体"/>
                <w:szCs w:val="21"/>
              </w:rPr>
              <w:t>查《目标考核表》202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月对目标进行考核，均达到目标，并将指标进行了分解。</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86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公司体系建立运行以来没有发生变更的情况，当公司质量、环境管理体系变更时，应考虑：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为了全过程控制，达到顾客要求，适应发展需要。</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公司体系文件管理手册、程序文件、内部审核、管理评审等均涵盖了公司的整个过程，</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公司资源包含了人员、设备、环境、资金等均能满足。</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公司责权分明，设置了</w:t>
            </w:r>
            <w:r>
              <w:rPr>
                <w:rFonts w:hint="eastAsia" w:ascii="宋体" w:hAnsi="宋体" w:cs="宋体"/>
                <w:szCs w:val="21"/>
                <w:lang w:eastAsia="zh-CN"/>
              </w:rPr>
              <w:t>总经办</w:t>
            </w:r>
            <w:r>
              <w:rPr>
                <w:rFonts w:hint="eastAsia" w:ascii="宋体" w:hAnsi="宋体" w:cs="宋体"/>
                <w:szCs w:val="21"/>
              </w:rPr>
              <w:t>、生产部、</w:t>
            </w:r>
            <w:r>
              <w:rPr>
                <w:rFonts w:hint="eastAsia" w:ascii="宋体" w:hAnsi="宋体" w:cs="宋体"/>
                <w:szCs w:val="21"/>
                <w:lang w:eastAsia="zh-CN"/>
              </w:rPr>
              <w:t>市场部</w:t>
            </w:r>
            <w:r>
              <w:rPr>
                <w:rFonts w:hint="eastAsia" w:ascii="宋体" w:hAnsi="宋体" w:cs="宋体"/>
                <w:szCs w:val="21"/>
              </w:rPr>
              <w:t>、财务部</w:t>
            </w:r>
            <w:r>
              <w:rPr>
                <w:rFonts w:hint="eastAsia" w:ascii="宋体" w:hAnsi="宋体" w:cs="宋体"/>
                <w:szCs w:val="21"/>
                <w:lang w:eastAsia="zh-CN"/>
              </w:rPr>
              <w:t>、</w:t>
            </w:r>
            <w:r>
              <w:rPr>
                <w:rFonts w:hint="eastAsia" w:eastAsia="宋体"/>
                <w:lang w:val="en-US" w:eastAsia="zh-CN"/>
              </w:rPr>
              <w:t>质量部</w:t>
            </w:r>
            <w:r>
              <w:rPr>
                <w:rFonts w:hint="eastAsia" w:ascii="宋体" w:hAnsi="宋体" w:cs="宋体"/>
                <w:szCs w:val="21"/>
              </w:rPr>
              <w:t>等。</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cs="宋体"/>
                <w:szCs w:val="21"/>
              </w:rPr>
            </w:pPr>
            <w:r>
              <w:rPr>
                <w:rFonts w:hint="eastAsia" w:ascii="宋体" w:hAnsi="宋体" w:cs="宋体"/>
                <w:szCs w:val="21"/>
              </w:rPr>
              <w:t xml:space="preserve">Q7.1.1 </w:t>
            </w:r>
          </w:p>
          <w:p>
            <w:pPr>
              <w:rPr>
                <w:rFonts w:ascii="宋体" w:hAnsi="宋体" w:cs="宋体"/>
                <w:szCs w:val="21"/>
              </w:rPr>
            </w:pPr>
            <w:r>
              <w:rPr>
                <w:rFonts w:hint="eastAsia" w:ascii="宋体" w:hAnsi="宋体" w:cs="宋体"/>
                <w:szCs w:val="21"/>
              </w:rPr>
              <w:t>E7.1</w:t>
            </w:r>
          </w:p>
          <w:p>
            <w:pPr>
              <w:rPr>
                <w:rFonts w:ascii="宋体" w:hAnsi="宋体"/>
                <w:szCs w:val="21"/>
              </w:rPr>
            </w:pPr>
          </w:p>
        </w:tc>
        <w:tc>
          <w:tcPr>
            <w:tcW w:w="1086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询问总经理，企业为了实施质量、环境管理体系，并持续改进其有效性、增强顾客满意度和体系正常运行提供了充足的资金及必要的资源，为提高员工质量环境保护意识组织了的培训，目前的资源基本满足</w:t>
            </w:r>
            <w:r>
              <w:rPr>
                <w:rFonts w:hint="eastAsia" w:ascii="宋体" w:hAnsi="宋体" w:cs="宋体"/>
                <w:szCs w:val="21"/>
                <w:lang w:eastAsia="zh-CN"/>
              </w:rPr>
              <w:t>粉针剂、片剂（含中药提取）、硬胶囊剂、颗粒剂（含中药提取）、原料药的生产（资质范围内）</w:t>
            </w:r>
            <w:r>
              <w:rPr>
                <w:rFonts w:hint="eastAsia" w:ascii="宋体" w:hAnsi="宋体" w:cs="宋体"/>
                <w:szCs w:val="21"/>
              </w:rPr>
              <w:t>的生产需要。</w:t>
            </w:r>
          </w:p>
          <w:p>
            <w:pPr>
              <w:rPr>
                <w:rFonts w:ascii="宋体" w:hAnsi="宋体"/>
                <w:szCs w:val="21"/>
              </w:rPr>
            </w:pPr>
            <w:r>
              <w:rPr>
                <w:rFonts w:hint="eastAsia" w:ascii="宋体" w:hAnsi="宋体" w:cs="宋体"/>
                <w:szCs w:val="21"/>
              </w:rPr>
              <w:t>总经理对资源的配备比较重视，人力资源、设备和工作环境等满足需要。</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160" w:type="dxa"/>
          </w:tcPr>
          <w:p>
            <w:pPr>
              <w:adjustRightInd w:val="0"/>
              <w:snapToGrid w:val="0"/>
              <w:jc w:val="left"/>
              <w:rPr>
                <w:rFonts w:ascii="宋体" w:hAnsi="宋体"/>
                <w:szCs w:val="21"/>
              </w:rPr>
            </w:pPr>
            <w:r>
              <w:rPr>
                <w:rFonts w:hint="eastAsia" w:ascii="宋体" w:hAnsi="宋体" w:cs="宋体"/>
                <w:szCs w:val="21"/>
              </w:rPr>
              <w:t>组织知识</w:t>
            </w:r>
          </w:p>
        </w:tc>
        <w:tc>
          <w:tcPr>
            <w:tcW w:w="960" w:type="dxa"/>
          </w:tcPr>
          <w:p>
            <w:pPr>
              <w:rPr>
                <w:rFonts w:ascii="宋体" w:hAnsi="宋体" w:cs="宋体"/>
                <w:szCs w:val="21"/>
              </w:rPr>
            </w:pPr>
            <w:r>
              <w:rPr>
                <w:rFonts w:hint="eastAsia" w:ascii="宋体" w:hAnsi="宋体" w:cs="宋体"/>
                <w:szCs w:val="21"/>
              </w:rPr>
              <w:t xml:space="preserve">Q7.1.6 </w:t>
            </w:r>
          </w:p>
          <w:p>
            <w:pPr>
              <w:rPr>
                <w:rFonts w:ascii="宋体" w:hAnsi="宋体"/>
                <w:szCs w:val="21"/>
              </w:rPr>
            </w:pPr>
          </w:p>
        </w:tc>
        <w:tc>
          <w:tcPr>
            <w:tcW w:w="1086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tabs>
                <w:tab w:val="center" w:pos="3169"/>
              </w:tabs>
              <w:spacing w:line="400" w:lineRule="exact"/>
              <w:jc w:val="left"/>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 xml:space="preserve">QE7.4 </w:t>
            </w:r>
          </w:p>
          <w:p>
            <w:pPr>
              <w:rPr>
                <w:rFonts w:ascii="宋体" w:hAnsi="宋体"/>
                <w:szCs w:val="21"/>
              </w:rPr>
            </w:pPr>
          </w:p>
        </w:tc>
        <w:tc>
          <w:tcPr>
            <w:tcW w:w="10865" w:type="dxa"/>
          </w:tcPr>
          <w:p>
            <w:pPr>
              <w:tabs>
                <w:tab w:val="center" w:pos="3169"/>
              </w:tabs>
              <w:spacing w:line="400" w:lineRule="exact"/>
              <w:jc w:val="left"/>
              <w:rPr>
                <w:rFonts w:ascii="宋体" w:hAnsi="宋体" w:cs="宋体"/>
                <w:szCs w:val="21"/>
              </w:rPr>
            </w:pPr>
            <w:r>
              <w:rPr>
                <w:rFonts w:hint="eastAsia" w:ascii="宋体" w:hAnsi="宋体" w:cs="宋体"/>
                <w:szCs w:val="21"/>
              </w:rPr>
              <w:t>公司和部门负责人清楚公司及各部门与QE相关的内部沟通和外部信息交流的项目、内容等。如：公布、公开管理方针和管理目标、与客户、外部供方等相关产品和服务的沟通等。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Cs w:val="21"/>
              </w:rPr>
              <w:t>--远程查看记录并交流确认：公司及</w:t>
            </w:r>
            <w:r>
              <w:rPr>
                <w:rFonts w:hint="eastAsia" w:ascii="宋体" w:hAnsi="宋体" w:cs="宋体"/>
                <w:szCs w:val="21"/>
                <w:lang w:eastAsia="zh-CN"/>
              </w:rPr>
              <w:t>总经办</w:t>
            </w:r>
            <w:r>
              <w:rPr>
                <w:rFonts w:hint="eastAsia" w:ascii="宋体" w:hAnsi="宋体" w:cs="宋体"/>
                <w:szCs w:val="21"/>
              </w:rPr>
              <w:t>负责的相关内、外沟通效果较好。</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2160" w:type="dxa"/>
          </w:tcPr>
          <w:p>
            <w:pPr>
              <w:rPr>
                <w:rFonts w:ascii="宋体" w:hAnsi="宋体" w:cs="宋体"/>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QE9.1.1 </w:t>
            </w:r>
          </w:p>
          <w:p>
            <w:pPr>
              <w:rPr>
                <w:rFonts w:ascii="宋体" w:hAnsi="宋体" w:cs="宋体"/>
                <w:szCs w:val="21"/>
              </w:rPr>
            </w:pPr>
          </w:p>
        </w:tc>
        <w:tc>
          <w:tcPr>
            <w:tcW w:w="10865" w:type="dxa"/>
          </w:tcPr>
          <w:p>
            <w:pPr>
              <w:tabs>
                <w:tab w:val="center" w:pos="3169"/>
              </w:tabs>
              <w:spacing w:line="400" w:lineRule="exact"/>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E的绩效和有效性的评价方法的采用及有关监视和测量记录的保留等要求予以较清楚的策划和确定，详见相关程序文件及监视、测量、分析和评价的实施计划。</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 xml:space="preserve">QE9.3 </w:t>
            </w:r>
          </w:p>
          <w:p>
            <w:pPr>
              <w:tabs>
                <w:tab w:val="center" w:pos="3169"/>
              </w:tabs>
              <w:spacing w:line="400" w:lineRule="exact"/>
              <w:jc w:val="left"/>
              <w:rPr>
                <w:rFonts w:ascii="宋体" w:hAnsi="宋体" w:cs="宋体"/>
                <w:szCs w:val="21"/>
              </w:rPr>
            </w:pPr>
          </w:p>
        </w:tc>
        <w:tc>
          <w:tcPr>
            <w:tcW w:w="10865"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cs="宋体"/>
                <w:szCs w:val="21"/>
              </w:rPr>
            </w:pPr>
            <w:r>
              <w:rPr>
                <w:rFonts w:hint="eastAsia" w:ascii="宋体" w:hAnsi="宋体" w:cs="宋体"/>
                <w:szCs w:val="21"/>
              </w:rPr>
              <w:t>时间：</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lang w:eastAsia="zh-CN"/>
              </w:rPr>
              <w:t>年</w:t>
            </w:r>
            <w:r>
              <w:rPr>
                <w:rFonts w:hint="eastAsia" w:ascii="宋体" w:hAnsi="宋体" w:cs="宋体"/>
                <w:szCs w:val="21"/>
                <w:lang w:val="en-US" w:eastAsia="zh-CN"/>
              </w:rPr>
              <w:t>4</w:t>
            </w:r>
            <w:r>
              <w:rPr>
                <w:rFonts w:hint="eastAsia" w:ascii="宋体" w:hAnsi="宋体" w:cs="宋体"/>
                <w:szCs w:val="21"/>
                <w:lang w:eastAsia="zh-CN"/>
              </w:rPr>
              <w:t>月25日</w:t>
            </w:r>
          </w:p>
          <w:p>
            <w:pPr>
              <w:tabs>
                <w:tab w:val="center" w:pos="3169"/>
              </w:tabs>
              <w:spacing w:line="400" w:lineRule="exact"/>
              <w:jc w:val="left"/>
              <w:rPr>
                <w:rFonts w:hint="eastAsia" w:ascii="宋体" w:hAnsi="宋体" w:cs="宋体"/>
                <w:szCs w:val="21"/>
              </w:rPr>
            </w:pPr>
            <w:r>
              <w:rPr>
                <w:rFonts w:hint="eastAsia" w:ascii="宋体" w:hAnsi="宋体" w:cs="宋体"/>
                <w:szCs w:val="21"/>
              </w:rPr>
              <w:t>主持人：</w:t>
            </w:r>
            <w:r>
              <w:rPr>
                <w:rFonts w:hint="eastAsia" w:ascii="宋体" w:hAnsi="宋体" w:cs="宋体"/>
                <w:szCs w:val="21"/>
                <w:lang w:eastAsia="zh-CN"/>
              </w:rPr>
              <w:t>李晓琳</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1、</w:t>
            </w:r>
            <w:r>
              <w:rPr>
                <w:rFonts w:ascii="宋体" w:hAnsi="宋体" w:cs="宋体"/>
                <w:szCs w:val="21"/>
              </w:rPr>
              <w:t>评价内部审核的结果及现行管理体系是否有效。</w:t>
            </w:r>
          </w:p>
          <w:p>
            <w:pPr>
              <w:tabs>
                <w:tab w:val="center" w:pos="3169"/>
              </w:tabs>
              <w:spacing w:line="400" w:lineRule="exact"/>
              <w:jc w:val="left"/>
              <w:rPr>
                <w:rFonts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评价现行管理</w:t>
            </w:r>
            <w:r>
              <w:rPr>
                <w:rFonts w:hint="eastAsia" w:ascii="宋体" w:hAnsi="宋体" w:cs="宋体"/>
                <w:szCs w:val="21"/>
              </w:rPr>
              <w:t>体系</w:t>
            </w:r>
            <w:r>
              <w:rPr>
                <w:rFonts w:ascii="宋体" w:hAnsi="宋体" w:cs="宋体"/>
                <w:szCs w:val="21"/>
              </w:rPr>
              <w:t>是否继续试用。</w:t>
            </w:r>
          </w:p>
          <w:p>
            <w:pPr>
              <w:tabs>
                <w:tab w:val="center" w:pos="3169"/>
              </w:tabs>
              <w:spacing w:line="400" w:lineRule="exact"/>
              <w:jc w:val="left"/>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评价方针、目标、指标、管理方案是否实现以及是否符合本公司发展的需要和用户的期望。</w:t>
            </w:r>
          </w:p>
          <w:p>
            <w:pPr>
              <w:tabs>
                <w:tab w:val="center" w:pos="3169"/>
              </w:tabs>
              <w:spacing w:line="400" w:lineRule="exact"/>
              <w:jc w:val="left"/>
              <w:rPr>
                <w:rFonts w:ascii="宋体" w:hAnsi="宋体" w:cs="宋体"/>
                <w:szCs w:val="21"/>
              </w:rPr>
            </w:pPr>
            <w:r>
              <w:rPr>
                <w:rFonts w:hint="eastAsia" w:ascii="宋体" w:hAnsi="宋体" w:cs="宋体"/>
                <w:szCs w:val="21"/>
              </w:rPr>
              <w:t>4、评价</w:t>
            </w:r>
            <w:r>
              <w:rPr>
                <w:rFonts w:ascii="宋体" w:hAnsi="宋体" w:cs="宋体"/>
                <w:szCs w:val="21"/>
              </w:rPr>
              <w:t>相关</w:t>
            </w:r>
            <w:r>
              <w:rPr>
                <w:rFonts w:hint="eastAsia" w:ascii="宋体" w:hAnsi="宋体" w:cs="宋体"/>
                <w:szCs w:val="21"/>
              </w:rPr>
              <w:t>方</w:t>
            </w:r>
            <w:r>
              <w:rPr>
                <w:rFonts w:ascii="宋体" w:hAnsi="宋体" w:cs="宋体"/>
                <w:szCs w:val="21"/>
              </w:rPr>
              <w:t>的投诉、建议及其要求</w:t>
            </w:r>
            <w:r>
              <w:rPr>
                <w:rFonts w:hint="eastAsia" w:ascii="宋体" w:hAnsi="宋体" w:cs="宋体"/>
                <w:szCs w:val="21"/>
              </w:rPr>
              <w:t>是否</w:t>
            </w:r>
            <w:r>
              <w:rPr>
                <w:rFonts w:ascii="宋体" w:hAnsi="宋体" w:cs="宋体"/>
                <w:szCs w:val="21"/>
              </w:rPr>
              <w:t>得到解决和满足。</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hint="eastAsia" w:ascii="宋体" w:hAnsi="宋体" w:cs="宋体"/>
                <w:szCs w:val="21"/>
              </w:rPr>
            </w:pPr>
            <w:r>
              <w:rPr>
                <w:rFonts w:hint="eastAsia" w:ascii="宋体" w:hAnsi="宋体" w:cs="宋体"/>
                <w:szCs w:val="21"/>
              </w:rPr>
              <w:t>改进措施：</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由</w:t>
            </w:r>
            <w:r>
              <w:rPr>
                <w:rFonts w:hint="eastAsia" w:ascii="宋体" w:hAnsi="宋体" w:cs="宋体"/>
                <w:szCs w:val="21"/>
                <w:lang w:eastAsia="zh-CN"/>
              </w:rPr>
              <w:t>总经办</w:t>
            </w:r>
            <w:r>
              <w:rPr>
                <w:rFonts w:hint="eastAsia" w:ascii="宋体" w:hAnsi="宋体" w:cs="宋体"/>
                <w:szCs w:val="21"/>
              </w:rPr>
              <w:t>负责继续组织学习公司新建的管理手册和程序文件，</w:t>
            </w:r>
            <w:r>
              <w:rPr>
                <w:rFonts w:hint="eastAsia" w:ascii="宋体" w:hAnsi="宋体" w:cs="宋体"/>
                <w:szCs w:val="21"/>
                <w:lang w:val="en-US" w:eastAsia="zh-CN"/>
              </w:rPr>
              <w:t>各部门负责人加强部门人员学习管理体系，督导各部门体系的实施</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管理评审结论：公司管理体系</w:t>
            </w:r>
            <w:r>
              <w:rPr>
                <w:rFonts w:ascii="宋体" w:hAnsi="宋体" w:cs="宋体"/>
                <w:szCs w:val="21"/>
              </w:rPr>
              <w:t>是持续的适宜、充分和有效的，并与公司战略方向保持一致。</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 xml:space="preserve">QE10.1;10.2;10.3；10.3 </w:t>
            </w:r>
          </w:p>
          <w:p>
            <w:pPr>
              <w:rPr>
                <w:rFonts w:ascii="宋体" w:hAnsi="宋体"/>
                <w:szCs w:val="21"/>
              </w:rPr>
            </w:pPr>
          </w:p>
        </w:tc>
        <w:tc>
          <w:tcPr>
            <w:tcW w:w="10865" w:type="dxa"/>
          </w:tcPr>
          <w:p>
            <w:pPr>
              <w:tabs>
                <w:tab w:val="center" w:pos="3169"/>
              </w:tabs>
              <w:spacing w:line="400" w:lineRule="exact"/>
              <w:ind w:firstLine="210" w:firstLineChars="100"/>
              <w:jc w:val="left"/>
              <w:rPr>
                <w:szCs w:val="21"/>
              </w:rPr>
            </w:pPr>
            <w:r>
              <w:rPr>
                <w:rFonts w:hint="eastAsia" w:ascii="宋体" w:hAnsi="宋体" w:cs="宋体"/>
                <w:szCs w:val="21"/>
              </w:rPr>
              <w:t>公司制定系列程序文件《管理评审控制程序》、《</w:t>
            </w:r>
            <w:r>
              <w:rPr>
                <w:rFonts w:hint="eastAsia"/>
                <w:szCs w:val="21"/>
              </w:rPr>
              <w:t>不合格品控制程序</w:t>
            </w:r>
            <w:r>
              <w:rPr>
                <w:rFonts w:hint="eastAsia" w:ascii="宋体" w:hAnsi="宋体" w:cs="宋体"/>
                <w:szCs w:val="21"/>
              </w:rPr>
              <w:t>》、《</w:t>
            </w:r>
            <w:r>
              <w:rPr>
                <w:rFonts w:hint="eastAsia"/>
                <w:szCs w:val="21"/>
              </w:rPr>
              <w:t>产品的监视和测量控制程序</w:t>
            </w:r>
            <w:r>
              <w:rPr>
                <w:rFonts w:hint="eastAsia" w:ascii="宋体" w:hAnsi="宋体" w:cs="宋体"/>
                <w:szCs w:val="21"/>
              </w:rPr>
              <w:t>》、《</w:t>
            </w:r>
            <w:r>
              <w:rPr>
                <w:rFonts w:hint="eastAsia"/>
                <w:szCs w:val="21"/>
              </w:rPr>
              <w:t>控制程序</w:t>
            </w:r>
            <w:r>
              <w:rPr>
                <w:rFonts w:hint="eastAsia" w:ascii="宋体" w:hAnsi="宋体" w:cs="宋体"/>
                <w:szCs w:val="21"/>
              </w:rPr>
              <w:t>》及《内部审核控制程序》，对持续改进的过程予以规定，以实现质量和环境管理体系及产品符合性</w:t>
            </w:r>
            <w:r>
              <w:rPr>
                <w:rFonts w:hint="eastAsia"/>
                <w:szCs w:val="21"/>
              </w:rPr>
              <w:t>的持续改进。持续改进的过程包含持续改进的提出、立项、不合格的原因的分析、纠正措施的确定、跟踪和评价及负责部门和人员职责等。</w:t>
            </w:r>
          </w:p>
          <w:p>
            <w:pPr>
              <w:tabs>
                <w:tab w:val="center" w:pos="3169"/>
              </w:tabs>
              <w:spacing w:line="400" w:lineRule="exact"/>
              <w:ind w:firstLine="210" w:firstLineChars="100"/>
              <w:jc w:val="left"/>
              <w:rPr>
                <w:szCs w:val="21"/>
              </w:rPr>
            </w:pPr>
            <w:r>
              <w:rPr>
                <w:rFonts w:hint="eastAsia"/>
                <w:szCs w:val="21"/>
              </w:rPr>
              <w:t>公司通过质量方针、目标的达成分析、内部质量审核结果、数据资料统计分析、纠正和预防措施和管理评审等方式，以推动质量和环境管理体系的持续改进。</w:t>
            </w:r>
          </w:p>
          <w:p>
            <w:pPr>
              <w:rPr>
                <w:szCs w:val="21"/>
              </w:rPr>
            </w:pPr>
            <w:r>
              <w:rPr>
                <w:rFonts w:hint="eastAsia"/>
                <w:szCs w:val="21"/>
              </w:rPr>
              <w:t>公司制定《不合格品控制程序》、《产品的监视和测量控制程序》实施纠正措施，消除不合格的原因，以防止其再发生。在不合格品控制程序文件中规定了对不合格品的处理要求，对采购产品发现不合格一般进行退货或报废，如需降级使用或改变用途时，报总经理批准实施；在</w:t>
            </w:r>
            <w:r>
              <w:rPr>
                <w:rFonts w:hint="eastAsia"/>
                <w:szCs w:val="21"/>
                <w:lang w:eastAsia="zh-CN"/>
              </w:rPr>
              <w:t>粉针剂、片剂（含中药提取）、硬胶囊剂、颗粒剂（含中药提取）、原料药的生产（资质范围内）</w:t>
            </w:r>
            <w:r>
              <w:rPr>
                <w:rFonts w:hint="eastAsia"/>
                <w:szCs w:val="21"/>
              </w:rPr>
              <w:t>的生产的不合格根据不合格性质采取返工处理；对交付后产品发现不合格时，根据不合格影响程序采取回收产品、赔偿、道歉补救措施，对造成重大影响的不合格品，相关责任部门要分析产生不合格品的原因，按《纠正预防措施控制程序》实施纠正措施。</w:t>
            </w:r>
          </w:p>
          <w:p>
            <w:pPr>
              <w:tabs>
                <w:tab w:val="center" w:pos="3169"/>
              </w:tabs>
              <w:spacing w:line="400" w:lineRule="exact"/>
              <w:ind w:firstLine="210" w:firstLineChars="100"/>
              <w:jc w:val="left"/>
              <w:rPr>
                <w:szCs w:val="21"/>
              </w:rPr>
            </w:pPr>
            <w:r>
              <w:rPr>
                <w:rFonts w:hint="eastAsia"/>
                <w:szCs w:val="21"/>
              </w:rPr>
              <w:t>不符合处理程序和机制健全。</w:t>
            </w:r>
          </w:p>
          <w:p>
            <w:pPr>
              <w:tabs>
                <w:tab w:val="center" w:pos="3169"/>
              </w:tabs>
              <w:spacing w:line="400" w:lineRule="exact"/>
              <w:ind w:firstLine="210" w:firstLineChars="100"/>
              <w:jc w:val="left"/>
              <w:rPr>
                <w:rFonts w:ascii="宋体" w:hAnsi="宋体" w:cs="宋体"/>
                <w:szCs w:val="21"/>
              </w:rPr>
            </w:pPr>
            <w:r>
              <w:rPr>
                <w:rFonts w:hint="eastAsia"/>
                <w:szCs w:val="21"/>
              </w:rPr>
              <w:t>公司主要按策划的管理手册、程序文件等实施运行，主要采用内审、管理评审、数据分析、纠正和预防措施、质量方针和目标等来实现对质量、环境管理体系的改进，另外主要通过日常工作中发现的问题及时予以调整解决来实现。</w:t>
            </w:r>
          </w:p>
        </w:tc>
        <w:tc>
          <w:tcPr>
            <w:tcW w:w="72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2160" w:type="dxa"/>
          </w:tcPr>
          <w:p>
            <w:pPr>
              <w:spacing w:line="300" w:lineRule="exact"/>
              <w:rPr>
                <w:rFonts w:ascii="宋体" w:hAnsi="宋体" w:cs="新宋体"/>
                <w:sz w:val="18"/>
                <w:szCs w:val="18"/>
              </w:rPr>
            </w:pPr>
            <w:r>
              <w:rPr>
                <w:rFonts w:hint="eastAsia" w:ascii="宋体" w:hAnsi="宋体" w:cs="新宋体"/>
                <w:sz w:val="18"/>
                <w:szCs w:val="18"/>
              </w:rPr>
              <w:t>一阶段问题验证、范围的确认，资质的确认，法律法规执行情况，重大质量事故，及顾客投诉和质量监督抽查情况。</w:t>
            </w:r>
          </w:p>
          <w:p>
            <w:pPr>
              <w:adjustRightInd w:val="0"/>
              <w:snapToGrid w:val="0"/>
              <w:rPr>
                <w:rFonts w:ascii="宋体" w:hAnsi="宋体" w:cs="宋体"/>
                <w:szCs w:val="24"/>
              </w:rPr>
            </w:pPr>
          </w:p>
        </w:tc>
        <w:tc>
          <w:tcPr>
            <w:tcW w:w="960" w:type="dxa"/>
          </w:tcPr>
          <w:p>
            <w:pPr>
              <w:rPr>
                <w:b/>
              </w:rPr>
            </w:pPr>
          </w:p>
        </w:tc>
        <w:tc>
          <w:tcPr>
            <w:tcW w:w="10865" w:type="dxa"/>
          </w:tcPr>
          <w:p>
            <w:pPr>
              <w:spacing w:line="360" w:lineRule="auto"/>
              <w:jc w:val="left"/>
            </w:pPr>
            <w:r>
              <w:rPr>
                <w:rFonts w:hint="eastAsia"/>
              </w:rPr>
              <w:t>现场确认，公司管理体系覆盖范围：</w:t>
            </w:r>
          </w:p>
          <w:p>
            <w:pPr>
              <w:ind w:firstLine="420" w:firstLineChars="200"/>
            </w:pPr>
            <w:r>
              <w:t>Q：</w:t>
            </w:r>
            <w:r>
              <w:rPr>
                <w:rFonts w:hint="eastAsia"/>
                <w:lang w:eastAsia="zh-CN"/>
              </w:rPr>
              <w:t>粉针剂、片剂（含中药提取）、硬胶囊剂、颗粒剂（含中药提取）、原料药的生产（资质范围内）</w:t>
            </w:r>
            <w:r>
              <w:rPr>
                <w:rFonts w:hint="eastAsia"/>
              </w:rPr>
              <w:t>的生产</w:t>
            </w:r>
          </w:p>
          <w:p>
            <w:pPr>
              <w:spacing w:line="360" w:lineRule="auto"/>
              <w:ind w:firstLine="420" w:firstLineChars="200"/>
              <w:jc w:val="left"/>
            </w:pPr>
            <w:r>
              <w:t>E：</w:t>
            </w:r>
            <w:r>
              <w:rPr>
                <w:rFonts w:hint="eastAsia"/>
                <w:lang w:eastAsia="zh-CN"/>
              </w:rPr>
              <w:t>粉针剂、片剂（含中药提取）、硬胶囊剂、颗粒剂（含中药提取）、原料药的生产（资质范围内）</w:t>
            </w:r>
            <w:r>
              <w:rPr>
                <w:rFonts w:hint="eastAsia"/>
              </w:rPr>
              <w:t>的生产所涉及场所的相关环境管理活动</w:t>
            </w:r>
          </w:p>
          <w:p>
            <w:pPr>
              <w:spacing w:line="360" w:lineRule="auto"/>
              <w:ind w:firstLine="420" w:firstLineChars="200"/>
              <w:jc w:val="left"/>
            </w:pPr>
            <w:r>
              <w:rPr>
                <w:rFonts w:hint="eastAsia"/>
              </w:rPr>
              <w:t>提供营业执照（三证合一），检查有效，公司严格执行国标及行业要求和法律、法规要求。</w:t>
            </w:r>
          </w:p>
          <w:p>
            <w:pPr>
              <w:spacing w:line="360" w:lineRule="auto"/>
              <w:ind w:firstLine="420" w:firstLineChars="200"/>
              <w:jc w:val="left"/>
            </w:pPr>
            <w:r>
              <w:rPr>
                <w:rFonts w:hint="eastAsia"/>
                <w:lang w:val="en-US" w:eastAsia="zh-CN"/>
              </w:rPr>
              <w:t>体系运行</w:t>
            </w:r>
            <w:r>
              <w:rPr>
                <w:rFonts w:hint="eastAsia"/>
              </w:rPr>
              <w:t>至今，公司没有顾客的重大产品质量、环境投诉，通过顾客满意度调查，顾客对公司提供的产品普遍反映较好。体系运行以来，相关方对质量、环境反应良好，没有重大质量、环境问题和投诉。</w:t>
            </w:r>
          </w:p>
          <w:p>
            <w:pPr>
              <w:pStyle w:val="3"/>
              <w:rPr>
                <w:rFonts w:hint="eastAsia"/>
              </w:rPr>
            </w:pPr>
            <w:r>
              <w:rPr>
                <w:rFonts w:hint="eastAsia"/>
              </w:rPr>
              <w:t>现场查看一阶段问题未出现类视情况。</w:t>
            </w:r>
          </w:p>
          <w:p>
            <w:pPr>
              <w:pStyle w:val="4"/>
              <w:rPr>
                <w:rFonts w:hint="default" w:eastAsia="宋体"/>
                <w:lang w:val="en-US" w:eastAsia="zh-CN"/>
              </w:rPr>
            </w:pPr>
            <w:r>
              <w:rPr>
                <w:rFonts w:hint="eastAsia"/>
                <w:lang w:val="en-US" w:eastAsia="zh-CN"/>
              </w:rPr>
              <w:t>负责人介绍在2021年1月国家药品监督管理局对公司药品注册现场进行过核查，通知单如下：</w:t>
            </w:r>
          </w:p>
          <w:p>
            <w:pPr>
              <w:pStyle w:val="4"/>
              <w:rPr>
                <w:rFonts w:hint="eastAsia" w:eastAsia="宋体"/>
                <w:lang w:val="en-US" w:eastAsia="zh-CN"/>
              </w:rPr>
            </w:pPr>
            <w:r>
              <w:drawing>
                <wp:inline distT="0" distB="0" distL="114300" distR="114300">
                  <wp:extent cx="3542665" cy="2986405"/>
                  <wp:effectExtent l="0" t="0" r="63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542665" cy="2986405"/>
                          </a:xfrm>
                          <a:prstGeom prst="rect">
                            <a:avLst/>
                          </a:prstGeom>
                          <a:noFill/>
                          <a:ln>
                            <a:noFill/>
                          </a:ln>
                        </pic:spPr>
                      </pic:pic>
                    </a:graphicData>
                  </a:graphic>
                </wp:inline>
              </w:drawing>
            </w:r>
          </w:p>
        </w:tc>
        <w:tc>
          <w:tcPr>
            <w:tcW w:w="724" w:type="dxa"/>
          </w:tcPr>
          <w:p>
            <w:r>
              <w:rPr>
                <w:rFonts w:hint="eastAsia"/>
              </w:rPr>
              <w:t>符合</w:t>
            </w:r>
          </w:p>
        </w:tc>
      </w:tr>
    </w:tbl>
    <w:p>
      <w:pPr>
        <w:pStyle w:val="6"/>
      </w:pPr>
      <w:r>
        <w:rPr>
          <w:rFonts w:hint="eastAsia" w:ascii="Times New Roman" w:hAnsi="Times New Roman" w:eastAsia="宋体" w:cs="Times New Roman"/>
          <w:kern w:val="2"/>
          <w:sz w:val="18"/>
          <w:szCs w:val="18"/>
          <w:lang w:val="en-US" w:eastAsia="zh-CN" w:bidi="ar-SA"/>
        </w:rPr>
        <w:t>说明：不符合标注N</w:t>
      </w: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65"/>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865" w:type="dxa"/>
            <w:vAlign w:val="center"/>
          </w:tcPr>
          <w:p>
            <w:pPr>
              <w:rPr>
                <w:sz w:val="24"/>
                <w:szCs w:val="24"/>
              </w:rPr>
            </w:pPr>
            <w:r>
              <w:rPr>
                <w:rFonts w:hint="eastAsia"/>
                <w:sz w:val="24"/>
                <w:szCs w:val="24"/>
              </w:rPr>
              <w:t>受审核部门：总经办  主管领导：</w:t>
            </w:r>
            <w:r>
              <w:rPr>
                <w:rFonts w:hint="eastAsia"/>
                <w:sz w:val="24"/>
              </w:rPr>
              <w:t>蒋</w:t>
            </w:r>
            <w:r>
              <w:rPr>
                <w:sz w:val="24"/>
              </w:rPr>
              <w:t>达博</w:t>
            </w:r>
            <w:r>
              <w:rPr>
                <w:rFonts w:hint="eastAsia"/>
                <w:sz w:val="24"/>
                <w:szCs w:val="24"/>
              </w:rPr>
              <w:t xml:space="preserve">   陪同人员：武银娜</w:t>
            </w:r>
            <w:r>
              <w:rPr>
                <w:sz w:val="24"/>
                <w:szCs w:val="24"/>
              </w:rPr>
              <w:t xml:space="preserve"> </w:t>
            </w:r>
          </w:p>
        </w:tc>
        <w:tc>
          <w:tcPr>
            <w:tcW w:w="724"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865" w:type="dxa"/>
            <w:vAlign w:val="center"/>
          </w:tcPr>
          <w:p>
            <w:pPr>
              <w:spacing w:before="120"/>
              <w:rPr>
                <w:rFonts w:hint="eastAsia" w:eastAsia="宋体"/>
                <w:lang w:eastAsia="zh-CN"/>
              </w:rPr>
            </w:pPr>
            <w:r>
              <w:rPr>
                <w:rFonts w:hint="eastAsia"/>
                <w:sz w:val="24"/>
                <w:szCs w:val="24"/>
              </w:rPr>
              <w:t>审核员：李林、张</w:t>
            </w:r>
            <w:r>
              <w:rPr>
                <w:sz w:val="24"/>
                <w:szCs w:val="24"/>
              </w:rPr>
              <w:t>安玲</w:t>
            </w:r>
            <w:r>
              <w:rPr>
                <w:rFonts w:hint="eastAsia"/>
                <w:sz w:val="24"/>
                <w:szCs w:val="24"/>
              </w:rPr>
              <w:t xml:space="preserve">   审核时间：</w:t>
            </w:r>
            <w:r>
              <w:rPr>
                <w:sz w:val="24"/>
                <w:szCs w:val="24"/>
              </w:rPr>
              <w:t>2021.5.1</w:t>
            </w:r>
            <w:r>
              <w:rPr>
                <w:rFonts w:hint="eastAsia"/>
                <w:sz w:val="24"/>
                <w:szCs w:val="24"/>
                <w:lang w:val="en-US" w:eastAsia="zh-CN"/>
              </w:rPr>
              <w:t>6</w:t>
            </w:r>
          </w:p>
        </w:tc>
        <w:tc>
          <w:tcPr>
            <w:tcW w:w="724"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865" w:type="dxa"/>
            <w:vAlign w:val="center"/>
          </w:tcPr>
          <w:p>
            <w:pPr>
              <w:rPr>
                <w:sz w:val="24"/>
                <w:szCs w:val="24"/>
              </w:rPr>
            </w:pPr>
            <w:r>
              <w:rPr>
                <w:rFonts w:hint="eastAsia"/>
                <w:sz w:val="24"/>
                <w:szCs w:val="24"/>
              </w:rPr>
              <w:t>审核条款：</w:t>
            </w:r>
          </w:p>
        </w:tc>
        <w:tc>
          <w:tcPr>
            <w:tcW w:w="724"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新宋体"/>
                <w:szCs w:val="21"/>
                <w:highlight w:val="none"/>
              </w:rPr>
            </w:pPr>
            <w:r>
              <w:rPr>
                <w:rFonts w:hint="eastAsia" w:ascii="宋体" w:hAnsi="宋体" w:cs="新宋体"/>
                <w:szCs w:val="21"/>
                <w:highlight w:val="none"/>
              </w:rPr>
              <w:t>组织的角色、职责和权限</w:t>
            </w:r>
          </w:p>
          <w:p>
            <w:pPr>
              <w:adjustRightInd w:val="0"/>
              <w:snapToGrid w:val="0"/>
              <w:rPr>
                <w:rFonts w:ascii="宋体" w:hAnsi="宋体" w:cs="新宋体"/>
                <w:szCs w:val="21"/>
                <w:highlight w:val="none"/>
              </w:rPr>
            </w:pP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 xml:space="preserve">QE5.3； </w:t>
            </w:r>
          </w:p>
          <w:p>
            <w:pPr>
              <w:rPr>
                <w:rFonts w:ascii="宋体" w:hAnsi="宋体" w:cs="新宋体"/>
                <w:szCs w:val="21"/>
                <w:highlight w:val="none"/>
              </w:rPr>
            </w:pPr>
          </w:p>
        </w:tc>
        <w:tc>
          <w:tcPr>
            <w:tcW w:w="10865"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在管理手册中和岗位职务说明书中规定了总经办的安全职责和权限，以确保部门工作的展开和实施：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w:t>
            </w:r>
            <w:r>
              <w:rPr>
                <w:rFonts w:hint="eastAsia" w:ascii="宋体" w:hAnsi="宋体"/>
                <w:color w:val="000000"/>
              </w:rPr>
              <w:t>总经办制定并组织贯彻实施危险源辨识、风险评价和风险控制</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ascii="宋体" w:hAnsi="宋体"/>
                <w:color w:val="000000"/>
              </w:rPr>
              <w:t xml:space="preserve"> 提供实施重大风险控制措施或方案的资金、专项技能、防护设施和用品等必要资源</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w:t>
            </w:r>
            <w:r>
              <w:rPr>
                <w:rFonts w:hint="eastAsia" w:ascii="宋体" w:hAnsi="宋体" w:cs="Arial"/>
              </w:rPr>
              <w:t xml:space="preserve"> 负责建立与地方质量/环境/安全部门的联系；或通过刊物、网站；或其他途径获取法律法规和其他要求的最新文本，并确认其适用性</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4)</w:t>
            </w:r>
            <w:r>
              <w:rPr>
                <w:rFonts w:hint="eastAsia" w:ascii="宋体" w:hAnsi="宋体" w:cs="宋体"/>
              </w:rPr>
              <w:t xml:space="preserve"> 定期对各岗位员工的能力保持和实际工作表现进行考核评价，定期评价结果应全面反映各岗位员工的实际工作能力、接受的培训、专业资格和服务意识</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rPr>
              <w:t>总经办和财务部负责人能基本阐述本部门的主要职责。</w:t>
            </w:r>
          </w:p>
        </w:tc>
        <w:tc>
          <w:tcPr>
            <w:tcW w:w="724"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2160" w:type="dxa"/>
          </w:tcPr>
          <w:p>
            <w:pPr>
              <w:rPr>
                <w:rFonts w:ascii="宋体" w:hAnsi="宋体"/>
                <w:b/>
                <w:szCs w:val="21"/>
                <w:highlight w:val="none"/>
              </w:rPr>
            </w:pPr>
            <w:r>
              <w:rPr>
                <w:rFonts w:hint="eastAsia" w:ascii="宋体" w:hAnsi="宋体" w:cs="宋体"/>
                <w:szCs w:val="21"/>
                <w:highlight w:val="none"/>
              </w:rPr>
              <w:t>目标及其实现的策划</w:t>
            </w: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QE6.2</w:t>
            </w:r>
          </w:p>
          <w:p>
            <w:pPr>
              <w:rPr>
                <w:rFonts w:ascii="宋体" w:hAnsi="宋体" w:cs="新宋体"/>
                <w:szCs w:val="21"/>
                <w:highlight w:val="none"/>
              </w:rPr>
            </w:pPr>
          </w:p>
        </w:tc>
        <w:tc>
          <w:tcPr>
            <w:tcW w:w="10865"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查见：公司有将质量、环境目标分解到各个部门，总经办的目标是：</w:t>
            </w:r>
          </w:p>
          <w:p>
            <w:pPr>
              <w:tabs>
                <w:tab w:val="center" w:pos="3169"/>
              </w:tabs>
              <w:spacing w:line="400" w:lineRule="exact"/>
              <w:jc w:val="left"/>
              <w:rPr>
                <w:rFonts w:ascii="宋体" w:hAnsi="宋体" w:cs="宋体"/>
                <w:szCs w:val="21"/>
              </w:rPr>
            </w:pPr>
            <w:r>
              <w:rPr>
                <w:rFonts w:hint="eastAsia" w:ascii="宋体" w:hAnsi="宋体" w:cs="宋体"/>
                <w:szCs w:val="21"/>
              </w:rPr>
              <w:t xml:space="preserve">1、培训计划及时完成率100%； </w:t>
            </w:r>
          </w:p>
          <w:p>
            <w:pPr>
              <w:tabs>
                <w:tab w:val="center" w:pos="3169"/>
              </w:tabs>
              <w:spacing w:line="400" w:lineRule="exact"/>
              <w:jc w:val="left"/>
              <w:rPr>
                <w:rFonts w:ascii="宋体" w:hAnsi="宋体" w:cs="宋体"/>
                <w:szCs w:val="21"/>
              </w:rPr>
            </w:pPr>
            <w:r>
              <w:rPr>
                <w:rFonts w:hint="eastAsia" w:ascii="宋体" w:hAnsi="宋体" w:cs="宋体"/>
                <w:szCs w:val="21"/>
              </w:rPr>
              <w:t xml:space="preserve">2、对固体废弃物100%处理；                              </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实施情况（</w:t>
            </w:r>
            <w:r>
              <w:rPr>
                <w:rFonts w:ascii="宋体" w:hAnsi="宋体" w:cs="宋体"/>
                <w:szCs w:val="21"/>
              </w:rPr>
              <w:t>202</w:t>
            </w:r>
            <w:r>
              <w:rPr>
                <w:rFonts w:hint="eastAsia" w:ascii="宋体" w:hAnsi="宋体" w:cs="宋体"/>
                <w:szCs w:val="21"/>
                <w:lang w:val="en-US" w:eastAsia="zh-CN"/>
              </w:rPr>
              <w:t>1</w:t>
            </w:r>
            <w:r>
              <w:rPr>
                <w:rFonts w:ascii="宋体" w:hAnsi="宋体" w:cs="宋体"/>
                <w:szCs w:val="21"/>
              </w:rPr>
              <w:t>.</w:t>
            </w:r>
            <w:r>
              <w:rPr>
                <w:rFonts w:hint="eastAsia" w:ascii="宋体" w:hAnsi="宋体" w:cs="宋体"/>
                <w:szCs w:val="21"/>
              </w:rPr>
              <w:t>0</w:t>
            </w:r>
            <w:r>
              <w:rPr>
                <w:rFonts w:hint="eastAsia" w:ascii="宋体" w:hAnsi="宋体" w:cs="宋体"/>
                <w:szCs w:val="21"/>
                <w:lang w:val="en-US" w:eastAsia="zh-CN"/>
              </w:rPr>
              <w:t>1</w:t>
            </w:r>
            <w:r>
              <w:rPr>
                <w:rFonts w:hint="eastAsia" w:ascii="宋体" w:hAnsi="宋体" w:cs="宋体"/>
                <w:szCs w:val="21"/>
              </w:rPr>
              <w:t>-202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03</w:t>
            </w:r>
            <w:r>
              <w:rPr>
                <w:rFonts w:hint="eastAsia" w:ascii="宋体" w:hAnsi="宋体" w:cs="宋体"/>
                <w:szCs w:val="21"/>
              </w:rPr>
              <w:t>）质量、环境目标的考核记录，达到规定目标值。</w:t>
            </w:r>
          </w:p>
          <w:p>
            <w:pPr>
              <w:tabs>
                <w:tab w:val="center" w:pos="3169"/>
              </w:tabs>
              <w:spacing w:line="400" w:lineRule="exact"/>
              <w:jc w:val="left"/>
              <w:rPr>
                <w:rFonts w:ascii="宋体" w:hAnsi="宋体" w:cs="宋体"/>
                <w:szCs w:val="21"/>
              </w:rPr>
            </w:pPr>
            <w:r>
              <w:rPr>
                <w:rFonts w:hint="eastAsia" w:ascii="宋体" w:hAnsi="宋体" w:cs="宋体"/>
                <w:szCs w:val="21"/>
              </w:rPr>
              <w:t>查见公司制定的环境目标、指标及管理方案包括了固体废弃物管理方案、潜在火灾管理方案两个方案。方案内容涉及重要环境因素、目标、指标、管理方案、责任部门、起止时间、预算。</w:t>
            </w:r>
          </w:p>
          <w:p>
            <w:pPr>
              <w:tabs>
                <w:tab w:val="center" w:pos="3169"/>
              </w:tabs>
              <w:spacing w:line="400" w:lineRule="exact"/>
              <w:jc w:val="left"/>
              <w:rPr>
                <w:rFonts w:ascii="宋体" w:hAnsi="宋体" w:cs="宋体"/>
                <w:szCs w:val="21"/>
              </w:rPr>
            </w:pPr>
            <w:r>
              <w:rPr>
                <w:rFonts w:hint="eastAsia" w:ascii="宋体" w:hAnsi="宋体" w:cs="宋体"/>
                <w:szCs w:val="21"/>
              </w:rPr>
              <w:t>抽查预防火灾管理方案控制措施：</w:t>
            </w:r>
          </w:p>
          <w:p>
            <w:pPr>
              <w:numPr>
                <w:ilvl w:val="0"/>
                <w:numId w:val="2"/>
              </w:numPr>
              <w:tabs>
                <w:tab w:val="center" w:pos="3169"/>
              </w:tabs>
              <w:spacing w:line="400" w:lineRule="exact"/>
              <w:jc w:val="left"/>
              <w:rPr>
                <w:rFonts w:ascii="宋体" w:hAnsi="宋体" w:cs="宋体"/>
                <w:szCs w:val="21"/>
              </w:rPr>
            </w:pPr>
            <w:r>
              <w:rPr>
                <w:rFonts w:hint="eastAsia" w:ascii="宋体" w:hAnsi="宋体" w:cs="宋体"/>
                <w:kern w:val="0"/>
                <w:szCs w:val="21"/>
              </w:rPr>
              <w:t>配备</w:t>
            </w:r>
            <w:r>
              <w:rPr>
                <w:rFonts w:ascii="宋体" w:hAnsi="宋体" w:cs="宋体"/>
                <w:kern w:val="0"/>
                <w:szCs w:val="21"/>
              </w:rPr>
              <w:t>消防器材</w:t>
            </w:r>
            <w:r>
              <w:rPr>
                <w:rFonts w:hint="eastAsia" w:ascii="宋体" w:hAnsi="宋体" w:cs="宋体"/>
                <w:szCs w:val="21"/>
              </w:rPr>
              <w:t>；</w:t>
            </w:r>
          </w:p>
          <w:p>
            <w:pPr>
              <w:numPr>
                <w:ilvl w:val="0"/>
                <w:numId w:val="2"/>
              </w:numPr>
              <w:tabs>
                <w:tab w:val="center" w:pos="3169"/>
              </w:tabs>
              <w:spacing w:line="400" w:lineRule="exact"/>
              <w:jc w:val="left"/>
              <w:rPr>
                <w:rFonts w:ascii="宋体" w:hAnsi="宋体" w:cs="宋体"/>
                <w:szCs w:val="21"/>
              </w:rPr>
            </w:pPr>
            <w:r>
              <w:rPr>
                <w:rFonts w:ascii="宋体" w:hAnsi="宋体" w:cs="宋体"/>
                <w:kern w:val="0"/>
                <w:szCs w:val="21"/>
              </w:rPr>
              <w:t>加强教育</w:t>
            </w:r>
            <w:r>
              <w:rPr>
                <w:rFonts w:hint="eastAsia" w:ascii="宋体" w:hAnsi="宋体" w:cs="宋体"/>
                <w:szCs w:val="21"/>
              </w:rPr>
              <w:t>；</w:t>
            </w:r>
          </w:p>
          <w:p>
            <w:pPr>
              <w:numPr>
                <w:ilvl w:val="0"/>
                <w:numId w:val="2"/>
              </w:numPr>
              <w:tabs>
                <w:tab w:val="center" w:pos="3169"/>
              </w:tabs>
              <w:spacing w:line="400" w:lineRule="exact"/>
              <w:jc w:val="left"/>
              <w:rPr>
                <w:rFonts w:ascii="宋体" w:hAnsi="宋体" w:cs="宋体"/>
                <w:szCs w:val="21"/>
              </w:rPr>
            </w:pPr>
            <w:r>
              <w:rPr>
                <w:rFonts w:ascii="宋体" w:hAnsi="宋体" w:cs="宋体"/>
                <w:kern w:val="0"/>
                <w:szCs w:val="21"/>
              </w:rPr>
              <w:t>应急演练</w:t>
            </w:r>
            <w:r>
              <w:rPr>
                <w:rFonts w:hint="eastAsia" w:ascii="宋体" w:hAnsi="宋体" w:cs="宋体"/>
                <w:szCs w:val="21"/>
              </w:rPr>
              <w:t>。</w:t>
            </w:r>
          </w:p>
          <w:p>
            <w:pPr>
              <w:tabs>
                <w:tab w:val="center" w:pos="3169"/>
              </w:tabs>
              <w:spacing w:line="400" w:lineRule="exact"/>
              <w:jc w:val="left"/>
              <w:rPr>
                <w:rFonts w:ascii="宋体" w:hAnsi="宋体" w:cs="宋体"/>
                <w:szCs w:val="21"/>
                <w:highlight w:val="yellow"/>
              </w:rPr>
            </w:pPr>
            <w:r>
              <w:rPr>
                <w:rFonts w:hint="eastAsia" w:ascii="宋体" w:hAnsi="宋体" w:cs="宋体"/>
                <w:szCs w:val="21"/>
              </w:rPr>
              <w:t>......</w:t>
            </w:r>
          </w:p>
        </w:tc>
        <w:tc>
          <w:tcPr>
            <w:tcW w:w="724"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60" w:type="dxa"/>
          </w:tcPr>
          <w:p>
            <w:pPr>
              <w:adjustRightInd w:val="0"/>
              <w:snapToGrid w:val="0"/>
              <w:rPr>
                <w:rFonts w:ascii="宋体" w:hAnsi="宋体" w:cs="宋体"/>
                <w:szCs w:val="21"/>
                <w:highlight w:val="none"/>
              </w:rPr>
            </w:pPr>
            <w:r>
              <w:rPr>
                <w:rFonts w:hint="eastAsia" w:ascii="宋体" w:hAnsi="宋体" w:cs="宋体"/>
                <w:szCs w:val="21"/>
                <w:highlight w:val="none"/>
              </w:rPr>
              <w:t>人员</w:t>
            </w: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Q7.1.2</w:t>
            </w:r>
          </w:p>
        </w:tc>
        <w:tc>
          <w:tcPr>
            <w:tcW w:w="10865" w:type="dxa"/>
          </w:tcPr>
          <w:p>
            <w:pPr>
              <w:tabs>
                <w:tab w:val="center" w:pos="3169"/>
              </w:tabs>
              <w:spacing w:line="400" w:lineRule="exact"/>
              <w:jc w:val="left"/>
              <w:rPr>
                <w:rFonts w:ascii="宋体" w:hAnsi="宋体" w:cs="宋体"/>
                <w:szCs w:val="21"/>
              </w:rPr>
            </w:pPr>
            <w:r>
              <w:rPr>
                <w:rFonts w:hint="eastAsia" w:ascii="宋体" w:hAnsi="宋体" w:cs="宋体"/>
                <w:szCs w:val="21"/>
              </w:rPr>
              <w:t>查，公司编制了《人力资源控制程序》，公司从岗位设置、任职资格等方面确定了适宜的人选。</w:t>
            </w:r>
          </w:p>
          <w:p>
            <w:pPr>
              <w:tabs>
                <w:tab w:val="center" w:pos="3169"/>
              </w:tabs>
              <w:spacing w:line="400" w:lineRule="exact"/>
              <w:jc w:val="left"/>
              <w:rPr>
                <w:rFonts w:ascii="宋体" w:hAnsi="宋体" w:cs="宋体"/>
                <w:szCs w:val="21"/>
              </w:rPr>
            </w:pPr>
            <w:r>
              <w:rPr>
                <w:rFonts w:hint="eastAsia" w:ascii="宋体" w:hAnsi="宋体" w:cs="宋体"/>
                <w:szCs w:val="21"/>
              </w:rPr>
              <w:t>查，公司编制</w:t>
            </w:r>
            <w:r>
              <w:rPr>
                <w:rFonts w:ascii="宋体" w:hAnsi="宋体" w:cs="宋体"/>
                <w:szCs w:val="21"/>
              </w:rPr>
              <w:t>了《</w:t>
            </w:r>
            <w:r>
              <w:rPr>
                <w:rFonts w:hint="eastAsia" w:ascii="宋体" w:hAnsi="宋体" w:cs="宋体"/>
                <w:szCs w:val="21"/>
              </w:rPr>
              <w:t>任职</w:t>
            </w:r>
            <w:r>
              <w:rPr>
                <w:rFonts w:ascii="宋体" w:hAnsi="宋体" w:cs="宋体"/>
                <w:szCs w:val="21"/>
              </w:rPr>
              <w:t>要求》</w:t>
            </w:r>
            <w:r>
              <w:rPr>
                <w:rFonts w:hint="eastAsia" w:ascii="宋体" w:hAnsi="宋体" w:cs="宋体"/>
                <w:szCs w:val="21"/>
              </w:rPr>
              <w:t>，策划了各岗位的人员任职要求，对各岗位人员的技能、教育经历、工作经历、岗位职责、培训等作了具体要求，对总经理、各部门负责人及一般员工等各部门、各岗位的职责和任职要求作了阐述，使与质量相关的岗位任职条件具体化了，为以后招聘工作指明了方向。</w:t>
            </w:r>
          </w:p>
          <w:p>
            <w:pPr>
              <w:tabs>
                <w:tab w:val="center" w:pos="3169"/>
              </w:tabs>
              <w:spacing w:line="400" w:lineRule="exact"/>
              <w:jc w:val="left"/>
              <w:rPr>
                <w:rFonts w:ascii="宋体" w:hAnsi="宋体" w:cs="宋体"/>
                <w:szCs w:val="21"/>
              </w:rPr>
            </w:pPr>
            <w:r>
              <w:rPr>
                <w:rFonts w:hint="eastAsia" w:ascii="宋体" w:hAnsi="宋体" w:cs="宋体"/>
                <w:szCs w:val="21"/>
              </w:rPr>
              <w:t>查见：《任职</w:t>
            </w:r>
            <w:r>
              <w:rPr>
                <w:rFonts w:ascii="宋体" w:hAnsi="宋体" w:cs="宋体"/>
                <w:szCs w:val="21"/>
              </w:rPr>
              <w:t>要求</w:t>
            </w:r>
            <w:r>
              <w:rPr>
                <w:rFonts w:hint="eastAsia" w:ascii="宋体" w:hAnsi="宋体" w:cs="宋体"/>
                <w:szCs w:val="21"/>
              </w:rPr>
              <w:t>》中管理者代表任职要求：大专</w:t>
            </w:r>
            <w:r>
              <w:rPr>
                <w:rFonts w:ascii="宋体" w:hAnsi="宋体" w:cs="宋体"/>
                <w:szCs w:val="21"/>
              </w:rPr>
              <w:t>以上文化程度；三年以上工作经验；具有较强的</w:t>
            </w:r>
            <w:r>
              <w:rPr>
                <w:rFonts w:hint="eastAsia" w:ascii="宋体" w:hAnsi="宋体" w:cs="宋体"/>
                <w:szCs w:val="21"/>
              </w:rPr>
              <w:t>语言</w:t>
            </w:r>
            <w:r>
              <w:rPr>
                <w:rFonts w:ascii="宋体" w:hAnsi="宋体" w:cs="宋体"/>
                <w:szCs w:val="21"/>
              </w:rPr>
              <w:t>表达</w:t>
            </w:r>
            <w:r>
              <w:rPr>
                <w:rFonts w:hint="eastAsia" w:ascii="宋体" w:hAnsi="宋体" w:cs="宋体"/>
                <w:szCs w:val="21"/>
              </w:rPr>
              <w:t>、</w:t>
            </w:r>
            <w:r>
              <w:rPr>
                <w:rFonts w:ascii="宋体" w:hAnsi="宋体" w:cs="宋体"/>
                <w:szCs w:val="21"/>
              </w:rPr>
              <w:t>沟通能力；具有公正、客观性；熟悉</w:t>
            </w:r>
            <w:r>
              <w:rPr>
                <w:rFonts w:hint="eastAsia" w:ascii="宋体" w:hAnsi="宋体" w:cs="宋体"/>
                <w:szCs w:val="21"/>
              </w:rPr>
              <w:t>ISO9001:2015、ISO14001:2015、ISO45001:2018标准</w:t>
            </w:r>
            <w:r>
              <w:rPr>
                <w:rFonts w:ascii="宋体" w:hAnsi="宋体" w:cs="宋体"/>
                <w:szCs w:val="21"/>
              </w:rPr>
              <w:t>及要求</w:t>
            </w:r>
            <w:r>
              <w:rPr>
                <w:rFonts w:hint="eastAsia" w:ascii="宋体" w:hAnsi="宋体" w:cs="宋体"/>
                <w:szCs w:val="21"/>
              </w:rPr>
              <w:t>。</w:t>
            </w:r>
          </w:p>
          <w:p>
            <w:pPr>
              <w:tabs>
                <w:tab w:val="center" w:pos="3169"/>
              </w:tabs>
              <w:spacing w:line="400" w:lineRule="exact"/>
              <w:jc w:val="left"/>
              <w:rPr>
                <w:rFonts w:ascii="宋体" w:hAnsi="宋体" w:cs="宋体"/>
                <w:szCs w:val="21"/>
                <w:highlight w:val="yellow"/>
              </w:rPr>
            </w:pPr>
            <w:r>
              <w:rPr>
                <w:rFonts w:hint="eastAsia" w:ascii="宋体" w:hAnsi="宋体" w:cs="宋体"/>
                <w:szCs w:val="21"/>
              </w:rPr>
              <w:t>负责人介绍公司制定有培训计划并定期对公司人员进行培训，培训记录详见7.2条款。</w:t>
            </w:r>
          </w:p>
        </w:tc>
        <w:tc>
          <w:tcPr>
            <w:tcW w:w="724"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60" w:type="dxa"/>
          </w:tcPr>
          <w:p>
            <w:pPr>
              <w:adjustRightInd w:val="0"/>
              <w:snapToGrid w:val="0"/>
              <w:rPr>
                <w:rFonts w:ascii="宋体" w:hAnsi="宋体" w:cs="新宋体"/>
                <w:szCs w:val="21"/>
                <w:highlight w:val="none"/>
              </w:rPr>
            </w:pPr>
            <w:r>
              <w:rPr>
                <w:rFonts w:hint="eastAsia" w:ascii="宋体" w:hAnsi="宋体" w:cs="宋体"/>
                <w:szCs w:val="21"/>
                <w:highlight w:val="none"/>
              </w:rPr>
              <w:t>能力</w:t>
            </w: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QE7.2</w:t>
            </w:r>
          </w:p>
          <w:p>
            <w:pPr>
              <w:rPr>
                <w:rFonts w:ascii="宋体" w:hAnsi="宋体" w:cs="新宋体"/>
                <w:szCs w:val="21"/>
                <w:highlight w:val="none"/>
              </w:rPr>
            </w:pPr>
          </w:p>
        </w:tc>
        <w:tc>
          <w:tcPr>
            <w:tcW w:w="10865" w:type="dxa"/>
            <w:shd w:val="clear" w:color="auto" w:fill="auto"/>
          </w:tcPr>
          <w:p>
            <w:pPr>
              <w:tabs>
                <w:tab w:val="center" w:pos="3169"/>
              </w:tabs>
              <w:spacing w:line="400" w:lineRule="exact"/>
              <w:jc w:val="left"/>
              <w:rPr>
                <w:rFonts w:ascii="宋体" w:hAnsi="宋体" w:cs="宋体"/>
                <w:szCs w:val="21"/>
              </w:rPr>
            </w:pPr>
            <w:r>
              <w:rPr>
                <w:rFonts w:hint="eastAsia" w:ascii="宋体" w:hAnsi="宋体" w:cs="宋体"/>
                <w:szCs w:val="21"/>
              </w:rPr>
              <w:t>公司确定了从事的工作影响质量、环境管理体系绩效和有效性且在公司控制范围内的人员所必要的能力，这些能力主要是基于适当的教育、培训或经历等。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---公司对每个从事影响产品符合性要求及从事的工作影响质量、环境管理体系绩效和有效性的工作人员的能力进行识别，制定培训制度、有计划有目的、系统地提供培训以满足这些需求。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jc w:val="left"/>
              <w:rPr>
                <w:rFonts w:ascii="宋体" w:hAnsi="宋体" w:cs="宋体"/>
                <w:szCs w:val="21"/>
              </w:rPr>
            </w:pPr>
            <w:r>
              <w:rPr>
                <w:rFonts w:hint="eastAsia" w:ascii="宋体" w:hAnsi="宋体" w:cs="宋体"/>
                <w:szCs w:val="21"/>
              </w:rPr>
              <w:t>查人员资质情况，提供相关证书，抽其中</w:t>
            </w:r>
            <w:r>
              <w:rPr>
                <w:rFonts w:ascii="宋体" w:hAnsi="宋体" w:cs="宋体"/>
                <w:szCs w:val="21"/>
              </w:rPr>
              <w:t>2</w:t>
            </w:r>
            <w:r>
              <w:rPr>
                <w:rFonts w:hint="eastAsia" w:ascii="宋体" w:hAnsi="宋体" w:cs="宋体"/>
                <w:szCs w:val="21"/>
              </w:rPr>
              <w:t>人情况如下：</w:t>
            </w:r>
          </w:p>
          <w:p>
            <w:pPr>
              <w:tabs>
                <w:tab w:val="center" w:pos="3169"/>
              </w:tabs>
              <w:spacing w:line="400" w:lineRule="exact"/>
              <w:jc w:val="left"/>
              <w:rPr>
                <w:rFonts w:ascii="宋体" w:hAnsi="宋体" w:cs="宋体"/>
                <w:szCs w:val="21"/>
              </w:rPr>
            </w:pPr>
            <w:r>
              <w:rPr>
                <w:rFonts w:hint="eastAsia" w:ascii="宋体" w:hAnsi="宋体" w:cs="宋体"/>
                <w:szCs w:val="21"/>
              </w:rPr>
              <w:t>锅炉操作人员操作证 罗光</w:t>
            </w:r>
            <w:r>
              <w:rPr>
                <w:rFonts w:ascii="宋体" w:hAnsi="宋体" w:cs="宋体"/>
                <w:szCs w:val="21"/>
              </w:rPr>
              <w:t>德</w:t>
            </w:r>
            <w:r>
              <w:rPr>
                <w:rFonts w:hint="eastAsia" w:ascii="宋体" w:hAnsi="宋体" w:cs="宋体"/>
                <w:szCs w:val="21"/>
              </w:rPr>
              <w:t xml:space="preserve"> 编号：51</w:t>
            </w:r>
            <w:r>
              <w:rPr>
                <w:rFonts w:ascii="宋体" w:hAnsi="宋体" w:cs="宋体"/>
                <w:szCs w:val="21"/>
              </w:rPr>
              <w:t>0102196307027474</w:t>
            </w:r>
          </w:p>
          <w:p>
            <w:pPr>
              <w:pStyle w:val="3"/>
            </w:pPr>
            <w:r>
              <w:rPr>
                <w:rFonts w:hint="eastAsia" w:ascii="宋体" w:hAnsi="宋体" w:cs="宋体"/>
                <w:szCs w:val="21"/>
              </w:rPr>
              <w:t>锅炉</w:t>
            </w:r>
            <w:r>
              <w:rPr>
                <w:rFonts w:hint="eastAsia"/>
              </w:rPr>
              <w:t>操作人员操作证 吴兵 编号：</w:t>
            </w:r>
            <w:r>
              <w:rPr>
                <w:rFonts w:asciiTheme="minorEastAsia" w:hAnsiTheme="minorEastAsia" w:eastAsiaTheme="minorEastAsia"/>
              </w:rPr>
              <w:t>510123198010152515</w:t>
            </w:r>
          </w:p>
          <w:p>
            <w:pPr>
              <w:tabs>
                <w:tab w:val="center" w:pos="3169"/>
              </w:tabs>
              <w:spacing w:line="400" w:lineRule="exact"/>
              <w:jc w:val="left"/>
              <w:rPr>
                <w:rFonts w:ascii="宋体" w:hAnsi="宋体" w:cs="宋体"/>
                <w:szCs w:val="21"/>
              </w:rPr>
            </w:pPr>
            <w:r>
              <w:rPr>
                <w:rFonts w:hint="eastAsia" w:ascii="宋体" w:hAnsi="宋体" w:cs="宋体"/>
                <w:szCs w:val="21"/>
              </w:rPr>
              <w:t>提供有</w:t>
            </w:r>
            <w:r>
              <w:rPr>
                <w:rFonts w:hint="eastAsia" w:ascii="宋体" w:hAnsi="宋体" w:cs="宋体"/>
                <w:szCs w:val="21"/>
                <w:lang w:val="en-US" w:eastAsia="zh-CN"/>
              </w:rPr>
              <w:t>2021</w:t>
            </w:r>
            <w:r>
              <w:rPr>
                <w:rFonts w:hint="eastAsia" w:ascii="宋体" w:hAnsi="宋体" w:cs="宋体"/>
                <w:szCs w:val="21"/>
              </w:rPr>
              <w:t>员工培训计划表，计划培训</w:t>
            </w:r>
            <w:r>
              <w:rPr>
                <w:rFonts w:ascii="宋体" w:hAnsi="宋体" w:cs="宋体"/>
                <w:szCs w:val="21"/>
              </w:rPr>
              <w:t>7</w:t>
            </w:r>
            <w:r>
              <w:rPr>
                <w:rFonts w:hint="eastAsia" w:ascii="宋体" w:hAnsi="宋体" w:cs="宋体"/>
                <w:szCs w:val="21"/>
              </w:rPr>
              <w:t>次，已培训</w:t>
            </w:r>
            <w:r>
              <w:rPr>
                <w:rFonts w:ascii="宋体" w:hAnsi="宋体" w:cs="宋体"/>
                <w:szCs w:val="21"/>
              </w:rPr>
              <w:t>3</w:t>
            </w:r>
            <w:r>
              <w:rPr>
                <w:rFonts w:hint="eastAsia" w:ascii="宋体" w:hAnsi="宋体" w:cs="宋体"/>
                <w:szCs w:val="21"/>
              </w:rPr>
              <w:t>次。</w:t>
            </w:r>
          </w:p>
          <w:p>
            <w:pPr>
              <w:tabs>
                <w:tab w:val="center" w:pos="3169"/>
              </w:tabs>
              <w:spacing w:line="400" w:lineRule="exact"/>
              <w:jc w:val="left"/>
              <w:rPr>
                <w:rFonts w:ascii="宋体" w:hAnsi="宋体" w:cs="宋体"/>
                <w:szCs w:val="21"/>
              </w:rPr>
            </w:pPr>
            <w:r>
              <w:rPr>
                <w:rFonts w:hint="eastAsia" w:ascii="宋体" w:hAnsi="宋体" w:cs="宋体"/>
                <w:szCs w:val="21"/>
              </w:rPr>
              <w:t>抽查培训计划和培训记录。</w:t>
            </w:r>
          </w:p>
          <w:p>
            <w:pPr>
              <w:tabs>
                <w:tab w:val="center" w:pos="3169"/>
              </w:tabs>
              <w:spacing w:line="400" w:lineRule="exact"/>
              <w:jc w:val="left"/>
              <w:rPr>
                <w:rFonts w:ascii="宋体" w:hAnsi="宋体" w:cs="宋体"/>
                <w:szCs w:val="21"/>
              </w:rPr>
            </w:pPr>
            <w:r>
              <w:rPr>
                <w:rFonts w:hint="eastAsia" w:ascii="宋体" w:hAnsi="宋体" w:cs="宋体"/>
                <w:szCs w:val="21"/>
              </w:rPr>
              <w:t>1）：202</w:t>
            </w:r>
            <w:r>
              <w:rPr>
                <w:rFonts w:ascii="宋体" w:hAnsi="宋体" w:cs="宋体"/>
                <w:szCs w:val="21"/>
              </w:rPr>
              <w:t>1</w:t>
            </w:r>
            <w:r>
              <w:rPr>
                <w:rFonts w:hint="eastAsia" w:ascii="宋体" w:hAnsi="宋体" w:cs="宋体"/>
                <w:szCs w:val="21"/>
              </w:rPr>
              <w:t>.</w:t>
            </w:r>
            <w:r>
              <w:rPr>
                <w:rFonts w:ascii="宋体" w:hAnsi="宋体" w:cs="宋体"/>
                <w:szCs w:val="21"/>
              </w:rPr>
              <w:t>01</w:t>
            </w:r>
            <w:r>
              <w:rPr>
                <w:rFonts w:hint="eastAsia" w:ascii="宋体" w:hAnsi="宋体" w:cs="宋体"/>
                <w:szCs w:val="21"/>
              </w:rPr>
              <w:t>.20，安全生产培训,主讲人：徐平俊  参加培训人员：李晓琳、蒋</w:t>
            </w:r>
            <w:r>
              <w:rPr>
                <w:rFonts w:ascii="宋体" w:hAnsi="宋体" w:cs="宋体"/>
                <w:szCs w:val="21"/>
              </w:rPr>
              <w:t>达博、张</w:t>
            </w:r>
            <w:r>
              <w:rPr>
                <w:rFonts w:hint="eastAsia" w:ascii="宋体" w:hAnsi="宋体" w:cs="宋体"/>
                <w:szCs w:val="21"/>
              </w:rPr>
              <w:t>莉</w:t>
            </w:r>
            <w:r>
              <w:rPr>
                <w:rFonts w:ascii="宋体" w:hAnsi="宋体" w:cs="宋体"/>
                <w:szCs w:val="21"/>
              </w:rPr>
              <w:t>蓉、徐强等</w:t>
            </w:r>
            <w:r>
              <w:rPr>
                <w:rFonts w:hint="eastAsia" w:ascii="宋体" w:hAnsi="宋体" w:cs="宋体"/>
                <w:szCs w:val="21"/>
              </w:rPr>
              <w:t>。口试确认，均合格。培训效果评价：通过</w:t>
            </w:r>
            <w:r>
              <w:rPr>
                <w:rFonts w:ascii="宋体" w:hAnsi="宋体" w:cs="宋体"/>
                <w:szCs w:val="21"/>
              </w:rPr>
              <w:t>现场提问，大家明白了安全生产的重要性，有利于公司安全生产的实施</w:t>
            </w:r>
            <w:r>
              <w:rPr>
                <w:rFonts w:hint="eastAsia" w:ascii="宋体" w:hAnsi="宋体" w:cs="宋体"/>
                <w:szCs w:val="21"/>
              </w:rPr>
              <w:t>。评价人：蒋达博。</w:t>
            </w:r>
          </w:p>
          <w:p>
            <w:pPr>
              <w:tabs>
                <w:tab w:val="center" w:pos="3169"/>
              </w:tabs>
              <w:spacing w:line="400" w:lineRule="exact"/>
              <w:jc w:val="left"/>
              <w:rPr>
                <w:rFonts w:ascii="宋体" w:hAnsi="宋体" w:cs="宋体"/>
                <w:szCs w:val="21"/>
              </w:rPr>
            </w:pPr>
            <w:r>
              <w:rPr>
                <w:rFonts w:hint="eastAsia" w:ascii="宋体" w:hAnsi="宋体" w:cs="宋体"/>
                <w:szCs w:val="21"/>
              </w:rPr>
              <w:t>2）202</w:t>
            </w:r>
            <w:r>
              <w:rPr>
                <w:rFonts w:ascii="宋体" w:hAnsi="宋体" w:cs="宋体"/>
                <w:szCs w:val="21"/>
              </w:rPr>
              <w:t>1</w:t>
            </w:r>
            <w:r>
              <w:rPr>
                <w:rFonts w:hint="eastAsia" w:ascii="宋体" w:hAnsi="宋体" w:cs="宋体"/>
                <w:szCs w:val="21"/>
              </w:rPr>
              <w:t>.</w:t>
            </w:r>
            <w:r>
              <w:rPr>
                <w:rFonts w:ascii="宋体" w:hAnsi="宋体" w:cs="宋体"/>
                <w:szCs w:val="21"/>
              </w:rPr>
              <w:t>02</w:t>
            </w:r>
            <w:r>
              <w:rPr>
                <w:rFonts w:hint="eastAsia" w:ascii="宋体" w:hAnsi="宋体" w:cs="宋体"/>
                <w:szCs w:val="21"/>
              </w:rPr>
              <w:t>.</w:t>
            </w:r>
            <w:r>
              <w:rPr>
                <w:rFonts w:ascii="宋体" w:hAnsi="宋体" w:cs="宋体"/>
                <w:szCs w:val="21"/>
              </w:rPr>
              <w:t>26</w:t>
            </w:r>
            <w:r>
              <w:rPr>
                <w:rFonts w:hint="eastAsia" w:ascii="宋体" w:hAnsi="宋体" w:cs="宋体"/>
                <w:szCs w:val="21"/>
              </w:rPr>
              <w:t>，合规义务培训，主讲人：蒋达博 参加培训人员：李晓琳、蒋</w:t>
            </w:r>
            <w:r>
              <w:rPr>
                <w:rFonts w:ascii="宋体" w:hAnsi="宋体" w:cs="宋体"/>
                <w:szCs w:val="21"/>
              </w:rPr>
              <w:t>达博、张</w:t>
            </w:r>
            <w:r>
              <w:rPr>
                <w:rFonts w:hint="eastAsia" w:ascii="宋体" w:hAnsi="宋体" w:cs="宋体"/>
                <w:szCs w:val="21"/>
              </w:rPr>
              <w:t>莉</w:t>
            </w:r>
            <w:r>
              <w:rPr>
                <w:rFonts w:ascii="宋体" w:hAnsi="宋体" w:cs="宋体"/>
                <w:szCs w:val="21"/>
              </w:rPr>
              <w:t>蓉、徐强等</w:t>
            </w:r>
            <w:r>
              <w:rPr>
                <w:rFonts w:hint="eastAsia" w:ascii="宋体" w:hAnsi="宋体" w:cs="宋体"/>
                <w:szCs w:val="21"/>
              </w:rPr>
              <w:t>。口试确认，均合格。培训效果评价：参加</w:t>
            </w:r>
            <w:r>
              <w:rPr>
                <w:rFonts w:ascii="宋体" w:hAnsi="宋体" w:cs="宋体"/>
                <w:szCs w:val="21"/>
              </w:rPr>
              <w:t>培训人员理解了相关法律法规，有利于规范公司生产活动</w:t>
            </w:r>
            <w:r>
              <w:rPr>
                <w:rFonts w:hint="eastAsia" w:ascii="宋体" w:hAnsi="宋体" w:cs="宋体"/>
                <w:szCs w:val="21"/>
              </w:rPr>
              <w:t>。评价人：蒋达博</w:t>
            </w:r>
          </w:p>
          <w:p>
            <w:pPr>
              <w:tabs>
                <w:tab w:val="center" w:pos="3169"/>
              </w:tabs>
              <w:spacing w:line="400" w:lineRule="exact"/>
              <w:jc w:val="left"/>
              <w:rPr>
                <w:rFonts w:ascii="宋体" w:hAnsi="宋体"/>
                <w:sz w:val="24"/>
                <w:szCs w:val="22"/>
              </w:rPr>
            </w:pPr>
            <w:r>
              <w:rPr>
                <w:rFonts w:hint="eastAsia" w:ascii="宋体" w:hAnsi="宋体"/>
                <w:sz w:val="24"/>
                <w:szCs w:val="22"/>
              </w:rPr>
              <w:t>........</w:t>
            </w:r>
          </w:p>
          <w:p>
            <w:pPr>
              <w:rPr>
                <w:rFonts w:ascii="宋体" w:hAnsi="宋体" w:cs="宋体"/>
                <w:szCs w:val="21"/>
                <w:highlight w:val="yellow"/>
              </w:rPr>
            </w:pPr>
            <w:r>
              <w:rPr>
                <w:rFonts w:hint="eastAsia" w:ascii="宋体" w:hAnsi="宋体" w:cs="宋体"/>
                <w:szCs w:val="21"/>
              </w:rPr>
              <w:t>其余计划均按时进行了培训。</w:t>
            </w:r>
          </w:p>
        </w:tc>
        <w:tc>
          <w:tcPr>
            <w:tcW w:w="724" w:type="dxa"/>
          </w:tcPr>
          <w:p>
            <w:pPr>
              <w:rPr>
                <w:highlight w:val="none"/>
              </w:rPr>
            </w:pPr>
          </w:p>
          <w:p>
            <w:pPr>
              <w:rPr>
                <w:highlight w:val="none"/>
              </w:rPr>
            </w:pPr>
            <w:r>
              <w:rPr>
                <w:rFonts w:hint="eastAsia"/>
                <w:highlight w:val="none"/>
              </w:rPr>
              <w:t>符合</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highlight w:val="none"/>
              </w:rPr>
            </w:pPr>
            <w:r>
              <w:rPr>
                <w:rFonts w:hint="eastAsia" w:ascii="宋体" w:hAnsi="宋体" w:cs="宋体"/>
                <w:szCs w:val="21"/>
                <w:highlight w:val="none"/>
              </w:rPr>
              <w:t>意识</w:t>
            </w: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QE7.3</w:t>
            </w:r>
          </w:p>
          <w:p>
            <w:pPr>
              <w:rPr>
                <w:rFonts w:ascii="宋体" w:hAnsi="宋体"/>
                <w:szCs w:val="21"/>
                <w:highlight w:val="none"/>
              </w:rPr>
            </w:pPr>
          </w:p>
        </w:tc>
        <w:tc>
          <w:tcPr>
            <w:tcW w:w="1086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公司通过宣导、培训、制度约束等方式确保员工能意识到他们从事的活动的相关性及重要性，以及他们对贯彻方针、达成目标及实现QE的有效性的积极贡献，以及其不符合QE要求的后果。</w:t>
            </w:r>
          </w:p>
          <w:p>
            <w:pPr>
              <w:spacing w:line="400" w:lineRule="exact"/>
              <w:ind w:firstLine="420" w:firstLineChars="200"/>
              <w:jc w:val="left"/>
              <w:rPr>
                <w:rFonts w:ascii="宋体" w:hAnsi="宋体"/>
                <w:szCs w:val="21"/>
                <w:highlight w:val="yellow"/>
              </w:rPr>
            </w:pPr>
            <w:r>
              <w:rPr>
                <w:rFonts w:hint="eastAsia" w:ascii="宋体" w:hAnsi="宋体" w:cs="宋体"/>
                <w:szCs w:val="21"/>
              </w:rPr>
              <w:t>---经与员工沟通了解，基本具备以上必要质量、环境管理体系相关意识。</w:t>
            </w:r>
          </w:p>
        </w:tc>
        <w:tc>
          <w:tcPr>
            <w:tcW w:w="724"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160" w:type="dxa"/>
          </w:tcPr>
          <w:p>
            <w:pPr>
              <w:adjustRightInd w:val="0"/>
              <w:snapToGrid w:val="0"/>
              <w:jc w:val="left"/>
              <w:rPr>
                <w:rFonts w:ascii="宋体" w:hAnsi="宋体" w:cs="宋体"/>
                <w:szCs w:val="21"/>
                <w:highlight w:val="none"/>
              </w:rPr>
            </w:pPr>
            <w:r>
              <w:rPr>
                <w:rFonts w:hint="eastAsia" w:ascii="宋体" w:hAnsi="宋体" w:cs="新宋体"/>
                <w:szCs w:val="21"/>
                <w:highlight w:val="none"/>
              </w:rPr>
              <w:t>文件</w:t>
            </w:r>
          </w:p>
        </w:tc>
        <w:tc>
          <w:tcPr>
            <w:tcW w:w="960" w:type="dxa"/>
          </w:tcPr>
          <w:p>
            <w:pPr>
              <w:rPr>
                <w:rFonts w:ascii="宋体" w:hAnsi="宋体" w:cs="新宋体"/>
                <w:szCs w:val="21"/>
                <w:highlight w:val="none"/>
              </w:rPr>
            </w:pPr>
            <w:r>
              <w:rPr>
                <w:rFonts w:hint="eastAsia" w:ascii="宋体" w:hAnsi="宋体" w:cs="新宋体"/>
                <w:szCs w:val="21"/>
                <w:highlight w:val="none"/>
              </w:rPr>
              <w:t>QE7.5</w:t>
            </w:r>
          </w:p>
          <w:p>
            <w:pPr>
              <w:rPr>
                <w:rFonts w:ascii="宋体" w:hAnsi="宋体" w:cs="宋体"/>
                <w:szCs w:val="21"/>
                <w:highlight w:val="none"/>
              </w:rPr>
            </w:pPr>
          </w:p>
        </w:tc>
        <w:tc>
          <w:tcPr>
            <w:tcW w:w="10865" w:type="dxa"/>
          </w:tcPr>
          <w:p>
            <w:pPr>
              <w:tabs>
                <w:tab w:val="center" w:pos="3169"/>
              </w:tabs>
              <w:spacing w:line="400" w:lineRule="exact"/>
              <w:jc w:val="left"/>
              <w:rPr>
                <w:rFonts w:ascii="宋体" w:hAnsi="宋体" w:cs="宋体"/>
                <w:szCs w:val="21"/>
              </w:rPr>
            </w:pPr>
            <w:r>
              <w:rPr>
                <w:rFonts w:hint="eastAsia" w:ascii="宋体" w:hAnsi="宋体" w:cs="宋体"/>
                <w:szCs w:val="21"/>
              </w:rPr>
              <w:t>----有《文件控制程序》，体系文件生效实施日期为202</w:t>
            </w:r>
            <w:r>
              <w:rPr>
                <w:rFonts w:ascii="宋体" w:hAnsi="宋体" w:cs="宋体"/>
                <w:szCs w:val="21"/>
              </w:rPr>
              <w:t>1</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1</w:t>
            </w:r>
            <w:r>
              <w:rPr>
                <w:rFonts w:hint="eastAsia" w:ascii="宋体" w:hAnsi="宋体" w:cs="宋体"/>
                <w:szCs w:val="21"/>
              </w:rPr>
              <w:t>0日，文件规定了质量、环境文件的编制、审批、评审、编号、回收、发放、更改、换版、作废等的管理和控制。根据一阶段问题清单进行了对《管理手册》和程序文件的修改和完善。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w:t>
            </w:r>
            <w:r>
              <w:rPr>
                <w:rFonts w:ascii="宋体" w:hAnsi="宋体" w:cs="宋体"/>
                <w:szCs w:val="21"/>
              </w:rPr>
              <w:t>27</w:t>
            </w:r>
            <w:r>
              <w:rPr>
                <w:rFonts w:hint="eastAsia" w:ascii="宋体" w:hAnsi="宋体" w:cs="宋体"/>
                <w:szCs w:val="21"/>
              </w:rPr>
              <w:t>个)，另有公司制定的《管理制度汇编》等3个管理文件。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查《外来文件清单》，收录有</w:t>
            </w:r>
            <w:r>
              <w:rPr>
                <w:rFonts w:ascii="宋体" w:hAnsi="宋体" w:cs="宋体"/>
                <w:szCs w:val="21"/>
              </w:rPr>
              <w:t>3</w:t>
            </w:r>
            <w:r>
              <w:rPr>
                <w:rFonts w:hint="eastAsia" w:ascii="宋体" w:hAnsi="宋体" w:cs="宋体"/>
                <w:szCs w:val="21"/>
              </w:rPr>
              <w:t>2份，内容有国家和地方与质量、环境管理体系相关适用法律法规。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对电子文档的安全性管理做出明确规定</w:t>
            </w:r>
            <w:r>
              <w:rPr>
                <w:rFonts w:hint="eastAsia" w:ascii="宋体" w:hAnsi="宋体" w:cs="宋体"/>
                <w:szCs w:val="21"/>
                <w:highlight w:val="none"/>
                <w:lang w:eastAsia="zh-CN"/>
              </w:rPr>
              <w:t>，</w:t>
            </w:r>
            <w:r>
              <w:rPr>
                <w:rFonts w:hint="eastAsia" w:ascii="宋体" w:hAnsi="宋体" w:cs="宋体"/>
                <w:szCs w:val="21"/>
                <w:highlight w:val="none"/>
                <w:lang w:val="en-US" w:eastAsia="zh-CN"/>
              </w:rPr>
              <w:t>电子文档定期进行备份，对计算机定期进行杀毒。</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提供《公司记录清单》，有</w:t>
            </w:r>
            <w:r>
              <w:rPr>
                <w:rFonts w:ascii="宋体" w:hAnsi="宋体" w:cs="宋体"/>
                <w:szCs w:val="21"/>
                <w:highlight w:val="none"/>
              </w:rPr>
              <w:t>5</w:t>
            </w:r>
            <w:r>
              <w:rPr>
                <w:rFonts w:hint="eastAsia" w:ascii="宋体" w:hAnsi="宋体" w:cs="宋体"/>
                <w:szCs w:val="21"/>
                <w:highlight w:val="none"/>
              </w:rPr>
              <w:t>5份记录文件清单，规定了记录的名称、保存部门、保存期限等内容。</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核对标准规定的应保留的记录和保存期限，标准所规定的记录均涵盖，保存期限规定合理。</w:t>
            </w:r>
          </w:p>
          <w:p>
            <w:pPr>
              <w:tabs>
                <w:tab w:val="center" w:pos="3169"/>
              </w:tabs>
              <w:spacing w:line="400" w:lineRule="exact"/>
              <w:jc w:val="left"/>
              <w:rPr>
                <w:rFonts w:ascii="宋体" w:hAnsi="宋体" w:cs="宋体"/>
                <w:szCs w:val="21"/>
              </w:rPr>
            </w:pPr>
            <w:r>
              <w:rPr>
                <w:rFonts w:hint="eastAsia" w:ascii="宋体" w:hAnsi="宋体" w:cs="宋体"/>
                <w:szCs w:val="21"/>
                <w:highlight w:val="none"/>
              </w:rPr>
              <w:t>记录清单中对记录的管理、控制进行明确的分工。</w:t>
            </w:r>
            <w:r>
              <w:rPr>
                <w:rFonts w:hint="eastAsia" w:ascii="宋体" w:hAnsi="宋体" w:cs="宋体"/>
                <w:szCs w:val="21"/>
              </w:rPr>
              <w:t>总经办负责记录的归口管理和控制，负责编写“记录一览表”，备案各类记录的样本，对记录进行复印或印刷、规定处置的方式；总经办负责质量记录、环境及安全有关记录收集、编目、归档和处置工作；各部门负责人负责本部门记录的编制、填写、整理及送交工作。见总经办保管的记录：</w:t>
            </w:r>
          </w:p>
          <w:p>
            <w:pPr>
              <w:tabs>
                <w:tab w:val="center" w:pos="3169"/>
              </w:tabs>
              <w:spacing w:line="400" w:lineRule="exact"/>
              <w:jc w:val="left"/>
              <w:rPr>
                <w:rFonts w:ascii="宋体" w:hAnsi="宋体" w:cs="宋体"/>
                <w:szCs w:val="21"/>
              </w:rPr>
            </w:pPr>
            <w:r>
              <w:rPr>
                <w:rFonts w:hint="eastAsia" w:ascii="宋体" w:hAnsi="宋体" w:cs="宋体"/>
                <w:szCs w:val="21"/>
              </w:rPr>
              <w:t>a. 外来文件清单；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w:t>
            </w:r>
          </w:p>
          <w:p>
            <w:pPr>
              <w:spacing w:line="360" w:lineRule="auto"/>
              <w:ind w:firstLine="420" w:firstLineChars="200"/>
              <w:rPr>
                <w:rFonts w:ascii="宋体" w:hAnsi="宋体" w:cs="宋体"/>
                <w:szCs w:val="21"/>
                <w:highlight w:val="yellow"/>
              </w:rPr>
            </w:pPr>
            <w:r>
              <w:rPr>
                <w:rFonts w:hint="eastAsia" w:ascii="宋体" w:hAnsi="宋体" w:cs="宋体"/>
                <w:szCs w:val="21"/>
              </w:rPr>
              <w:t>所见记录反映总经办能够按照记录控制要求进行管理，记录保存完整，填写清晰、工整。记录控制符合要求。</w:t>
            </w:r>
          </w:p>
        </w:tc>
        <w:tc>
          <w:tcPr>
            <w:tcW w:w="724"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60" w:type="dxa"/>
          </w:tcPr>
          <w:p>
            <w:pPr>
              <w:adjustRightInd w:val="0"/>
              <w:snapToGrid w:val="0"/>
              <w:jc w:val="left"/>
              <w:rPr>
                <w:rFonts w:ascii="宋体" w:hAnsi="宋体" w:cs="新宋体"/>
                <w:szCs w:val="21"/>
                <w:highlight w:val="none"/>
              </w:rPr>
            </w:pPr>
            <w:r>
              <w:rPr>
                <w:rFonts w:hint="eastAsia" w:ascii="宋体" w:hAnsi="宋体" w:cs="新宋体"/>
                <w:szCs w:val="21"/>
                <w:highlight w:val="none"/>
              </w:rPr>
              <w:t>环境因素</w:t>
            </w:r>
          </w:p>
        </w:tc>
        <w:tc>
          <w:tcPr>
            <w:tcW w:w="960" w:type="dxa"/>
          </w:tcPr>
          <w:p>
            <w:pPr>
              <w:rPr>
                <w:rFonts w:ascii="宋体" w:hAnsi="宋体" w:cs="新宋体"/>
                <w:szCs w:val="21"/>
                <w:highlight w:val="none"/>
              </w:rPr>
            </w:pPr>
            <w:r>
              <w:rPr>
                <w:rFonts w:hint="eastAsia" w:ascii="宋体" w:hAnsi="宋体" w:cs="新宋体"/>
                <w:szCs w:val="21"/>
                <w:highlight w:val="none"/>
              </w:rPr>
              <w:t>E6.1.2</w:t>
            </w:r>
          </w:p>
        </w:tc>
        <w:tc>
          <w:tcPr>
            <w:tcW w:w="10865" w:type="dxa"/>
          </w:tcPr>
          <w:p>
            <w:pPr>
              <w:tabs>
                <w:tab w:val="center" w:pos="3169"/>
              </w:tabs>
              <w:spacing w:line="400" w:lineRule="exact"/>
              <w:jc w:val="left"/>
            </w:pPr>
            <w:r>
              <w:rPr>
                <w:rFonts w:hint="eastAsia"/>
              </w:rPr>
              <w:t>查见：《环境因素识别与评价程序》，上述文件对识别和评价方法、程序、职责、记录作了规定。</w:t>
            </w:r>
          </w:p>
          <w:p>
            <w:pPr>
              <w:tabs>
                <w:tab w:val="center" w:pos="3169"/>
              </w:tabs>
              <w:spacing w:line="400" w:lineRule="exact"/>
              <w:jc w:val="left"/>
            </w:pPr>
            <w:r>
              <w:rPr>
                <w:rFonts w:hint="eastAsia"/>
              </w:rPr>
              <w:t>总经办20</w:t>
            </w:r>
            <w:r>
              <w:t>2</w:t>
            </w:r>
            <w:r>
              <w:rPr>
                <w:rFonts w:hint="eastAsia"/>
                <w:lang w:val="en-US" w:eastAsia="zh-CN"/>
              </w:rPr>
              <w:t>1</w:t>
            </w:r>
            <w:r>
              <w:rPr>
                <w:rFonts w:hint="eastAsia"/>
              </w:rPr>
              <w:t>年</w:t>
            </w:r>
            <w:r>
              <w:rPr>
                <w:rFonts w:hint="eastAsia"/>
                <w:lang w:val="en-US" w:eastAsia="zh-CN"/>
              </w:rPr>
              <w:t>1</w:t>
            </w:r>
            <w:r>
              <w:rPr>
                <w:rFonts w:hint="eastAsia"/>
              </w:rPr>
              <w:t>月</w:t>
            </w:r>
            <w:r>
              <w:rPr>
                <w:rFonts w:hint="eastAsia"/>
                <w:lang w:val="en-US" w:eastAsia="zh-CN"/>
              </w:rPr>
              <w:t>11</w:t>
            </w:r>
            <w:r>
              <w:rPr>
                <w:rFonts w:hint="eastAsia"/>
              </w:rPr>
              <w:t>日组织了各个部门开展了环境因素的识别工作。</w:t>
            </w:r>
          </w:p>
          <w:p>
            <w:pPr>
              <w:spacing w:line="400" w:lineRule="exact"/>
            </w:pPr>
            <w:r>
              <w:rPr>
                <w:rFonts w:hint="eastAsia"/>
              </w:rPr>
              <w:t>查见：《环境因素识别与评价清单》和《重要环境因素清单》，按照部门和经营过程进行识别并评价出公司重要环境因素有：潜在火灾</w:t>
            </w:r>
            <w:r>
              <w:rPr>
                <w:rFonts w:hint="eastAsia"/>
                <w:lang w:val="en-US" w:eastAsia="zh-CN"/>
              </w:rPr>
              <w:t>爆炸</w:t>
            </w:r>
            <w:r>
              <w:rPr>
                <w:rFonts w:hint="eastAsia"/>
              </w:rPr>
              <w:t>、固废排放、噪声、粉尘</w:t>
            </w:r>
            <w:r>
              <w:rPr>
                <w:rFonts w:hint="eastAsia"/>
                <w:lang w:eastAsia="zh-CN"/>
              </w:rPr>
              <w:t>、</w:t>
            </w:r>
            <w:r>
              <w:rPr>
                <w:rFonts w:hint="eastAsia"/>
                <w:lang w:val="en-US" w:eastAsia="zh-CN"/>
              </w:rPr>
              <w:t>废水5</w:t>
            </w:r>
            <w:r>
              <w:rPr>
                <w:rFonts w:hint="eastAsia"/>
              </w:rPr>
              <w:t>项，识别清楚、准确，评价合理。</w:t>
            </w:r>
          </w:p>
          <w:p>
            <w:pPr>
              <w:tabs>
                <w:tab w:val="center" w:pos="3169"/>
              </w:tabs>
              <w:spacing w:line="400" w:lineRule="exact"/>
              <w:jc w:val="left"/>
            </w:pPr>
            <w:r>
              <w:rPr>
                <w:rFonts w:hint="eastAsia"/>
              </w:rPr>
              <w:t>查：公司《环境因素识别与评价清单》，涉及以下内容：</w:t>
            </w:r>
          </w:p>
          <w:p>
            <w:pPr>
              <w:tabs>
                <w:tab w:val="center" w:pos="3169"/>
              </w:tabs>
              <w:spacing w:line="400" w:lineRule="exact"/>
              <w:jc w:val="left"/>
            </w:pPr>
            <w:r>
              <w:rPr>
                <w:rFonts w:hint="eastAsia"/>
              </w:rPr>
              <w:t>a.废弃纸杯、日光灯管、墨盒等办公用品固废排放等；</w:t>
            </w:r>
          </w:p>
          <w:p>
            <w:pPr>
              <w:tabs>
                <w:tab w:val="center" w:pos="3169"/>
              </w:tabs>
              <w:spacing w:line="400" w:lineRule="exact"/>
              <w:jc w:val="left"/>
            </w:pPr>
            <w:r>
              <w:rPr>
                <w:rFonts w:hint="eastAsia"/>
              </w:rPr>
              <w:t>b.办公水、电的消耗；</w:t>
            </w:r>
          </w:p>
          <w:p>
            <w:pPr>
              <w:tabs>
                <w:tab w:val="center" w:pos="3169"/>
              </w:tabs>
              <w:spacing w:line="400" w:lineRule="exact"/>
              <w:jc w:val="left"/>
            </w:pPr>
            <w:r>
              <w:rPr>
                <w:rFonts w:hint="eastAsia"/>
              </w:rPr>
              <w:t>C.生产过程包装箱固废的排放；</w:t>
            </w:r>
          </w:p>
          <w:p>
            <w:pPr>
              <w:pStyle w:val="3"/>
            </w:pPr>
            <w:r>
              <w:rPr>
                <w:rFonts w:hint="eastAsia"/>
              </w:rPr>
              <w:t>D</w:t>
            </w:r>
            <w:r>
              <w:t>.</w:t>
            </w:r>
            <w:r>
              <w:rPr>
                <w:rFonts w:hint="eastAsia"/>
              </w:rPr>
              <w:t>生产过程噪声的释放；</w:t>
            </w:r>
          </w:p>
          <w:p>
            <w:pPr>
              <w:pStyle w:val="4"/>
              <w:spacing w:line="240" w:lineRule="auto"/>
            </w:pPr>
            <w:r>
              <w:rPr>
                <w:rFonts w:hint="eastAsia"/>
              </w:rPr>
              <w:t>E．生产过程粉尘的释放。</w:t>
            </w:r>
          </w:p>
          <w:p>
            <w:pPr>
              <w:tabs>
                <w:tab w:val="center" w:pos="3169"/>
              </w:tabs>
              <w:spacing w:line="400" w:lineRule="exact"/>
              <w:jc w:val="left"/>
            </w:pPr>
            <w:r>
              <w:rPr>
                <w:rFonts w:hint="eastAsia"/>
              </w:rPr>
              <w:t>.......</w:t>
            </w:r>
          </w:p>
          <w:p>
            <w:pPr>
              <w:tabs>
                <w:tab w:val="center" w:pos="3169"/>
              </w:tabs>
              <w:spacing w:line="400" w:lineRule="exact"/>
              <w:jc w:val="left"/>
            </w:pPr>
            <w:r>
              <w:rPr>
                <w:rFonts w:hint="eastAsia"/>
              </w:rPr>
              <w:t>共计识别37项。识别基本清楚、全面。</w:t>
            </w:r>
          </w:p>
          <w:p>
            <w:pPr>
              <w:tabs>
                <w:tab w:val="center" w:pos="3169"/>
              </w:tabs>
              <w:spacing w:line="400" w:lineRule="exact"/>
              <w:jc w:val="left"/>
            </w:pPr>
            <w:r>
              <w:rPr>
                <w:rFonts w:hint="eastAsia"/>
              </w:rPr>
              <w:t>查：总经办及办公区域的《环境因素识别评价表》，涉及以下内容：</w:t>
            </w:r>
          </w:p>
          <w:p>
            <w:pPr>
              <w:tabs>
                <w:tab w:val="center" w:pos="3169"/>
              </w:tabs>
              <w:spacing w:line="400" w:lineRule="exact"/>
              <w:jc w:val="left"/>
            </w:pPr>
            <w:r>
              <w:rPr>
                <w:rFonts w:hint="eastAsia"/>
              </w:rPr>
              <w:t>a.废弃纸杯、日光灯管、墨盒、电脑、空调等办公用品及设备固废排放等；</w:t>
            </w:r>
          </w:p>
          <w:p>
            <w:pPr>
              <w:tabs>
                <w:tab w:val="center" w:pos="3169"/>
              </w:tabs>
              <w:spacing w:line="400" w:lineRule="exact"/>
              <w:jc w:val="left"/>
            </w:pPr>
            <w:r>
              <w:rPr>
                <w:rFonts w:hint="eastAsia"/>
              </w:rPr>
              <w:t>b.水、电、纸张等资源和能源消耗等；</w:t>
            </w:r>
          </w:p>
          <w:p>
            <w:pPr>
              <w:tabs>
                <w:tab w:val="center" w:pos="3169"/>
              </w:tabs>
              <w:spacing w:line="400" w:lineRule="exact"/>
              <w:jc w:val="left"/>
            </w:pPr>
            <w:r>
              <w:rPr>
                <w:rFonts w:hint="eastAsia"/>
              </w:rPr>
              <w:t xml:space="preserve">c.生活垃圾的排放； </w:t>
            </w:r>
          </w:p>
          <w:p>
            <w:pPr>
              <w:tabs>
                <w:tab w:val="center" w:pos="3169"/>
              </w:tabs>
              <w:spacing w:line="400" w:lineRule="exact"/>
              <w:jc w:val="left"/>
            </w:pPr>
            <w:r>
              <w:rPr>
                <w:rFonts w:hint="eastAsia"/>
              </w:rPr>
              <w:t>d生活污水排放等；</w:t>
            </w:r>
          </w:p>
          <w:p>
            <w:pPr>
              <w:spacing w:line="360" w:lineRule="auto"/>
              <w:ind w:firstLine="420" w:firstLineChars="200"/>
              <w:rPr>
                <w:rFonts w:hint="eastAsia"/>
              </w:rPr>
            </w:pPr>
            <w:r>
              <w:rPr>
                <w:rFonts w:hint="eastAsia"/>
              </w:rPr>
              <w:t>共计识别</w:t>
            </w:r>
            <w:r>
              <w:rPr>
                <w:rFonts w:hint="eastAsia"/>
                <w:lang w:val="en-US" w:eastAsia="zh-CN"/>
              </w:rPr>
              <w:t>2</w:t>
            </w:r>
            <w:r>
              <w:rPr>
                <w:rFonts w:hint="eastAsia"/>
              </w:rPr>
              <w:t>3项。识别基本清楚、全面。</w:t>
            </w:r>
          </w:p>
          <w:p>
            <w:pPr>
              <w:pStyle w:val="2"/>
              <w:rPr>
                <w:rFonts w:hint="eastAsia" w:eastAsia="宋体"/>
                <w:lang w:val="en-US" w:eastAsia="zh-CN"/>
              </w:rPr>
            </w:pPr>
            <w:r>
              <w:rPr>
                <w:rFonts w:hint="eastAsia"/>
              </w:rPr>
              <w:t>总经办</w:t>
            </w:r>
            <w:r>
              <w:rPr>
                <w:rFonts w:hint="eastAsia" w:ascii="宋体" w:hAnsi="宋体" w:cs="宋体"/>
                <w:szCs w:val="21"/>
                <w:highlight w:val="none"/>
                <w:lang w:val="en-US" w:eastAsia="zh-CN"/>
              </w:rPr>
              <w:t>涉及的重要环境因素为</w:t>
            </w:r>
            <w:r>
              <w:rPr>
                <w:rFonts w:hint="eastAsia" w:ascii="宋体" w:hAnsi="宋体" w:cs="宋体"/>
                <w:szCs w:val="21"/>
                <w:highlight w:val="none"/>
              </w:rPr>
              <w:t>潜在</w:t>
            </w:r>
            <w:r>
              <w:rPr>
                <w:rFonts w:hint="eastAsia"/>
                <w:szCs w:val="21"/>
                <w:highlight w:val="none"/>
              </w:rPr>
              <w:t>火灾</w:t>
            </w:r>
            <w:r>
              <w:rPr>
                <w:rFonts w:hint="eastAsia"/>
                <w:szCs w:val="21"/>
                <w:highlight w:val="none"/>
                <w:lang w:val="en-US" w:eastAsia="zh-CN"/>
              </w:rPr>
              <w:t>爆炸</w:t>
            </w:r>
            <w:r>
              <w:rPr>
                <w:rFonts w:hint="eastAsia"/>
                <w:szCs w:val="21"/>
                <w:highlight w:val="none"/>
              </w:rPr>
              <w:t>、固废排放</w:t>
            </w:r>
            <w:r>
              <w:rPr>
                <w:rFonts w:hint="eastAsia"/>
                <w:szCs w:val="21"/>
                <w:highlight w:val="none"/>
                <w:lang w:eastAsia="zh-CN"/>
              </w:rPr>
              <w:t>。</w:t>
            </w:r>
          </w:p>
        </w:tc>
        <w:tc>
          <w:tcPr>
            <w:tcW w:w="724"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160" w:type="dxa"/>
          </w:tcPr>
          <w:p>
            <w:pPr>
              <w:adjustRightInd w:val="0"/>
              <w:snapToGrid w:val="0"/>
              <w:jc w:val="left"/>
              <w:rPr>
                <w:rFonts w:ascii="宋体" w:hAnsi="宋体" w:cs="新宋体"/>
                <w:szCs w:val="21"/>
                <w:highlight w:val="none"/>
              </w:rPr>
            </w:pPr>
            <w:r>
              <w:rPr>
                <w:rFonts w:hint="eastAsia" w:ascii="宋体" w:hAnsi="宋体" w:cs="新宋体"/>
                <w:szCs w:val="21"/>
                <w:highlight w:val="none"/>
              </w:rPr>
              <w:t>法规与其他要求/合规性义务</w:t>
            </w:r>
          </w:p>
        </w:tc>
        <w:tc>
          <w:tcPr>
            <w:tcW w:w="960" w:type="dxa"/>
          </w:tcPr>
          <w:p>
            <w:pPr>
              <w:rPr>
                <w:rFonts w:ascii="宋体" w:hAnsi="宋体" w:cs="新宋体"/>
                <w:szCs w:val="21"/>
                <w:highlight w:val="none"/>
              </w:rPr>
            </w:pPr>
            <w:r>
              <w:rPr>
                <w:rFonts w:hint="eastAsia" w:ascii="宋体" w:hAnsi="宋体" w:cs="新宋体"/>
                <w:szCs w:val="21"/>
                <w:highlight w:val="none"/>
              </w:rPr>
              <w:t>E6.1.3</w:t>
            </w:r>
          </w:p>
          <w:p>
            <w:pPr>
              <w:rPr>
                <w:rFonts w:ascii="宋体" w:hAnsi="宋体" w:cs="新宋体"/>
                <w:szCs w:val="21"/>
                <w:highlight w:val="none"/>
              </w:rPr>
            </w:pPr>
            <w:r>
              <w:rPr>
                <w:rFonts w:hint="eastAsia" w:ascii="宋体" w:hAnsi="宋体" w:cs="新宋体"/>
                <w:szCs w:val="21"/>
                <w:highlight w:val="none"/>
              </w:rPr>
              <w:t xml:space="preserve"> </w:t>
            </w:r>
          </w:p>
        </w:tc>
        <w:tc>
          <w:tcPr>
            <w:tcW w:w="10865" w:type="dxa"/>
          </w:tcPr>
          <w:p>
            <w:pPr>
              <w:rPr>
                <w:rFonts w:ascii="宋体" w:hAnsi="宋体" w:cs="宋体"/>
                <w:szCs w:val="21"/>
              </w:rPr>
            </w:pPr>
            <w:r>
              <w:rPr>
                <w:rFonts w:hint="eastAsia" w:ascii="宋体" w:hAnsi="宋体" w:cs="宋体"/>
                <w:szCs w:val="21"/>
              </w:rPr>
              <w:t>---有《</w:t>
            </w:r>
            <w:r>
              <w:rPr>
                <w:rFonts w:hint="eastAsia"/>
                <w:szCs w:val="21"/>
              </w:rPr>
              <w:t>法律法规和其他要求控制程序</w:t>
            </w:r>
            <w:r>
              <w:rPr>
                <w:rFonts w:hint="eastAsia" w:ascii="宋体" w:hAnsi="宋体" w:cs="宋体"/>
                <w:szCs w:val="21"/>
              </w:rPr>
              <w:t>》，查有《</w:t>
            </w:r>
            <w:r>
              <w:rPr>
                <w:rFonts w:hint="eastAsia" w:ascii="宋体" w:hAnsi="宋体"/>
                <w:szCs w:val="21"/>
              </w:rPr>
              <w:t>法律法规清单</w:t>
            </w:r>
            <w:r>
              <w:rPr>
                <w:rFonts w:hint="eastAsia" w:ascii="宋体" w:hAnsi="宋体" w:cs="宋体"/>
                <w:szCs w:val="21"/>
              </w:rPr>
              <w:t>》，对本公司质量环境管理体系适用的法律法规和当地政府、行业要求进行了识别，包括环境质量标准、排放标准、等。</w:t>
            </w:r>
          </w:p>
          <w:p>
            <w:pPr>
              <w:spacing w:line="400" w:lineRule="exact"/>
              <w:rPr>
                <w:rFonts w:ascii="宋体" w:hAnsi="宋体" w:cs="宋体"/>
                <w:szCs w:val="21"/>
              </w:rPr>
            </w:pPr>
            <w:r>
              <w:rPr>
                <w:rFonts w:hint="eastAsia" w:ascii="宋体" w:hAnsi="宋体" w:cs="宋体"/>
                <w:szCs w:val="21"/>
              </w:rPr>
              <w:t>· 查见：《</w:t>
            </w:r>
            <w:r>
              <w:rPr>
                <w:rFonts w:hint="eastAsia" w:ascii="宋体" w:hAnsi="宋体"/>
                <w:szCs w:val="21"/>
              </w:rPr>
              <w:t>法律法规清单</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2）四川省等地方法规；</w:t>
            </w:r>
          </w:p>
          <w:p>
            <w:pPr>
              <w:spacing w:line="400" w:lineRule="exact"/>
              <w:rPr>
                <w:rFonts w:ascii="宋体" w:hAnsi="宋体" w:cs="宋体"/>
                <w:szCs w:val="21"/>
              </w:rPr>
            </w:pPr>
            <w:r>
              <w:rPr>
                <w:rFonts w:hint="eastAsia" w:ascii="宋体" w:hAnsi="宋体" w:cs="宋体"/>
                <w:szCs w:val="21"/>
              </w:rPr>
              <w:t>3）与环境管理相关的执行标准</w:t>
            </w:r>
          </w:p>
          <w:p>
            <w:pPr>
              <w:spacing w:line="400" w:lineRule="exact"/>
              <w:rPr>
                <w:rFonts w:ascii="宋体" w:hAnsi="宋体" w:cs="宋体"/>
                <w:szCs w:val="21"/>
              </w:rPr>
            </w:pPr>
            <w:r>
              <w:rPr>
                <w:rFonts w:hint="eastAsia" w:ascii="宋体" w:hAnsi="宋体" w:cs="宋体"/>
                <w:szCs w:val="21"/>
              </w:rPr>
              <w:t>抽 ：中华人民共和国环境保护法</w:t>
            </w:r>
          </w:p>
          <w:p>
            <w:pPr>
              <w:spacing w:line="400" w:lineRule="exact"/>
              <w:rPr>
                <w:rFonts w:ascii="宋体" w:hAnsi="宋体" w:cs="宋体"/>
                <w:szCs w:val="21"/>
              </w:rPr>
            </w:pPr>
            <w:r>
              <w:rPr>
                <w:rFonts w:hint="eastAsia" w:ascii="宋体" w:hAnsi="宋体" w:cs="宋体"/>
                <w:szCs w:val="21"/>
              </w:rPr>
              <w:t xml:space="preserve">     中华人民共和国消防法</w:t>
            </w:r>
          </w:p>
          <w:p>
            <w:pPr>
              <w:spacing w:line="400" w:lineRule="exact"/>
              <w:rPr>
                <w:rFonts w:ascii="宋体" w:hAnsi="宋体" w:cs="宋体"/>
                <w:szCs w:val="21"/>
              </w:rPr>
            </w:pPr>
            <w:r>
              <w:rPr>
                <w:rFonts w:hint="eastAsia" w:ascii="宋体" w:hAnsi="宋体" w:cs="宋体"/>
                <w:szCs w:val="21"/>
              </w:rPr>
              <w:t xml:space="preserve">      中华人民共和国劳动合同法等</w:t>
            </w:r>
          </w:p>
          <w:p>
            <w:pPr>
              <w:spacing w:line="400" w:lineRule="exact"/>
              <w:ind w:firstLine="525" w:firstLineChars="250"/>
              <w:rPr>
                <w:rFonts w:ascii="宋体" w:hAnsi="宋体" w:cs="宋体"/>
                <w:szCs w:val="21"/>
              </w:rPr>
            </w:pPr>
            <w:r>
              <w:rPr>
                <w:rFonts w:hint="eastAsia" w:ascii="宋体" w:hAnsi="宋体" w:cs="宋体"/>
                <w:szCs w:val="21"/>
              </w:rPr>
              <w:t>固体废弃物污染防治法等68份。</w:t>
            </w:r>
          </w:p>
          <w:p>
            <w:pPr>
              <w:spacing w:line="400" w:lineRule="exact"/>
              <w:ind w:firstLine="525" w:firstLineChars="250"/>
              <w:rPr>
                <w:rFonts w:ascii="宋体" w:hAnsi="宋体" w:cs="宋体"/>
                <w:szCs w:val="21"/>
              </w:rPr>
            </w:pPr>
            <w:r>
              <w:rPr>
                <w:rFonts w:hint="eastAsia" w:ascii="宋体" w:hAnsi="宋体" w:cs="宋体"/>
                <w:szCs w:val="21"/>
              </w:rPr>
              <w:t>《清单》中列出了文件名称、实施日期、涉及条款、登记日期等内容；</w:t>
            </w:r>
          </w:p>
          <w:p>
            <w:pPr>
              <w:spacing w:line="400" w:lineRule="exact"/>
              <w:rPr>
                <w:rFonts w:ascii="宋体" w:hAnsi="宋体" w:cs="宋体"/>
                <w:szCs w:val="21"/>
                <w:highlight w:val="yellow"/>
              </w:rPr>
            </w:pPr>
            <w:r>
              <w:rPr>
                <w:rFonts w:hint="eastAsia" w:ascii="宋体" w:hAnsi="宋体" w:cs="宋体"/>
                <w:szCs w:val="21"/>
              </w:rPr>
              <w:t>法规清单上传内部网络，以培训和宣传结合向员工传达要求，记录充分。基本符合要求。</w:t>
            </w:r>
          </w:p>
        </w:tc>
        <w:tc>
          <w:tcPr>
            <w:tcW w:w="724"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highlight w:val="none"/>
              </w:rPr>
            </w:pPr>
            <w:r>
              <w:rPr>
                <w:rFonts w:hint="eastAsia" w:ascii="宋体" w:hAnsi="宋体"/>
                <w:szCs w:val="21"/>
                <w:highlight w:val="none"/>
              </w:rPr>
              <w:t>运行的策划与控制</w:t>
            </w:r>
          </w:p>
          <w:p>
            <w:pPr>
              <w:adjustRightInd w:val="0"/>
              <w:snapToGrid w:val="0"/>
              <w:jc w:val="left"/>
              <w:rPr>
                <w:rFonts w:ascii="宋体" w:hAnsi="宋体" w:cs="新宋体"/>
                <w:szCs w:val="21"/>
                <w:highlight w:val="none"/>
              </w:rPr>
            </w:pPr>
          </w:p>
        </w:tc>
        <w:tc>
          <w:tcPr>
            <w:tcW w:w="960" w:type="dxa"/>
          </w:tcPr>
          <w:p>
            <w:pPr>
              <w:adjustRightInd w:val="0"/>
              <w:snapToGrid w:val="0"/>
              <w:rPr>
                <w:rFonts w:ascii="宋体" w:hAnsi="宋体"/>
                <w:szCs w:val="21"/>
                <w:highlight w:val="none"/>
              </w:rPr>
            </w:pPr>
            <w:r>
              <w:rPr>
                <w:rFonts w:ascii="宋体" w:hAnsi="宋体"/>
                <w:szCs w:val="21"/>
                <w:highlight w:val="none"/>
              </w:rPr>
              <w:t>E:</w:t>
            </w:r>
            <w:r>
              <w:rPr>
                <w:rFonts w:hint="eastAsia" w:ascii="宋体" w:hAnsi="宋体"/>
                <w:szCs w:val="21"/>
                <w:highlight w:val="none"/>
              </w:rPr>
              <w:t>8.1</w:t>
            </w:r>
          </w:p>
          <w:p>
            <w:pPr>
              <w:rPr>
                <w:rFonts w:ascii="宋体" w:hAnsi="宋体" w:cs="新宋体"/>
                <w:szCs w:val="21"/>
                <w:highlight w:val="none"/>
              </w:rPr>
            </w:pPr>
          </w:p>
        </w:tc>
        <w:tc>
          <w:tcPr>
            <w:tcW w:w="10865" w:type="dxa"/>
          </w:tcPr>
          <w:p>
            <w:r>
              <w:t xml:space="preserve"> </w:t>
            </w:r>
            <w:r>
              <w:rPr>
                <w:rFonts w:hint="eastAsia"/>
              </w:rPr>
              <w:t>◆组织制定了环境运行相关的控制程序及相应的控制准则，如《废水污染防治要求》、</w:t>
            </w:r>
            <w:r>
              <w:rPr>
                <w:rFonts w:hint="eastAsia" w:ascii="宋体" w:hAnsi="宋体"/>
                <w:sz w:val="24"/>
                <w:szCs w:val="24"/>
              </w:rPr>
              <w:t>《大气污染防治要求》</w:t>
            </w:r>
            <w:r>
              <w:rPr>
                <w:rFonts w:hint="eastAsia"/>
              </w:rPr>
              <w:t>、《噪声污染防治要求》、《消防安全管理要求》、《火灾、爆炸事故应急预案》等过程的运行准则。</w:t>
            </w:r>
          </w:p>
          <w:p>
            <w:r>
              <w:rPr>
                <w:rFonts w:hint="eastAsia"/>
              </w:rPr>
              <w:t xml:space="preserve"> ◆根据过程的运行准则，组织实施资源能源的消耗控制火灾预防防范等过程的控制，避免和减少了环境安全的损失。</w:t>
            </w:r>
          </w:p>
          <w:p>
            <w:r>
              <w:rPr>
                <w:rFonts w:hint="eastAsia"/>
              </w:rPr>
              <w:t xml:space="preserve"> ◆消防设施检查、节能降耗运行检查、火灾预防运行检查、环境检查等关键运行控制信息的证据都以记录或文件的方式保留。</w:t>
            </w:r>
          </w:p>
          <w:p>
            <w:r>
              <w:rPr>
                <w:rFonts w:hint="eastAsia"/>
              </w:rPr>
              <w:t xml:space="preserve"> ◆抽查环境运行的策划与控制实施</w:t>
            </w:r>
          </w:p>
          <w:p>
            <w:r>
              <w:rPr>
                <w:rFonts w:hint="eastAsia"/>
              </w:rPr>
              <w:t>1）固体废弃物排放的管控：</w:t>
            </w:r>
          </w:p>
          <w:p>
            <w:pPr>
              <w:pStyle w:val="16"/>
              <w:ind w:firstLine="0" w:firstLineChars="0"/>
            </w:pPr>
            <w:r>
              <w:rPr>
                <w:rFonts w:hint="eastAsia"/>
              </w:rPr>
              <w:t xml:space="preserve">   制定并实施《固体废弃物污染防治要求》中固体废弃物控制要求。由总经办会同有关部门确定本公司所产生的危险废弃物名录，并负责日后对名录调整，进行变更登记。现场分设：危险废弃物、一般固体废弃物，员工能按要求分类放置固体废弃物。</w:t>
            </w:r>
          </w:p>
          <w:p>
            <w:pPr>
              <w:pStyle w:val="16"/>
              <w:ind w:firstLine="0" w:firstLineChars="0"/>
            </w:pPr>
            <w:r>
              <w:rPr>
                <w:rFonts w:hint="eastAsia"/>
              </w:rPr>
              <w:t>2）资源、能源消耗管控：</w:t>
            </w:r>
          </w:p>
          <w:p>
            <w:r>
              <w:rPr>
                <w:rFonts w:hint="eastAsia"/>
              </w:rPr>
              <w:t xml:space="preserve">  负责人讲，公司资源、能源节约有相关规定措施，如：加强宣传、主管检查督导、专人定期统计跟进。现场有水、电、气等使用的场所，均有节约资源、能源的宣导标语。未发现资源、能源过度消耗或浪费的情形。公司制定了节约资源、能源目标，除日常监督落实外，每月一次集中统计跟进。记录显示：基本达成目标。</w:t>
            </w:r>
          </w:p>
          <w:p>
            <w:r>
              <w:rPr>
                <w:rFonts w:hint="eastAsia"/>
              </w:rPr>
              <w:t>3）火灾预防</w:t>
            </w:r>
          </w:p>
          <w:p>
            <w:r>
              <w:rPr>
                <w:rFonts w:hint="eastAsia"/>
              </w:rPr>
              <w:t xml:space="preserve">  制定并实施《应急准备和响应控制程序》。</w:t>
            </w:r>
          </w:p>
          <w:p>
            <w:r>
              <w:rPr>
                <w:rFonts w:hint="eastAsia"/>
              </w:rPr>
              <w:t xml:space="preserve">  组织管辖的区域内，均按要求配备灭火器、消防栓、应急灯及安全出口标识并每月点检记录；对可能产生火灾隐患的区域予以重点排查，若发现问题及时上报、整改。经确认：实物及其状态、人员行为及相关记录均符合要求。</w:t>
            </w:r>
          </w:p>
          <w:p>
            <w:pPr>
              <w:rPr>
                <w:sz w:val="20"/>
              </w:rPr>
            </w:pPr>
            <w:r>
              <w:rPr>
                <w:rFonts w:hint="eastAsia"/>
              </w:rPr>
              <w:t>公司主要范围为：</w:t>
            </w:r>
            <w:r>
              <w:rPr>
                <w:rFonts w:hint="eastAsia"/>
                <w:sz w:val="20"/>
              </w:rPr>
              <w:t>粉针剂、片剂（含中药提取）、硬胶囊剂、颗粒剂（含中药提取）、原料药的生产（资质范围内）的生产；</w:t>
            </w:r>
          </w:p>
          <w:p>
            <w:pPr>
              <w:rPr>
                <w:highlight w:val="yellow"/>
              </w:rPr>
            </w:pPr>
            <w:r>
              <w:rPr>
                <w:rFonts w:hint="eastAsia" w:ascii="宋体" w:hAnsi="宋体" w:cs="宋体"/>
                <w:szCs w:val="21"/>
              </w:rPr>
              <w:t>查看：厂区布置有灭火器、消防器材，有消防安全检查记录。</w:t>
            </w:r>
          </w:p>
        </w:tc>
        <w:tc>
          <w:tcPr>
            <w:tcW w:w="724"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2160" w:type="dxa"/>
          </w:tcPr>
          <w:p>
            <w:pPr>
              <w:adjustRightInd w:val="0"/>
              <w:snapToGrid w:val="0"/>
              <w:jc w:val="left"/>
              <w:rPr>
                <w:rFonts w:ascii="宋体" w:hAnsi="宋体" w:cs="新宋体"/>
                <w:szCs w:val="21"/>
                <w:highlight w:val="none"/>
              </w:rPr>
            </w:pPr>
            <w:r>
              <w:rPr>
                <w:rFonts w:hint="eastAsia" w:ascii="宋体" w:hAnsi="宋体" w:cs="新宋体"/>
                <w:szCs w:val="21"/>
                <w:highlight w:val="none"/>
              </w:rPr>
              <w:t>应急准备和响应</w:t>
            </w:r>
          </w:p>
        </w:tc>
        <w:tc>
          <w:tcPr>
            <w:tcW w:w="960" w:type="dxa"/>
          </w:tcPr>
          <w:p>
            <w:pPr>
              <w:rPr>
                <w:rFonts w:ascii="宋体" w:hAnsi="宋体" w:cs="新宋体"/>
                <w:szCs w:val="21"/>
                <w:highlight w:val="none"/>
              </w:rPr>
            </w:pPr>
            <w:r>
              <w:rPr>
                <w:rFonts w:hint="eastAsia" w:ascii="宋体" w:hAnsi="宋体" w:cs="新宋体"/>
                <w:szCs w:val="21"/>
                <w:highlight w:val="none"/>
              </w:rPr>
              <w:t>E8.2</w:t>
            </w:r>
          </w:p>
          <w:p>
            <w:pPr>
              <w:rPr>
                <w:rFonts w:ascii="宋体" w:hAnsi="宋体" w:cs="新宋体"/>
                <w:szCs w:val="21"/>
                <w:highlight w:val="none"/>
              </w:rPr>
            </w:pPr>
          </w:p>
        </w:tc>
        <w:tc>
          <w:tcPr>
            <w:tcW w:w="10865" w:type="dxa"/>
          </w:tcPr>
          <w:p>
            <w:pPr>
              <w:spacing w:line="400" w:lineRule="exact"/>
              <w:rPr>
                <w:rFonts w:ascii="宋体" w:hAnsi="宋体" w:cs="宋体"/>
                <w:szCs w:val="21"/>
              </w:rPr>
            </w:pPr>
            <w:r>
              <w:rPr>
                <w:rFonts w:hint="eastAsia" w:ascii="宋体" w:hAnsi="宋体" w:cs="宋体"/>
                <w:szCs w:val="21"/>
              </w:rPr>
              <w:t>查见：《应急准备与响应程序》、《火灾、爆炸事故应急预案》等，并针对相应的预案进行演练并作出了评价。</w:t>
            </w:r>
          </w:p>
          <w:p>
            <w:pPr>
              <w:spacing w:line="400" w:lineRule="exact"/>
              <w:rPr>
                <w:rFonts w:ascii="宋体" w:hAnsi="宋体" w:cs="宋体"/>
                <w:szCs w:val="21"/>
              </w:rPr>
            </w:pPr>
            <w:r>
              <w:rPr>
                <w:rFonts w:hint="eastAsia" w:ascii="宋体" w:hAnsi="宋体" w:cs="宋体"/>
                <w:szCs w:val="21"/>
              </w:rPr>
              <w:t>抽查：火灾演练记录：总经办202</w:t>
            </w:r>
            <w:r>
              <w:rPr>
                <w:rFonts w:hint="eastAsia" w:ascii="宋体" w:hAnsi="宋体" w:cs="宋体"/>
                <w:szCs w:val="21"/>
                <w:lang w:val="en-US" w:eastAsia="zh-CN"/>
              </w:rPr>
              <w:t>1</w:t>
            </w:r>
            <w:r>
              <w:rPr>
                <w:rFonts w:hint="eastAsia" w:ascii="宋体" w:hAnsi="宋体" w:cs="宋体"/>
                <w:szCs w:val="21"/>
              </w:rPr>
              <w:t>年</w:t>
            </w:r>
            <w:r>
              <w:rPr>
                <w:rFonts w:ascii="宋体" w:hAnsi="宋体" w:cs="宋体"/>
                <w:szCs w:val="21"/>
              </w:rPr>
              <w:t>2</w:t>
            </w:r>
            <w:r>
              <w:rPr>
                <w:rFonts w:hint="eastAsia" w:ascii="宋体" w:hAnsi="宋体" w:cs="宋体"/>
                <w:szCs w:val="21"/>
              </w:rPr>
              <w:t>月2</w:t>
            </w:r>
            <w:r>
              <w:rPr>
                <w:rFonts w:ascii="宋体" w:hAnsi="宋体" w:cs="宋体"/>
                <w:szCs w:val="21"/>
              </w:rPr>
              <w:t>5</w:t>
            </w:r>
            <w:r>
              <w:rPr>
                <w:rFonts w:hint="eastAsia" w:ascii="宋体" w:hAnsi="宋体" w:cs="宋体"/>
                <w:szCs w:val="21"/>
              </w:rPr>
              <w:t>日在公司参加了火灾消防演练。</w:t>
            </w:r>
          </w:p>
          <w:p>
            <w:pPr>
              <w:spacing w:line="400" w:lineRule="exact"/>
              <w:rPr>
                <w:rFonts w:ascii="宋体" w:hAnsi="宋体" w:cs="宋体"/>
                <w:szCs w:val="21"/>
              </w:rPr>
            </w:pPr>
            <w:r>
              <w:rPr>
                <w:rFonts w:hint="eastAsia" w:ascii="宋体" w:hAnsi="宋体" w:cs="宋体"/>
                <w:szCs w:val="21"/>
              </w:rPr>
              <w:t>查，提供了演练记录（消防演练过程描述、签到表、消防演练现场照片等）及演练效果评估报告。通过演练，部门员工的安全逃生意识有明显的改善和较大提高。使员工掌握了安全逃生的方式和路径，员工能按预案执行和获救等。</w:t>
            </w:r>
          </w:p>
          <w:p>
            <w:pPr>
              <w:spacing w:line="400" w:lineRule="exact"/>
              <w:rPr>
                <w:highlight w:val="yellow"/>
              </w:rPr>
            </w:pPr>
            <w:r>
              <w:rPr>
                <w:rFonts w:hint="eastAsia" w:ascii="宋体" w:hAnsi="宋体" w:cs="宋体"/>
                <w:szCs w:val="21"/>
              </w:rPr>
              <w:t>应急准备：在公司办公区域，生产区域按要求配置有灭火器，安装有消防栓。</w:t>
            </w:r>
          </w:p>
        </w:tc>
        <w:tc>
          <w:tcPr>
            <w:tcW w:w="724" w:type="dxa"/>
          </w:tcPr>
          <w:p>
            <w:pPr>
              <w:rPr>
                <w:highlight w:val="none"/>
              </w:rPr>
            </w:pPr>
          </w:p>
          <w:p>
            <w:pPr>
              <w:rPr>
                <w:highlight w:val="none"/>
              </w:rPr>
            </w:pPr>
          </w:p>
          <w:p>
            <w:pPr>
              <w:rPr>
                <w:highlight w:val="none"/>
              </w:rPr>
            </w:pPr>
            <w:r>
              <w:rPr>
                <w:rFonts w:hint="eastAsia"/>
                <w:highlight w:val="none"/>
              </w:rPr>
              <w:t>符合</w:t>
            </w:r>
          </w:p>
          <w:p>
            <w:pPr>
              <w:rPr>
                <w:highlight w:val="none"/>
              </w:rPr>
            </w:pPr>
          </w:p>
          <w:p>
            <w:pPr>
              <w:rPr>
                <w:highlight w:val="none"/>
              </w:rPr>
            </w:pP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highlight w:val="none"/>
              </w:rPr>
            </w:pPr>
            <w:r>
              <w:rPr>
                <w:rFonts w:hint="eastAsia" w:ascii="宋体" w:hAnsi="宋体" w:cs="新宋体"/>
                <w:szCs w:val="21"/>
                <w:highlight w:val="none"/>
              </w:rPr>
              <w:t>监视、测量、分析与评估</w:t>
            </w:r>
          </w:p>
        </w:tc>
        <w:tc>
          <w:tcPr>
            <w:tcW w:w="960" w:type="dxa"/>
          </w:tcPr>
          <w:p>
            <w:pPr>
              <w:rPr>
                <w:rFonts w:ascii="宋体" w:hAnsi="宋体" w:cs="新宋体"/>
                <w:szCs w:val="21"/>
                <w:highlight w:val="none"/>
              </w:rPr>
            </w:pPr>
            <w:r>
              <w:rPr>
                <w:rFonts w:hint="eastAsia" w:ascii="宋体" w:hAnsi="宋体" w:cs="新宋体"/>
                <w:szCs w:val="21"/>
                <w:highlight w:val="none"/>
              </w:rPr>
              <w:t xml:space="preserve">E9.1 </w:t>
            </w:r>
          </w:p>
          <w:p>
            <w:pPr>
              <w:rPr>
                <w:rFonts w:ascii="宋体" w:hAnsi="宋体" w:cs="新宋体"/>
                <w:szCs w:val="21"/>
                <w:highlight w:val="none"/>
              </w:rPr>
            </w:pPr>
          </w:p>
        </w:tc>
        <w:tc>
          <w:tcPr>
            <w:tcW w:w="10865" w:type="dxa"/>
          </w:tcPr>
          <w:p>
            <w:pPr>
              <w:spacing w:line="400" w:lineRule="exact"/>
              <w:rPr>
                <w:rFonts w:ascii="宋体" w:hAnsi="宋体" w:cs="宋体"/>
                <w:szCs w:val="21"/>
                <w:highlight w:val="none"/>
              </w:rPr>
            </w:pPr>
            <w:r>
              <w:rPr>
                <w:rFonts w:hint="eastAsia" w:ascii="宋体" w:hAnsi="宋体" w:cs="宋体"/>
                <w:szCs w:val="21"/>
                <w:highlight w:val="none"/>
              </w:rPr>
              <w:t>---有《噪声控制程序》、《固体废弃物管理控制程序》、</w:t>
            </w:r>
            <w:r>
              <w:rPr>
                <w:rFonts w:ascii="宋体" w:hAnsi="宋体" w:cs="宋体"/>
                <w:szCs w:val="21"/>
                <w:highlight w:val="none"/>
              </w:rPr>
              <w:t>《</w:t>
            </w:r>
            <w:r>
              <w:rPr>
                <w:rFonts w:hint="eastAsia" w:ascii="宋体" w:hAnsi="宋体" w:cs="宋体"/>
                <w:szCs w:val="21"/>
                <w:highlight w:val="none"/>
              </w:rPr>
              <w:t>能源、资源管理程序</w:t>
            </w:r>
            <w:r>
              <w:rPr>
                <w:rFonts w:ascii="宋体" w:hAnsi="宋体" w:cs="宋体"/>
                <w:szCs w:val="21"/>
                <w:highlight w:val="none"/>
              </w:rPr>
              <w:t>》</w:t>
            </w:r>
            <w:r>
              <w:rPr>
                <w:rFonts w:hint="eastAsia" w:ascii="宋体" w:hAnsi="宋体" w:cs="宋体"/>
                <w:szCs w:val="21"/>
                <w:highlight w:val="none"/>
              </w:rPr>
              <w:t>等管理文件。</w:t>
            </w:r>
          </w:p>
          <w:p>
            <w:pPr>
              <w:spacing w:line="400" w:lineRule="exact"/>
              <w:rPr>
                <w:rFonts w:ascii="宋体" w:hAnsi="宋体" w:cs="宋体"/>
                <w:szCs w:val="21"/>
                <w:highlight w:val="none"/>
                <w:lang w:bidi="ar"/>
              </w:rPr>
            </w:pPr>
            <w:r>
              <w:rPr>
                <w:rFonts w:hint="eastAsia" w:ascii="宋体" w:hAnsi="宋体" w:cs="宋体"/>
                <w:szCs w:val="21"/>
                <w:highlight w:val="none"/>
                <w:lang w:bidi="ar"/>
              </w:rPr>
              <w:t>◆ 查《固体废弃物处置记录表》、《能源资源消耗记录表》，由总经办组织实施对公司的</w:t>
            </w:r>
            <w:r>
              <w:rPr>
                <w:rFonts w:hint="eastAsia" w:ascii="宋体" w:hAnsi="宋体" w:cs="宋体"/>
                <w:szCs w:val="21"/>
                <w:highlight w:val="none"/>
                <w:lang w:val="en-US" w:eastAsia="zh-CN" w:bidi="ar"/>
              </w:rPr>
              <w:t>危废</w:t>
            </w:r>
            <w:r>
              <w:rPr>
                <w:rFonts w:hint="eastAsia" w:ascii="宋体" w:hAnsi="宋体" w:cs="宋体"/>
                <w:szCs w:val="21"/>
                <w:highlight w:val="none"/>
                <w:lang w:bidi="ar"/>
              </w:rPr>
              <w:t>管理进行监控检查，每月进行检查。提供有</w:t>
            </w:r>
            <w:r>
              <w:rPr>
                <w:rFonts w:hint="eastAsia" w:ascii="宋体" w:hAnsi="宋体" w:cs="宋体"/>
                <w:szCs w:val="21"/>
                <w:highlight w:val="none"/>
                <w:lang w:val="en-US" w:eastAsia="zh-CN" w:bidi="ar"/>
              </w:rPr>
              <w:t>危废五联单（见附件）</w:t>
            </w:r>
            <w:r>
              <w:rPr>
                <w:rFonts w:hint="eastAsia" w:ascii="宋体" w:hAnsi="宋体" w:cs="宋体"/>
                <w:szCs w:val="21"/>
                <w:highlight w:val="none"/>
                <w:lang w:bidi="ar"/>
              </w:rPr>
              <w:t>。</w:t>
            </w:r>
          </w:p>
          <w:p>
            <w:pPr>
              <w:spacing w:line="400" w:lineRule="exact"/>
              <w:rPr>
                <w:rFonts w:ascii="宋体" w:hAnsi="宋体" w:cs="宋体"/>
                <w:szCs w:val="21"/>
                <w:highlight w:val="none"/>
                <w:lang w:bidi="ar"/>
              </w:rPr>
            </w:pPr>
            <w:r>
              <w:rPr>
                <w:rFonts w:hint="eastAsia" w:ascii="宋体" w:hAnsi="宋体" w:cs="宋体"/>
                <w:szCs w:val="21"/>
                <w:highlight w:val="none"/>
                <w:lang w:bidi="ar"/>
              </w:rPr>
              <w:t>检查人：彭晓华</w:t>
            </w:r>
          </w:p>
          <w:p>
            <w:pPr>
              <w:pStyle w:val="3"/>
              <w:spacing w:after="0"/>
              <w:rPr>
                <w:highlight w:val="none"/>
              </w:rPr>
            </w:pPr>
            <w:r>
              <w:rPr>
                <w:rFonts w:hint="eastAsia"/>
                <w:highlight w:val="none"/>
              </w:rPr>
              <w:t>查：危</w:t>
            </w:r>
            <w:r>
              <w:rPr>
                <w:highlight w:val="none"/>
              </w:rPr>
              <w:t>废存领</w:t>
            </w:r>
            <w:r>
              <w:rPr>
                <w:rFonts w:hint="eastAsia"/>
                <w:highlight w:val="none"/>
              </w:rPr>
              <w:t>记录</w:t>
            </w:r>
          </w:p>
          <w:p>
            <w:pPr>
              <w:pStyle w:val="4"/>
              <w:spacing w:after="0" w:line="240" w:lineRule="auto"/>
              <w:rPr>
                <w:highlight w:val="none"/>
              </w:rPr>
            </w:pPr>
            <w:r>
              <w:rPr>
                <w:rFonts w:hint="eastAsia"/>
                <w:highlight w:val="none"/>
              </w:rPr>
              <w:t>202</w:t>
            </w:r>
            <w:r>
              <w:rPr>
                <w:rFonts w:hint="eastAsia"/>
                <w:highlight w:val="none"/>
                <w:lang w:val="en-US" w:eastAsia="zh-CN"/>
              </w:rPr>
              <w:t>1</w:t>
            </w:r>
            <w:r>
              <w:rPr>
                <w:rFonts w:hint="eastAsia"/>
                <w:highlight w:val="none"/>
              </w:rPr>
              <w:t>.</w:t>
            </w:r>
            <w:r>
              <w:rPr>
                <w:highlight w:val="none"/>
              </w:rPr>
              <w:t>5</w:t>
            </w:r>
            <w:r>
              <w:rPr>
                <w:rFonts w:hint="eastAsia"/>
                <w:highlight w:val="none"/>
              </w:rPr>
              <w:t>.1</w:t>
            </w:r>
            <w:r>
              <w:rPr>
                <w:highlight w:val="none"/>
              </w:rPr>
              <w:t xml:space="preserve">0 </w:t>
            </w:r>
            <w:r>
              <w:rPr>
                <w:rFonts w:hint="eastAsia"/>
                <w:highlight w:val="none"/>
              </w:rPr>
              <w:t>废弃物：过氧化氢，数量：</w:t>
            </w:r>
            <w:r>
              <w:rPr>
                <w:highlight w:val="none"/>
              </w:rPr>
              <w:t>1000ml</w:t>
            </w:r>
            <w:r>
              <w:rPr>
                <w:rFonts w:hint="eastAsia"/>
                <w:highlight w:val="none"/>
              </w:rPr>
              <w:t>，保管员：田双双；</w:t>
            </w:r>
          </w:p>
          <w:p>
            <w:pPr>
              <w:pStyle w:val="4"/>
              <w:spacing w:after="0" w:line="240" w:lineRule="auto"/>
              <w:rPr>
                <w:rFonts w:hint="eastAsia"/>
                <w:highlight w:val="none"/>
              </w:rPr>
            </w:pPr>
            <w:r>
              <w:rPr>
                <w:rFonts w:hint="eastAsia"/>
                <w:highlight w:val="none"/>
              </w:rPr>
              <w:t>2021.</w:t>
            </w:r>
            <w:r>
              <w:rPr>
                <w:highlight w:val="none"/>
              </w:rPr>
              <w:t>5</w:t>
            </w:r>
            <w:r>
              <w:rPr>
                <w:rFonts w:hint="eastAsia"/>
                <w:highlight w:val="none"/>
              </w:rPr>
              <w:t>.</w:t>
            </w:r>
            <w:r>
              <w:rPr>
                <w:highlight w:val="none"/>
              </w:rPr>
              <w:t xml:space="preserve">10  </w:t>
            </w:r>
            <w:r>
              <w:rPr>
                <w:rFonts w:hint="eastAsia"/>
                <w:highlight w:val="none"/>
              </w:rPr>
              <w:t>废弃物：高氨酸，数量：</w:t>
            </w:r>
            <w:r>
              <w:rPr>
                <w:highlight w:val="none"/>
              </w:rPr>
              <w:t>1000ml</w:t>
            </w:r>
            <w:r>
              <w:rPr>
                <w:rFonts w:hint="eastAsia"/>
                <w:highlight w:val="none"/>
              </w:rPr>
              <w:t>，保管员：田双双；</w:t>
            </w:r>
          </w:p>
          <w:p>
            <w:pPr>
              <w:spacing w:line="400" w:lineRule="exact"/>
            </w:pPr>
            <w:r>
              <w:rPr>
                <w:rFonts w:hint="eastAsia"/>
              </w:rPr>
              <w:t>◆查公司环境安全运行检查记录</w:t>
            </w:r>
          </w:p>
          <w:p>
            <w:pPr>
              <w:spacing w:line="400" w:lineRule="exact"/>
              <w:ind w:firstLine="210" w:firstLineChars="100"/>
            </w:pPr>
            <w:r>
              <w:rPr>
                <w:rFonts w:hint="eastAsia"/>
              </w:rPr>
              <w:t>程序文件规定公司每月由</w:t>
            </w:r>
            <w:r>
              <w:rPr>
                <w:rFonts w:hint="eastAsia"/>
                <w:lang w:eastAsia="zh-CN"/>
              </w:rPr>
              <w:t>总经办</w:t>
            </w:r>
            <w:r>
              <w:rPr>
                <w:rFonts w:hint="eastAsia"/>
              </w:rPr>
              <w:t>组织人员对公司办公场所和生产场所的水电管理、消防安全管理、固体废弃物管理、噪声控制、相关方管理等进行检查，检查结论：合格、检查人：</w:t>
            </w:r>
            <w:r>
              <w:rPr>
                <w:rFonts w:hint="eastAsia"/>
                <w:lang w:eastAsia="zh-CN"/>
              </w:rPr>
              <w:t xml:space="preserve">蒋达博 </w:t>
            </w:r>
            <w:r>
              <w:rPr>
                <w:rFonts w:hint="eastAsia"/>
              </w:rPr>
              <w:t>。提供有20</w:t>
            </w:r>
            <w:r>
              <w:t>2</w:t>
            </w:r>
            <w:r>
              <w:rPr>
                <w:rFonts w:hint="eastAsia"/>
                <w:lang w:val="en-US" w:eastAsia="zh-CN"/>
              </w:rPr>
              <w:t>1</w:t>
            </w:r>
            <w:r>
              <w:rPr>
                <w:rFonts w:hint="eastAsia"/>
              </w:rPr>
              <w:t>年</w:t>
            </w:r>
            <w:r>
              <w:rPr>
                <w:rFonts w:hint="eastAsia"/>
                <w:lang w:val="en-US" w:eastAsia="zh-CN"/>
              </w:rPr>
              <w:t>1</w:t>
            </w:r>
            <w:r>
              <w:rPr>
                <w:rFonts w:hint="eastAsia"/>
              </w:rPr>
              <w:t>月至2021年</w:t>
            </w:r>
            <w:r>
              <w:rPr>
                <w:rFonts w:hint="eastAsia"/>
                <w:lang w:val="en-US" w:eastAsia="zh-CN"/>
              </w:rPr>
              <w:t>4</w:t>
            </w:r>
            <w:r>
              <w:rPr>
                <w:rFonts w:hint="eastAsia"/>
              </w:rPr>
              <w:t>月份环境安全运行检查记录表。</w:t>
            </w:r>
          </w:p>
          <w:p>
            <w:pPr>
              <w:spacing w:line="400" w:lineRule="exact"/>
            </w:pPr>
            <w:r>
              <w:rPr>
                <w:rFonts w:hint="eastAsia"/>
              </w:rPr>
              <w:t>◆抽查202</w:t>
            </w:r>
            <w:r>
              <w:rPr>
                <w:rFonts w:hint="eastAsia"/>
                <w:lang w:val="en-US" w:eastAsia="zh-CN"/>
              </w:rPr>
              <w:t>1</w:t>
            </w:r>
            <w:r>
              <w:rPr>
                <w:rFonts w:hint="eastAsia"/>
              </w:rPr>
              <w:t>年2月份消防安全检查记录表</w:t>
            </w:r>
          </w:p>
          <w:p>
            <w:pPr>
              <w:spacing w:line="400" w:lineRule="exact"/>
              <w:ind w:firstLine="210" w:firstLineChars="100"/>
            </w:pPr>
            <w:r>
              <w:rPr>
                <w:rFonts w:hint="eastAsia"/>
              </w:rPr>
              <w:t>文件规定公司每月由</w:t>
            </w:r>
            <w:r>
              <w:rPr>
                <w:rFonts w:hint="eastAsia"/>
                <w:lang w:eastAsia="zh-CN"/>
              </w:rPr>
              <w:t>总经办</w:t>
            </w:r>
            <w:r>
              <w:rPr>
                <w:rFonts w:hint="eastAsia"/>
              </w:rPr>
              <w:t>组织人员对公司办公场所灭火器材、电力线路、办公室空调的使用等进行检查。检查结果：符合要求、检查人：</w:t>
            </w:r>
            <w:r>
              <w:rPr>
                <w:rFonts w:hint="eastAsia"/>
                <w:lang w:eastAsia="zh-CN"/>
              </w:rPr>
              <w:t xml:space="preserve">蒋达博 </w:t>
            </w:r>
            <w:r>
              <w:rPr>
                <w:rFonts w:hint="eastAsia"/>
              </w:rPr>
              <w:t>。</w:t>
            </w:r>
          </w:p>
          <w:p>
            <w:pPr>
              <w:pStyle w:val="2"/>
              <w:rPr>
                <w:rFonts w:hint="eastAsia"/>
              </w:rPr>
            </w:pPr>
            <w:r>
              <w:rPr>
                <w:rFonts w:hint="eastAsia"/>
              </w:rPr>
              <w:t>◆</w:t>
            </w:r>
            <w:r>
              <w:rPr>
                <w:rFonts w:hint="eastAsia"/>
                <w:lang w:val="en-US" w:eastAsia="zh-CN"/>
              </w:rPr>
              <w:t>提供有废水监测报告</w:t>
            </w:r>
            <w:r>
              <w:rPr>
                <w:rFonts w:hint="eastAsia"/>
              </w:rPr>
              <w:t>。</w:t>
            </w:r>
          </w:p>
          <w:p>
            <w:pPr>
              <w:pStyle w:val="2"/>
              <w:ind w:firstLine="460" w:firstLineChars="200"/>
              <w:rPr>
                <w:rFonts w:hint="eastAsia" w:eastAsia="宋体"/>
                <w:lang w:eastAsia="zh-CN"/>
              </w:rPr>
            </w:pPr>
            <w:r>
              <w:rPr>
                <w:rFonts w:hint="eastAsia"/>
              </w:rPr>
              <w:t>查污染物排放</w:t>
            </w:r>
            <w:r>
              <w:rPr>
                <w:rFonts w:hint="eastAsia"/>
                <w:lang w:val="en-US" w:eastAsia="zh-CN"/>
              </w:rPr>
              <w:t>监测报告</w:t>
            </w:r>
            <w:r>
              <w:rPr>
                <w:rFonts w:hint="eastAsia"/>
              </w:rPr>
              <w:t>，检测项目：废</w:t>
            </w:r>
            <w:r>
              <w:rPr>
                <w:rFonts w:hint="eastAsia"/>
                <w:lang w:val="en-US" w:eastAsia="zh-CN"/>
              </w:rPr>
              <w:t>水</w:t>
            </w:r>
            <w:r>
              <w:rPr>
                <w:rFonts w:hint="eastAsia"/>
              </w:rPr>
              <w:t>检测报告</w:t>
            </w:r>
            <w:r>
              <w:rPr>
                <w:rFonts w:hint="eastAsia"/>
                <w:lang w:eastAsia="zh-CN"/>
              </w:rPr>
              <w:t>，</w:t>
            </w:r>
            <w:r>
              <w:rPr>
                <w:rFonts w:hint="eastAsia"/>
                <w:lang w:val="en-US" w:eastAsia="zh-CN"/>
              </w:rPr>
              <w:t>编号：洁承环监字（2020）第11047号，</w:t>
            </w:r>
            <w:r>
              <w:rPr>
                <w:rFonts w:hint="eastAsia"/>
              </w:rPr>
              <w:t>报告日期20</w:t>
            </w:r>
            <w:r>
              <w:rPr>
                <w:rFonts w:hint="eastAsia"/>
                <w:lang w:val="en-US" w:eastAsia="zh-CN"/>
              </w:rPr>
              <w:t>20</w:t>
            </w:r>
            <w:r>
              <w:rPr>
                <w:rFonts w:hint="eastAsia"/>
              </w:rPr>
              <w:t>年</w:t>
            </w:r>
            <w:r>
              <w:rPr>
                <w:rFonts w:hint="eastAsia"/>
                <w:lang w:val="en-US" w:eastAsia="zh-CN"/>
              </w:rPr>
              <w:t>11</w:t>
            </w:r>
            <w:r>
              <w:rPr>
                <w:rFonts w:hint="eastAsia"/>
              </w:rPr>
              <w:t>月</w:t>
            </w:r>
            <w:r>
              <w:rPr>
                <w:rFonts w:hint="eastAsia"/>
                <w:lang w:val="en-US" w:eastAsia="zh-CN"/>
              </w:rPr>
              <w:t>30</w:t>
            </w:r>
            <w:r>
              <w:rPr>
                <w:rFonts w:hint="eastAsia"/>
              </w:rPr>
              <w:t>日。检测类别：委托检测，检测单位：</w:t>
            </w:r>
            <w:r>
              <w:rPr>
                <w:rFonts w:hint="eastAsia"/>
                <w:lang w:val="en-US" w:eastAsia="zh-CN"/>
              </w:rPr>
              <w:t>四川洁承环境科技有限公司</w:t>
            </w:r>
            <w:r>
              <w:rPr>
                <w:rFonts w:hint="eastAsia"/>
              </w:rPr>
              <w:t>。检测结论：符合。</w:t>
            </w:r>
            <w:r>
              <w:rPr>
                <w:rFonts w:hint="eastAsia"/>
                <w:lang w:eastAsia="zh-CN"/>
              </w:rPr>
              <w:t>（</w:t>
            </w:r>
            <w:r>
              <w:rPr>
                <w:rFonts w:hint="eastAsia"/>
                <w:lang w:val="en-US" w:eastAsia="zh-CN"/>
              </w:rPr>
              <w:t>见附件</w:t>
            </w:r>
            <w:r>
              <w:rPr>
                <w:rFonts w:hint="eastAsia"/>
                <w:lang w:eastAsia="zh-CN"/>
              </w:rPr>
              <w:t>）</w:t>
            </w:r>
          </w:p>
          <w:p>
            <w:pPr>
              <w:pStyle w:val="2"/>
              <w:rPr>
                <w:rFonts w:hint="eastAsia"/>
              </w:rPr>
            </w:pPr>
            <w:r>
              <w:rPr>
                <w:rFonts w:hint="eastAsia"/>
              </w:rPr>
              <w:t>◆</w:t>
            </w:r>
            <w:r>
              <w:rPr>
                <w:rFonts w:hint="eastAsia"/>
                <w:lang w:val="en-US" w:eastAsia="zh-CN"/>
              </w:rPr>
              <w:t>提供有废气噪声监测报告</w:t>
            </w:r>
            <w:r>
              <w:rPr>
                <w:rFonts w:hint="eastAsia"/>
              </w:rPr>
              <w:t>。</w:t>
            </w:r>
          </w:p>
          <w:p>
            <w:pPr>
              <w:pStyle w:val="2"/>
              <w:ind w:firstLine="460" w:firstLineChars="200"/>
              <w:rPr>
                <w:rFonts w:hint="eastAsia" w:eastAsia="宋体"/>
                <w:lang w:eastAsia="zh-CN"/>
              </w:rPr>
            </w:pPr>
            <w:r>
              <w:rPr>
                <w:rFonts w:hint="eastAsia"/>
              </w:rPr>
              <w:t>查污染物排放</w:t>
            </w:r>
            <w:r>
              <w:rPr>
                <w:rFonts w:hint="eastAsia"/>
                <w:lang w:val="en-US" w:eastAsia="zh-CN"/>
              </w:rPr>
              <w:t>监测报告</w:t>
            </w:r>
            <w:r>
              <w:rPr>
                <w:rFonts w:hint="eastAsia"/>
              </w:rPr>
              <w:t>，检测项目：</w:t>
            </w:r>
            <w:r>
              <w:rPr>
                <w:rFonts w:hint="eastAsia"/>
                <w:lang w:val="en-US" w:eastAsia="zh-CN"/>
              </w:rPr>
              <w:t>无组织</w:t>
            </w:r>
            <w:r>
              <w:rPr>
                <w:rFonts w:hint="eastAsia"/>
              </w:rPr>
              <w:t>废</w:t>
            </w:r>
            <w:r>
              <w:rPr>
                <w:rFonts w:hint="eastAsia"/>
                <w:lang w:val="en-US" w:eastAsia="zh-CN"/>
              </w:rPr>
              <w:t>气</w:t>
            </w:r>
            <w:r>
              <w:rPr>
                <w:rFonts w:hint="eastAsia"/>
              </w:rPr>
              <w:t>检测报告</w:t>
            </w:r>
            <w:r>
              <w:rPr>
                <w:rFonts w:hint="eastAsia"/>
                <w:lang w:eastAsia="zh-CN"/>
              </w:rPr>
              <w:t>，</w:t>
            </w:r>
            <w:r>
              <w:rPr>
                <w:rFonts w:hint="eastAsia"/>
                <w:lang w:val="en-US" w:eastAsia="zh-CN"/>
              </w:rPr>
              <w:t>编号：洁承环监字（2020）第11045号，</w:t>
            </w:r>
            <w:r>
              <w:rPr>
                <w:rFonts w:hint="eastAsia"/>
              </w:rPr>
              <w:t>报告日期20</w:t>
            </w:r>
            <w:r>
              <w:rPr>
                <w:rFonts w:hint="eastAsia"/>
                <w:lang w:val="en-US" w:eastAsia="zh-CN"/>
              </w:rPr>
              <w:t>20</w:t>
            </w:r>
            <w:r>
              <w:rPr>
                <w:rFonts w:hint="eastAsia"/>
              </w:rPr>
              <w:t>年</w:t>
            </w:r>
            <w:r>
              <w:rPr>
                <w:rFonts w:hint="eastAsia"/>
                <w:lang w:val="en-US" w:eastAsia="zh-CN"/>
              </w:rPr>
              <w:t>11</w:t>
            </w:r>
            <w:r>
              <w:rPr>
                <w:rFonts w:hint="eastAsia"/>
              </w:rPr>
              <w:t>月</w:t>
            </w:r>
            <w:r>
              <w:rPr>
                <w:rFonts w:hint="eastAsia"/>
                <w:lang w:val="en-US" w:eastAsia="zh-CN"/>
              </w:rPr>
              <w:t>30</w:t>
            </w:r>
            <w:r>
              <w:rPr>
                <w:rFonts w:hint="eastAsia"/>
              </w:rPr>
              <w:t>日。检测类别：委托检测，检测单位：</w:t>
            </w:r>
            <w:r>
              <w:rPr>
                <w:rFonts w:hint="eastAsia"/>
                <w:lang w:val="en-US" w:eastAsia="zh-CN"/>
              </w:rPr>
              <w:t>四川洁承环境科技有限公司</w:t>
            </w:r>
            <w:r>
              <w:rPr>
                <w:rFonts w:hint="eastAsia"/>
              </w:rPr>
              <w:t>。检测结论：符合。</w:t>
            </w:r>
            <w:r>
              <w:rPr>
                <w:rFonts w:hint="eastAsia"/>
                <w:lang w:eastAsia="zh-CN"/>
              </w:rPr>
              <w:t>（</w:t>
            </w:r>
            <w:r>
              <w:rPr>
                <w:rFonts w:hint="eastAsia"/>
                <w:lang w:val="en-US" w:eastAsia="zh-CN"/>
              </w:rPr>
              <w:t>见附件</w:t>
            </w:r>
            <w:r>
              <w:rPr>
                <w:rFonts w:hint="eastAsia"/>
                <w:lang w:eastAsia="zh-CN"/>
              </w:rPr>
              <w:t>）</w:t>
            </w:r>
          </w:p>
          <w:p>
            <w:pPr>
              <w:pStyle w:val="2"/>
              <w:ind w:firstLine="460" w:firstLineChars="200"/>
              <w:rPr>
                <w:rFonts w:hint="eastAsia"/>
              </w:rPr>
            </w:pPr>
            <w:r>
              <w:rPr>
                <w:rFonts w:hint="eastAsia"/>
              </w:rPr>
              <w:t>查污染物排放</w:t>
            </w:r>
            <w:r>
              <w:rPr>
                <w:rFonts w:hint="eastAsia"/>
                <w:lang w:val="en-US" w:eastAsia="zh-CN"/>
              </w:rPr>
              <w:t>监测报告</w:t>
            </w:r>
            <w:r>
              <w:rPr>
                <w:rFonts w:hint="eastAsia"/>
              </w:rPr>
              <w:t>，检测项目：</w:t>
            </w:r>
            <w:r>
              <w:rPr>
                <w:rFonts w:hint="eastAsia"/>
                <w:lang w:val="en-US" w:eastAsia="zh-CN"/>
              </w:rPr>
              <w:t>有组织</w:t>
            </w:r>
            <w:r>
              <w:rPr>
                <w:rFonts w:hint="eastAsia"/>
              </w:rPr>
              <w:t>废</w:t>
            </w:r>
            <w:r>
              <w:rPr>
                <w:rFonts w:hint="eastAsia"/>
                <w:lang w:val="en-US" w:eastAsia="zh-CN"/>
              </w:rPr>
              <w:t>气、噪声</w:t>
            </w:r>
            <w:r>
              <w:rPr>
                <w:rFonts w:hint="eastAsia"/>
              </w:rPr>
              <w:t>检测报告</w:t>
            </w:r>
            <w:r>
              <w:rPr>
                <w:rFonts w:hint="eastAsia"/>
                <w:lang w:eastAsia="zh-CN"/>
              </w:rPr>
              <w:t>，</w:t>
            </w:r>
            <w:r>
              <w:rPr>
                <w:rFonts w:hint="eastAsia"/>
                <w:lang w:val="en-US" w:eastAsia="zh-CN"/>
              </w:rPr>
              <w:t>编号：洁承环监字（2020）第11046号，</w:t>
            </w:r>
            <w:r>
              <w:rPr>
                <w:rFonts w:hint="eastAsia"/>
              </w:rPr>
              <w:t>报告日期20</w:t>
            </w:r>
            <w:r>
              <w:rPr>
                <w:rFonts w:hint="eastAsia"/>
                <w:lang w:val="en-US" w:eastAsia="zh-CN"/>
              </w:rPr>
              <w:t>20</w:t>
            </w:r>
            <w:r>
              <w:rPr>
                <w:rFonts w:hint="eastAsia"/>
              </w:rPr>
              <w:t>年</w:t>
            </w:r>
            <w:r>
              <w:rPr>
                <w:rFonts w:hint="eastAsia"/>
                <w:lang w:val="en-US" w:eastAsia="zh-CN"/>
              </w:rPr>
              <w:t>11</w:t>
            </w:r>
            <w:r>
              <w:rPr>
                <w:rFonts w:hint="eastAsia"/>
              </w:rPr>
              <w:t>月</w:t>
            </w:r>
            <w:r>
              <w:rPr>
                <w:rFonts w:hint="eastAsia"/>
                <w:lang w:val="en-US" w:eastAsia="zh-CN"/>
              </w:rPr>
              <w:t>20</w:t>
            </w:r>
            <w:r>
              <w:rPr>
                <w:rFonts w:hint="eastAsia"/>
              </w:rPr>
              <w:t>日。检测类别：委托检测，检测单位：</w:t>
            </w:r>
            <w:r>
              <w:rPr>
                <w:rFonts w:hint="eastAsia"/>
                <w:lang w:val="en-US" w:eastAsia="zh-CN"/>
              </w:rPr>
              <w:t>四川洁承环境科技有限公司</w:t>
            </w:r>
            <w:r>
              <w:rPr>
                <w:rFonts w:hint="eastAsia"/>
              </w:rPr>
              <w:t>。检测结论：符合。</w:t>
            </w:r>
            <w:r>
              <w:rPr>
                <w:rFonts w:hint="eastAsia"/>
                <w:lang w:eastAsia="zh-CN"/>
              </w:rPr>
              <w:t>（</w:t>
            </w:r>
            <w:r>
              <w:rPr>
                <w:rFonts w:hint="eastAsia"/>
                <w:lang w:val="en-US" w:eastAsia="zh-CN"/>
              </w:rPr>
              <w:t>见附件</w:t>
            </w:r>
            <w:r>
              <w:rPr>
                <w:rFonts w:hint="eastAsia"/>
                <w:lang w:eastAsia="zh-CN"/>
              </w:rPr>
              <w:t>）</w:t>
            </w:r>
          </w:p>
          <w:p>
            <w:pPr>
              <w:pStyle w:val="2"/>
              <w:rPr>
                <w:rFonts w:hint="eastAsia"/>
              </w:rPr>
            </w:pPr>
            <w:r>
              <w:rPr>
                <w:rFonts w:hint="eastAsia"/>
              </w:rPr>
              <w:t>◆</w:t>
            </w:r>
            <w:r>
              <w:rPr>
                <w:rFonts w:hint="eastAsia"/>
                <w:lang w:val="en-US" w:eastAsia="zh-CN"/>
              </w:rPr>
              <w:t>提供有资源能源消耗记录表记录表</w:t>
            </w:r>
            <w:r>
              <w:rPr>
                <w:rFonts w:hint="eastAsia" w:ascii="宋体" w:hAnsi="宋体"/>
                <w:szCs w:val="21"/>
              </w:rPr>
              <w:t>（水、电、</w:t>
            </w:r>
            <w:r>
              <w:rPr>
                <w:rFonts w:hint="eastAsia" w:ascii="宋体" w:hAnsi="宋体"/>
                <w:szCs w:val="21"/>
                <w:lang w:val="en-US" w:eastAsia="zh-CN"/>
              </w:rPr>
              <w:t>天然气</w:t>
            </w:r>
            <w:r>
              <w:rPr>
                <w:rFonts w:hint="eastAsia" w:ascii="宋体" w:hAnsi="宋体"/>
                <w:szCs w:val="21"/>
              </w:rPr>
              <w:t>等）</w:t>
            </w:r>
            <w:r>
              <w:rPr>
                <w:rFonts w:hint="eastAsia"/>
              </w:rPr>
              <w:t>。</w:t>
            </w:r>
          </w:p>
          <w:p>
            <w:pPr>
              <w:ind w:firstLine="210" w:firstLineChars="100"/>
              <w:rPr>
                <w:rFonts w:hint="eastAsia"/>
                <w:highlight w:val="yellow"/>
              </w:rPr>
            </w:pPr>
            <w:r>
              <w:rPr>
                <w:rFonts w:hint="eastAsia" w:ascii="宋体" w:hAnsi="宋体" w:cs="宋体"/>
                <w:szCs w:val="21"/>
              </w:rPr>
              <w:t>负责人介绍，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r>
              <w:rPr>
                <w:szCs w:val="21"/>
              </w:rPr>
              <w:t>提供了</w:t>
            </w:r>
            <w:r>
              <w:rPr>
                <w:rFonts w:hint="eastAsia"/>
                <w:szCs w:val="21"/>
              </w:rPr>
              <w:t>水、电、气使用月报表，</w:t>
            </w:r>
          </w:p>
        </w:tc>
        <w:tc>
          <w:tcPr>
            <w:tcW w:w="724"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highlight w:val="none"/>
              </w:rPr>
            </w:pPr>
            <w:r>
              <w:rPr>
                <w:rFonts w:hint="eastAsia" w:ascii="宋体" w:hAnsi="宋体" w:cs="新宋体"/>
                <w:szCs w:val="21"/>
                <w:highlight w:val="none"/>
              </w:rPr>
              <w:t>符合性评估</w:t>
            </w:r>
          </w:p>
        </w:tc>
        <w:tc>
          <w:tcPr>
            <w:tcW w:w="960" w:type="dxa"/>
          </w:tcPr>
          <w:p>
            <w:pPr>
              <w:rPr>
                <w:rFonts w:ascii="宋体" w:hAnsi="宋体" w:cs="新宋体"/>
                <w:szCs w:val="21"/>
                <w:highlight w:val="none"/>
              </w:rPr>
            </w:pPr>
            <w:r>
              <w:rPr>
                <w:rFonts w:hint="eastAsia" w:ascii="宋体" w:hAnsi="宋体" w:cs="新宋体"/>
                <w:szCs w:val="21"/>
                <w:highlight w:val="none"/>
              </w:rPr>
              <w:t xml:space="preserve">E9.1.2 </w:t>
            </w:r>
          </w:p>
          <w:p>
            <w:pPr>
              <w:rPr>
                <w:rFonts w:ascii="宋体" w:hAnsi="宋体" w:cs="新宋体"/>
                <w:szCs w:val="21"/>
                <w:highlight w:val="none"/>
              </w:rPr>
            </w:pPr>
          </w:p>
        </w:tc>
        <w:tc>
          <w:tcPr>
            <w:tcW w:w="10865" w:type="dxa"/>
          </w:tcPr>
          <w:p>
            <w:pPr>
              <w:widowControl/>
              <w:spacing w:line="400" w:lineRule="exact"/>
              <w:jc w:val="left"/>
              <w:rPr>
                <w:rFonts w:ascii="宋体" w:hAnsi="宋体"/>
                <w:szCs w:val="21"/>
              </w:rPr>
            </w:pPr>
            <w:r>
              <w:rPr>
                <w:rFonts w:hint="eastAsia" w:ascii="宋体" w:hAnsi="宋体"/>
                <w:szCs w:val="21"/>
              </w:rPr>
              <w:t>----有《合规性评价控制程序》，规定明确基本合理。总经办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rPr>
            </w:pPr>
            <w:r>
              <w:rPr>
                <w:rFonts w:hint="eastAsia" w:ascii="宋体" w:hAnsi="宋体"/>
                <w:szCs w:val="21"/>
              </w:rPr>
              <w:t>查由总经办组织各部门于202</w:t>
            </w:r>
            <w:r>
              <w:rPr>
                <w:rFonts w:ascii="宋体" w:hAnsi="宋体"/>
                <w:szCs w:val="21"/>
              </w:rPr>
              <w:t>1</w:t>
            </w:r>
            <w:r>
              <w:rPr>
                <w:rFonts w:hint="eastAsia" w:ascii="宋体" w:hAnsi="宋体"/>
                <w:szCs w:val="21"/>
              </w:rPr>
              <w:t>年</w:t>
            </w:r>
            <w:r>
              <w:rPr>
                <w:rFonts w:ascii="宋体" w:hAnsi="宋体"/>
                <w:szCs w:val="21"/>
              </w:rPr>
              <w:t>3</w:t>
            </w:r>
            <w:r>
              <w:rPr>
                <w:rFonts w:hint="eastAsia" w:ascii="宋体" w:hAnsi="宋体"/>
                <w:szCs w:val="21"/>
              </w:rPr>
              <w:t>月</w:t>
            </w:r>
            <w:r>
              <w:rPr>
                <w:rFonts w:ascii="宋体" w:hAnsi="宋体"/>
                <w:szCs w:val="21"/>
              </w:rPr>
              <w:t>1</w:t>
            </w:r>
            <w:r>
              <w:rPr>
                <w:rFonts w:hint="eastAsia" w:ascii="宋体" w:hAnsi="宋体"/>
                <w:szCs w:val="21"/>
              </w:rPr>
              <w:t>0日对公司管理和经营活动中涉及的重要环境因素、法律法规进行了评价。</w:t>
            </w:r>
          </w:p>
          <w:p>
            <w:pPr>
              <w:widowControl/>
              <w:spacing w:line="400" w:lineRule="exact"/>
              <w:jc w:val="left"/>
              <w:rPr>
                <w:rFonts w:ascii="宋体" w:hAnsi="宋体"/>
                <w:szCs w:val="21"/>
              </w:rPr>
            </w:pPr>
            <w:r>
              <w:rPr>
                <w:rFonts w:hint="eastAsia" w:ascii="宋体" w:hAnsi="宋体"/>
                <w:szCs w:val="21"/>
              </w:rPr>
              <w:t>评价结论：符合</w:t>
            </w:r>
          </w:p>
          <w:p>
            <w:pPr>
              <w:widowControl/>
              <w:spacing w:line="400" w:lineRule="exact"/>
              <w:jc w:val="left"/>
              <w:rPr>
                <w:rFonts w:ascii="宋体" w:hAnsi="宋体"/>
                <w:szCs w:val="21"/>
              </w:rPr>
            </w:pPr>
            <w:r>
              <w:rPr>
                <w:rFonts w:hint="eastAsia" w:ascii="宋体" w:hAnsi="宋体"/>
                <w:szCs w:val="21"/>
              </w:rPr>
              <w:t>评价人：李晓琳</w:t>
            </w:r>
          </w:p>
          <w:p>
            <w:pPr>
              <w:widowControl/>
              <w:spacing w:line="400" w:lineRule="exact"/>
              <w:jc w:val="left"/>
              <w:rPr>
                <w:rFonts w:ascii="宋体" w:hAnsi="宋体"/>
                <w:szCs w:val="21"/>
              </w:rPr>
            </w:pPr>
            <w:r>
              <w:rPr>
                <w:rFonts w:hint="eastAsia" w:ascii="宋体" w:hAnsi="宋体"/>
                <w:szCs w:val="21"/>
              </w:rPr>
              <w:t>查：有《合规性评价报告》，有保持合规性评价的相关记录如下：</w:t>
            </w:r>
          </w:p>
          <w:p>
            <w:pPr>
              <w:widowControl/>
              <w:spacing w:line="400" w:lineRule="exact"/>
              <w:jc w:val="left"/>
              <w:rPr>
                <w:rFonts w:ascii="宋体" w:hAnsi="宋体"/>
                <w:szCs w:val="21"/>
              </w:rPr>
            </w:pPr>
            <w:r>
              <w:rPr>
                <w:rFonts w:hint="eastAsia" w:ascii="宋体" w:hAnsi="宋体"/>
                <w:szCs w:val="21"/>
              </w:rPr>
              <w:t>1、评价时间 ：202</w:t>
            </w:r>
            <w:r>
              <w:rPr>
                <w:rFonts w:ascii="宋体" w:hAnsi="宋体"/>
                <w:szCs w:val="21"/>
              </w:rPr>
              <w:t>1</w:t>
            </w:r>
            <w:r>
              <w:rPr>
                <w:rFonts w:hint="eastAsia" w:ascii="宋体" w:hAnsi="宋体"/>
                <w:szCs w:val="21"/>
              </w:rPr>
              <w:t>年</w:t>
            </w:r>
            <w:r>
              <w:rPr>
                <w:rFonts w:ascii="宋体" w:hAnsi="宋体"/>
                <w:szCs w:val="21"/>
              </w:rPr>
              <w:t>3</w:t>
            </w:r>
            <w:r>
              <w:rPr>
                <w:rFonts w:hint="eastAsia" w:ascii="宋体" w:hAnsi="宋体"/>
                <w:szCs w:val="21"/>
              </w:rPr>
              <w:t>月</w:t>
            </w:r>
            <w:r>
              <w:rPr>
                <w:rFonts w:ascii="宋体" w:hAnsi="宋体"/>
                <w:szCs w:val="21"/>
              </w:rPr>
              <w:t>10</w:t>
            </w:r>
            <w:r>
              <w:rPr>
                <w:rFonts w:hint="eastAsia" w:ascii="宋体" w:hAnsi="宋体"/>
                <w:szCs w:val="21"/>
              </w:rPr>
              <w:t>日</w:t>
            </w:r>
            <w:r>
              <w:rPr>
                <w:rFonts w:hint="eastAsia" w:ascii="宋体" w:hAnsi="宋体"/>
                <w:szCs w:val="21"/>
              </w:rPr>
              <w:br w:type="textWrapping"/>
            </w:r>
            <w:r>
              <w:rPr>
                <w:rFonts w:hint="eastAsia" w:ascii="宋体" w:hAnsi="宋体"/>
                <w:szCs w:val="21"/>
              </w:rPr>
              <w:t>2、评价组成员</w:t>
            </w:r>
            <w:r>
              <w:rPr>
                <w:rFonts w:hint="eastAsia" w:ascii="宋体" w:hAnsi="宋体"/>
                <w:szCs w:val="21"/>
              </w:rPr>
              <w:br w:type="textWrapping"/>
            </w:r>
            <w:r>
              <w:rPr>
                <w:rFonts w:hint="eastAsia" w:ascii="宋体" w:hAnsi="宋体"/>
                <w:szCs w:val="21"/>
              </w:rPr>
              <w:t>评价组长：李晓琳</w:t>
            </w:r>
          </w:p>
          <w:p>
            <w:pPr>
              <w:widowControl/>
              <w:spacing w:line="400" w:lineRule="exact"/>
              <w:jc w:val="left"/>
              <w:rPr>
                <w:rFonts w:ascii="宋体" w:hAnsi="宋体"/>
                <w:szCs w:val="21"/>
              </w:rPr>
            </w:pPr>
            <w:r>
              <w:rPr>
                <w:rFonts w:hint="eastAsia" w:ascii="宋体" w:hAnsi="宋体"/>
                <w:szCs w:val="21"/>
              </w:rPr>
              <w:t>成  员：蒋达博等</w:t>
            </w:r>
            <w:bookmarkStart w:id="2" w:name="OLE_LINK1"/>
            <w:r>
              <w:rPr>
                <w:rFonts w:hint="eastAsia" w:ascii="宋体" w:hAnsi="宋体"/>
                <w:szCs w:val="21"/>
              </w:rPr>
              <w:t xml:space="preserve">  </w:t>
            </w:r>
            <w:bookmarkEnd w:id="2"/>
            <w:r>
              <w:rPr>
                <w:rFonts w:hint="eastAsia" w:ascii="宋体" w:hAnsi="宋体"/>
                <w:szCs w:val="21"/>
              </w:rPr>
              <w:t xml:space="preserve"> </w:t>
            </w:r>
          </w:p>
          <w:p>
            <w:pPr>
              <w:widowControl/>
              <w:spacing w:line="400" w:lineRule="exact"/>
              <w:ind w:left="420" w:hanging="420" w:hangingChars="200"/>
              <w:rPr>
                <w:rFonts w:ascii="宋体" w:hAnsi="宋体"/>
                <w:szCs w:val="21"/>
                <w:highlight w:val="yellow"/>
              </w:rPr>
            </w:pPr>
            <w:r>
              <w:rPr>
                <w:rFonts w:hint="eastAsia" w:ascii="宋体" w:hAnsi="宋体"/>
                <w:szCs w:val="21"/>
              </w:rPr>
              <w:t>3、评价过程综述</w:t>
            </w:r>
            <w:r>
              <w:rPr>
                <w:rFonts w:hint="eastAsia" w:ascii="宋体" w:hAnsi="宋体"/>
                <w:szCs w:val="21"/>
              </w:rPr>
              <w:br w:type="textWrapping"/>
            </w:r>
            <w:r>
              <w:rPr>
                <w:rFonts w:hint="eastAsia" w:ascii="宋体" w:hAnsi="宋体"/>
                <w:szCs w:val="21"/>
              </w:rPr>
              <w:t>评价组成员针对《环境因素清单》中的环境因素进行了法律法规遵循情况的合规性评价，其中重点评价了《重要环境因素清单》中的环境因素、</w:t>
            </w:r>
            <w:r>
              <w:rPr>
                <w:rFonts w:ascii="宋体" w:hAnsi="宋体"/>
                <w:szCs w:val="21"/>
              </w:rPr>
              <w:t>安全因素</w:t>
            </w:r>
            <w:r>
              <w:rPr>
                <w:rFonts w:hint="eastAsia" w:ascii="宋体" w:hAnsi="宋体"/>
                <w:szCs w:val="21"/>
              </w:rPr>
              <w:t>。</w:t>
            </w:r>
          </w:p>
        </w:tc>
        <w:tc>
          <w:tcPr>
            <w:tcW w:w="724"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highlight w:val="none"/>
              </w:rPr>
            </w:pPr>
            <w:r>
              <w:rPr>
                <w:rFonts w:hint="eastAsia" w:ascii="宋体" w:hAnsi="宋体"/>
                <w:szCs w:val="21"/>
                <w:highlight w:val="none"/>
              </w:rPr>
              <w:t>内部审核</w:t>
            </w:r>
          </w:p>
        </w:tc>
        <w:tc>
          <w:tcPr>
            <w:tcW w:w="960" w:type="dxa"/>
          </w:tcPr>
          <w:p>
            <w:pPr>
              <w:rPr>
                <w:rFonts w:ascii="宋体" w:hAnsi="宋体" w:cs="宋体"/>
                <w:szCs w:val="21"/>
                <w:highlight w:val="none"/>
              </w:rPr>
            </w:pPr>
            <w:r>
              <w:rPr>
                <w:rFonts w:hint="eastAsia" w:ascii="宋体" w:hAnsi="宋体" w:cs="宋体"/>
                <w:szCs w:val="21"/>
                <w:highlight w:val="none"/>
              </w:rPr>
              <w:t xml:space="preserve">QE9.2 </w:t>
            </w:r>
          </w:p>
          <w:p>
            <w:pPr>
              <w:rPr>
                <w:rFonts w:ascii="宋体" w:hAnsi="宋体"/>
                <w:szCs w:val="21"/>
                <w:highlight w:val="none"/>
              </w:rPr>
            </w:pPr>
          </w:p>
        </w:tc>
        <w:tc>
          <w:tcPr>
            <w:tcW w:w="1086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查管理手册，公司按标准要求编制了《内部审核控制程序 》，规定了内部审核的目的、范围、职责、要求、方法频次等，规定一般情况下，覆盖完整整合型管理体系的内部审核至少一年一次。</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ascii="宋体" w:hAnsi="宋体" w:cs="宋体"/>
                <w:szCs w:val="21"/>
              </w:rPr>
              <w:t>20</w:t>
            </w:r>
            <w:r>
              <w:rPr>
                <w:rFonts w:hint="eastAsia" w:ascii="宋体" w:hAnsi="宋体" w:cs="宋体"/>
                <w:szCs w:val="21"/>
              </w:rPr>
              <w:t>年《体系审核实施计划》</w:t>
            </w:r>
          </w:p>
          <w:p>
            <w:pPr>
              <w:tabs>
                <w:tab w:val="center" w:pos="3169"/>
              </w:tabs>
              <w:spacing w:line="400" w:lineRule="exact"/>
              <w:jc w:val="left"/>
              <w:rPr>
                <w:rFonts w:ascii="宋体" w:hAnsi="宋体" w:cs="宋体"/>
                <w:szCs w:val="21"/>
              </w:rPr>
            </w:pPr>
            <w:r>
              <w:rPr>
                <w:rFonts w:hint="eastAsia" w:ascii="宋体" w:hAnsi="宋体" w:cs="宋体"/>
                <w:szCs w:val="21"/>
              </w:rPr>
              <w:t>审核时间：202</w:t>
            </w:r>
            <w:r>
              <w:rPr>
                <w:rFonts w:ascii="宋体" w:hAnsi="宋体" w:cs="宋体"/>
                <w:szCs w:val="21"/>
              </w:rPr>
              <w:t>1</w:t>
            </w:r>
            <w:r>
              <w:rPr>
                <w:rFonts w:hint="eastAsia" w:ascii="宋体" w:hAnsi="宋体" w:cs="宋体"/>
                <w:szCs w:val="21"/>
              </w:rPr>
              <w:t>年</w:t>
            </w:r>
            <w:r>
              <w:rPr>
                <w:rFonts w:ascii="宋体" w:hAnsi="宋体" w:cs="宋体"/>
                <w:szCs w:val="21"/>
              </w:rPr>
              <w:t>4</w:t>
            </w:r>
            <w:r>
              <w:rPr>
                <w:rFonts w:hint="eastAsia" w:ascii="宋体" w:hAnsi="宋体" w:cs="宋体"/>
                <w:szCs w:val="21"/>
              </w:rPr>
              <w:t>月</w:t>
            </w:r>
            <w:r>
              <w:rPr>
                <w:rFonts w:ascii="宋体" w:hAnsi="宋体" w:cs="宋体"/>
                <w:szCs w:val="21"/>
              </w:rPr>
              <w:t>10</w:t>
            </w:r>
            <w:r>
              <w:rPr>
                <w:rFonts w:hint="eastAsia" w:ascii="宋体" w:hAnsi="宋体" w:cs="宋体"/>
                <w:szCs w:val="21"/>
              </w:rPr>
              <w:t>日</w:t>
            </w:r>
          </w:p>
          <w:p>
            <w:pPr>
              <w:tabs>
                <w:tab w:val="center" w:pos="3169"/>
              </w:tabs>
              <w:spacing w:line="400" w:lineRule="exact"/>
              <w:jc w:val="left"/>
              <w:rPr>
                <w:rFonts w:hint="eastAsia" w:ascii="宋体" w:hAnsi="宋体" w:cs="宋体"/>
                <w:szCs w:val="21"/>
              </w:rPr>
            </w:pPr>
            <w:r>
              <w:rPr>
                <w:rFonts w:hint="eastAsia" w:ascii="宋体" w:hAnsi="宋体" w:cs="宋体"/>
                <w:szCs w:val="21"/>
              </w:rPr>
              <w:t>目的：评价质量、环境及职业健康安全管理体系的适宜性、符合性和实施结果的有效性。</w:t>
            </w:r>
          </w:p>
          <w:p>
            <w:pPr>
              <w:tabs>
                <w:tab w:val="center" w:pos="3169"/>
              </w:tabs>
              <w:spacing w:line="400" w:lineRule="exact"/>
              <w:jc w:val="left"/>
              <w:rPr>
                <w:rFonts w:hint="eastAsia" w:ascii="宋体" w:hAnsi="宋体" w:cs="宋体"/>
                <w:szCs w:val="21"/>
              </w:rPr>
            </w:pPr>
            <w:r>
              <w:rPr>
                <w:rFonts w:hint="eastAsia" w:ascii="宋体" w:hAnsi="宋体" w:cs="宋体"/>
                <w:szCs w:val="21"/>
              </w:rPr>
              <w:t>范围：管理手册覆盖的所有部门、过程和要素。</w:t>
            </w:r>
          </w:p>
          <w:p>
            <w:pPr>
              <w:tabs>
                <w:tab w:val="center" w:pos="3169"/>
              </w:tabs>
              <w:spacing w:line="400" w:lineRule="exact"/>
              <w:jc w:val="left"/>
              <w:rPr>
                <w:rFonts w:hint="eastAsia" w:ascii="宋体" w:hAnsi="宋体" w:cs="宋体"/>
                <w:szCs w:val="21"/>
              </w:rPr>
            </w:pPr>
            <w:r>
              <w:rPr>
                <w:rFonts w:hint="eastAsia" w:ascii="宋体" w:hAnsi="宋体" w:cs="宋体"/>
                <w:szCs w:val="21"/>
              </w:rPr>
              <w:t>审核组长：蒋达博</w:t>
            </w:r>
          </w:p>
          <w:p>
            <w:pPr>
              <w:tabs>
                <w:tab w:val="center" w:pos="3169"/>
              </w:tabs>
              <w:spacing w:line="400" w:lineRule="exact"/>
              <w:jc w:val="left"/>
              <w:rPr>
                <w:rFonts w:hint="eastAsia" w:ascii="宋体" w:hAnsi="宋体" w:cs="宋体"/>
                <w:szCs w:val="21"/>
              </w:rPr>
            </w:pPr>
            <w:r>
              <w:rPr>
                <w:rFonts w:hint="eastAsia" w:ascii="宋体" w:hAnsi="宋体" w:cs="宋体"/>
                <w:szCs w:val="21"/>
              </w:rPr>
              <w:t>审核组员: 徐平俊、张安玲</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抽查《总经办审核检查表》、《市场部审核检查表》、《生产部审核检查表》等审核记录，审核过程及条款基本齐全，不存在审核自己部门的情况。</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查本次内审共发现不合格项1个，属一般不符合。涉及总经办不符合</w:t>
            </w:r>
            <w:r>
              <w:rPr>
                <w:rFonts w:ascii="宋体" w:hAnsi="宋体" w:cs="宋体"/>
                <w:szCs w:val="21"/>
              </w:rPr>
              <w:t>8</w:t>
            </w:r>
            <w:r>
              <w:rPr>
                <w:rFonts w:hint="eastAsia" w:ascii="宋体" w:hAnsi="宋体" w:cs="宋体"/>
                <w:szCs w:val="21"/>
              </w:rPr>
              <w:t>.2条款没有“事故应急</w:t>
            </w:r>
            <w:r>
              <w:rPr>
                <w:rFonts w:ascii="宋体" w:hAnsi="宋体" w:cs="宋体"/>
                <w:szCs w:val="21"/>
              </w:rPr>
              <w:t>预案</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查，审核结论：公司质量、环境管理体系的建立符合标准要求、实施有效。</w:t>
            </w:r>
          </w:p>
          <w:p>
            <w:pPr>
              <w:rPr>
                <w:rFonts w:ascii="宋体" w:hAnsi="宋体" w:cs="宋体"/>
                <w:szCs w:val="21"/>
                <w:highlight w:val="yellow"/>
              </w:rPr>
            </w:pPr>
            <w:r>
              <w:rPr>
                <w:rFonts w:hint="eastAsia" w:ascii="宋体" w:hAnsi="宋体" w:cs="宋体"/>
                <w:szCs w:val="21"/>
              </w:rPr>
              <w:t>通过内部审核，公司质量、环境管理体系的建立实施是有效的，符合标准要求。</w:t>
            </w:r>
          </w:p>
        </w:tc>
        <w:tc>
          <w:tcPr>
            <w:tcW w:w="724"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highlight w:val="none"/>
              </w:rPr>
            </w:pPr>
            <w:r>
              <w:rPr>
                <w:rFonts w:hint="eastAsia" w:ascii="宋体" w:hAnsi="宋体"/>
                <w:szCs w:val="21"/>
                <w:highlight w:val="none"/>
              </w:rPr>
              <w:t>不符合和纠正措施</w:t>
            </w:r>
          </w:p>
          <w:p>
            <w:pPr>
              <w:adjustRightInd w:val="0"/>
              <w:snapToGrid w:val="0"/>
              <w:jc w:val="left"/>
              <w:rPr>
                <w:rFonts w:ascii="宋体" w:hAnsi="宋体" w:cs="新宋体"/>
                <w:szCs w:val="21"/>
                <w:highlight w:val="none"/>
              </w:rPr>
            </w:pPr>
            <w:r>
              <w:rPr>
                <w:rFonts w:hint="eastAsia" w:ascii="宋体" w:hAnsi="宋体"/>
                <w:szCs w:val="21"/>
                <w:highlight w:val="none"/>
              </w:rPr>
              <w:t>持续改进</w:t>
            </w:r>
          </w:p>
        </w:tc>
        <w:tc>
          <w:tcPr>
            <w:tcW w:w="960" w:type="dxa"/>
          </w:tcPr>
          <w:p>
            <w:pPr>
              <w:rPr>
                <w:rFonts w:ascii="宋体" w:hAnsi="宋体"/>
                <w:szCs w:val="21"/>
                <w:highlight w:val="none"/>
              </w:rPr>
            </w:pPr>
            <w:r>
              <w:rPr>
                <w:rFonts w:hint="eastAsia" w:ascii="宋体" w:hAnsi="宋体"/>
                <w:szCs w:val="21"/>
                <w:highlight w:val="none"/>
              </w:rPr>
              <w:t>QE10.2;</w:t>
            </w:r>
            <w:r>
              <w:rPr>
                <w:rFonts w:ascii="宋体" w:hAnsi="宋体"/>
                <w:szCs w:val="21"/>
                <w:highlight w:val="none"/>
              </w:rPr>
              <w:t>E</w:t>
            </w:r>
            <w:r>
              <w:rPr>
                <w:rFonts w:hint="eastAsia" w:ascii="宋体" w:hAnsi="宋体"/>
                <w:szCs w:val="21"/>
                <w:highlight w:val="none"/>
              </w:rPr>
              <w:t>10.3；</w:t>
            </w:r>
          </w:p>
          <w:p>
            <w:pPr>
              <w:rPr>
                <w:rFonts w:ascii="宋体" w:hAnsi="宋体" w:cs="新宋体"/>
                <w:szCs w:val="21"/>
                <w:highlight w:val="none"/>
              </w:rPr>
            </w:pPr>
          </w:p>
        </w:tc>
        <w:tc>
          <w:tcPr>
            <w:tcW w:w="10865" w:type="dxa"/>
            <w:shd w:val="clear" w:color="auto" w:fill="auto"/>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管理评审控制程序》、《不合格品控制程序》、《改进控制程序》及《内部审核控制程序》等，对持续改进的过程予以规定，以实现质量和环境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公司通过方针、目标的达成分析、内部审核结果、数据资料统计分析、纠正和预防措施和管理评审等方式，以推动质量和环境管理体系的持续改进。</w:t>
            </w:r>
          </w:p>
          <w:p>
            <w:pPr>
              <w:rPr>
                <w:rFonts w:ascii="宋体" w:hAnsi="宋体"/>
                <w:szCs w:val="21"/>
                <w:highlight w:val="yellow"/>
              </w:rPr>
            </w:pPr>
            <w:r>
              <w:rPr>
                <w:rFonts w:hint="eastAsia" w:ascii="宋体" w:hAnsi="宋体"/>
                <w:szCs w:val="21"/>
              </w:rPr>
              <w:t>公司主要按策划的管理手册、程序文件等实施运行，主要采用内审、管理评审、数据分析、纠正和预防措施、方针和目标等来实现对质量和环境管理体系的改进，另外主要通过日常工作中发现的问题及时予以调整解决来实现。</w:t>
            </w:r>
          </w:p>
        </w:tc>
        <w:tc>
          <w:tcPr>
            <w:tcW w:w="724"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highlight w:val="none"/>
              </w:rPr>
            </w:pPr>
            <w:r>
              <w:rPr>
                <w:rFonts w:hint="eastAsia" w:ascii="宋体" w:hAnsi="宋体" w:cs="新宋体"/>
                <w:szCs w:val="21"/>
                <w:highlight w:val="none"/>
              </w:rPr>
              <w:t>EMS运行控制相关财务支出证据</w:t>
            </w:r>
          </w:p>
        </w:tc>
        <w:tc>
          <w:tcPr>
            <w:tcW w:w="960" w:type="dxa"/>
          </w:tcPr>
          <w:p>
            <w:pPr>
              <w:rPr>
                <w:rFonts w:ascii="宋体" w:hAnsi="宋体" w:cs="新宋体"/>
                <w:szCs w:val="21"/>
                <w:highlight w:val="none"/>
              </w:rPr>
            </w:pPr>
          </w:p>
        </w:tc>
        <w:tc>
          <w:tcPr>
            <w:tcW w:w="10865" w:type="dxa"/>
          </w:tcPr>
          <w:p>
            <w:pPr>
              <w:rPr>
                <w:rFonts w:ascii="宋体" w:hAnsi="宋体"/>
                <w:szCs w:val="21"/>
                <w:highlight w:val="yellow"/>
              </w:rPr>
            </w:pPr>
            <w:r>
              <w:rPr>
                <w:rFonts w:hint="eastAsia" w:ascii="宋体" w:hAnsi="宋体"/>
                <w:szCs w:val="21"/>
              </w:rPr>
              <w:t>提供至2020年度安全环保投入清单：支出项目有垃圾分类等固废处理装置、灭火器等消防器材、消防安全培训等共计12000元左右。</w:t>
            </w:r>
          </w:p>
        </w:tc>
        <w:tc>
          <w:tcPr>
            <w:tcW w:w="724" w:type="dxa"/>
          </w:tcPr>
          <w:p>
            <w:pPr>
              <w:rPr>
                <w:highlight w:val="none"/>
              </w:rPr>
            </w:pPr>
            <w:r>
              <w:rPr>
                <w:rFonts w:hint="eastAsia"/>
                <w:highlight w:val="none"/>
              </w:rPr>
              <w:t>符合</w:t>
            </w:r>
          </w:p>
        </w:tc>
      </w:tr>
    </w:tbl>
    <w:p>
      <w:pPr>
        <w:pStyle w:val="6"/>
        <w:rPr>
          <w:rFonts w:ascii="隶书" w:hAnsi="宋体" w:eastAsia="隶书"/>
          <w:bCs/>
          <w:sz w:val="36"/>
          <w:szCs w:val="36"/>
        </w:rPr>
      </w:pPr>
      <w:r>
        <w:rPr>
          <w:rFonts w:hint="eastAsia"/>
        </w:rPr>
        <w:t>说明：不符合标注N</w:t>
      </w: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06"/>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906" w:type="dxa"/>
            <w:vAlign w:val="center"/>
          </w:tcPr>
          <w:p>
            <w:pPr>
              <w:rPr>
                <w:rFonts w:hint="eastAsia"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val="en-US" w:eastAsia="zh-CN"/>
              </w:rPr>
              <w:t>市场部</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rPr>
              <w:t xml:space="preserve"> 主管领导：</w:t>
            </w:r>
            <w:r>
              <w:rPr>
                <w:rFonts w:hint="eastAsia" w:cs="Times New Roman"/>
                <w:color w:val="auto"/>
                <w:sz w:val="24"/>
                <w:szCs w:val="24"/>
                <w:highlight w:val="none"/>
                <w:lang w:val="en-US" w:eastAsia="zh-CN"/>
              </w:rPr>
              <w:t>徐强</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rPr>
              <w:t xml:space="preserve">  陪同人员：</w:t>
            </w:r>
            <w:r>
              <w:rPr>
                <w:rFonts w:hint="eastAsia" w:cs="Times New Roman"/>
                <w:color w:val="auto"/>
                <w:sz w:val="24"/>
                <w:szCs w:val="24"/>
                <w:highlight w:val="none"/>
                <w:lang w:val="en-US" w:eastAsia="zh-CN"/>
              </w:rPr>
              <w:t>武银娜</w:t>
            </w:r>
          </w:p>
        </w:tc>
        <w:tc>
          <w:tcPr>
            <w:tcW w:w="683"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906" w:type="dxa"/>
            <w:vAlign w:val="center"/>
          </w:tcPr>
          <w:p>
            <w:pPr>
              <w:spacing w:before="120"/>
              <w:rPr>
                <w:rFonts w:hint="default"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李林、</w:t>
            </w:r>
            <w:r>
              <w:rPr>
                <w:rFonts w:hint="eastAsia" w:ascii="Times New Roman" w:hAnsi="Times New Roman" w:cs="Times New Roman"/>
                <w:color w:val="auto"/>
                <w:sz w:val="24"/>
                <w:szCs w:val="24"/>
                <w:highlight w:val="none"/>
                <w:lang w:val="en-US" w:eastAsia="zh-CN"/>
              </w:rPr>
              <w:t xml:space="preserve">余家龙、张安玲、任亚辉  </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审核时间：20</w:t>
            </w:r>
            <w:r>
              <w:rPr>
                <w:rFonts w:hint="eastAsia"/>
                <w:color w:val="auto"/>
                <w:sz w:val="24"/>
                <w:szCs w:val="24"/>
                <w:highlight w:val="none"/>
                <w:lang w:val="en-US" w:eastAsia="zh-CN"/>
              </w:rPr>
              <w:t>21.05.17</w:t>
            </w:r>
          </w:p>
        </w:tc>
        <w:tc>
          <w:tcPr>
            <w:tcW w:w="683"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906" w:type="dxa"/>
            <w:vAlign w:val="center"/>
          </w:tcPr>
          <w:p>
            <w:pPr>
              <w:rPr>
                <w:color w:val="auto"/>
                <w:sz w:val="24"/>
                <w:szCs w:val="24"/>
                <w:highlight w:val="none"/>
              </w:rPr>
            </w:pPr>
            <w:r>
              <w:rPr>
                <w:rFonts w:hint="eastAsia"/>
                <w:color w:val="auto"/>
                <w:sz w:val="24"/>
                <w:szCs w:val="24"/>
                <w:highlight w:val="none"/>
              </w:rPr>
              <w:t>审核条款：</w:t>
            </w:r>
          </w:p>
        </w:tc>
        <w:tc>
          <w:tcPr>
            <w:tcW w:w="683"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60" w:type="dxa"/>
          </w:tcPr>
          <w:p>
            <w:pPr>
              <w:adjustRightInd w:val="0"/>
              <w:snapToGrid w:val="0"/>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rPr>
                <w:rFonts w:ascii="宋体" w:hAnsi="宋体" w:cs="新宋体"/>
                <w:color w:val="auto"/>
                <w:szCs w:val="21"/>
                <w:highlight w:val="none"/>
              </w:rPr>
            </w:pPr>
          </w:p>
        </w:tc>
        <w:tc>
          <w:tcPr>
            <w:tcW w:w="960" w:type="dxa"/>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QE5.3； </w:t>
            </w:r>
          </w:p>
          <w:p>
            <w:pPr>
              <w:rPr>
                <w:rFonts w:ascii="宋体" w:hAnsi="宋体" w:cs="新宋体"/>
                <w:color w:val="auto"/>
                <w:szCs w:val="21"/>
                <w:highlight w:val="none"/>
              </w:rPr>
            </w:pPr>
          </w:p>
        </w:tc>
        <w:tc>
          <w:tcPr>
            <w:tcW w:w="10906" w:type="dxa"/>
          </w:tcPr>
          <w:p>
            <w:pPr>
              <w:spacing w:line="400" w:lineRule="exact"/>
              <w:rPr>
                <w:rFonts w:hAnsi="宋体" w:cs="宋体"/>
                <w:color w:val="auto"/>
                <w:szCs w:val="21"/>
                <w:highlight w:val="none"/>
              </w:rPr>
            </w:pPr>
            <w:r>
              <w:rPr>
                <w:rFonts w:hint="eastAsia" w:ascii="宋体" w:cs="宋体"/>
                <w:color w:val="auto"/>
                <w:szCs w:val="21"/>
                <w:highlight w:val="none"/>
              </w:rPr>
              <w:t>在《部门职责》中规</w:t>
            </w:r>
            <w:r>
              <w:rPr>
                <w:rFonts w:hint="eastAsia" w:ascii="宋体" w:cs="宋体"/>
                <w:color w:val="auto"/>
                <w:sz w:val="21"/>
                <w:szCs w:val="21"/>
                <w:highlight w:val="none"/>
              </w:rPr>
              <w:t>定了</w:t>
            </w:r>
            <w:r>
              <w:rPr>
                <w:rFonts w:hint="eastAsia"/>
                <w:color w:val="auto"/>
                <w:sz w:val="21"/>
                <w:szCs w:val="21"/>
                <w:highlight w:val="none"/>
                <w:lang w:val="en-US" w:eastAsia="zh-CN"/>
              </w:rPr>
              <w:t>市场部</w:t>
            </w:r>
            <w:r>
              <w:rPr>
                <w:rFonts w:hint="eastAsia" w:ascii="宋体" w:cs="宋体"/>
                <w:color w:val="auto"/>
                <w:sz w:val="21"/>
                <w:szCs w:val="21"/>
                <w:highlight w:val="none"/>
              </w:rPr>
              <w:t>的职责和</w:t>
            </w:r>
            <w:r>
              <w:rPr>
                <w:rFonts w:hint="eastAsia" w:ascii="宋体" w:cs="宋体"/>
                <w:color w:val="auto"/>
                <w:szCs w:val="21"/>
                <w:highlight w:val="none"/>
              </w:rPr>
              <w:t>权限，以确保部门工作的展开和实施：</w:t>
            </w:r>
          </w:p>
          <w:p>
            <w:pPr>
              <w:spacing w:line="400" w:lineRule="exact"/>
              <w:rPr>
                <w:rFonts w:hint="eastAsia" w:hAnsi="宋体" w:eastAsia="宋体" w:cs="宋体"/>
                <w:color w:val="auto"/>
                <w:szCs w:val="21"/>
                <w:highlight w:val="none"/>
                <w:lang w:val="en-US" w:eastAsia="zh-CN"/>
              </w:rPr>
            </w:pPr>
            <w:r>
              <w:rPr>
                <w:rFonts w:hint="eastAsia" w:hAnsi="宋体" w:cs="宋体"/>
                <w:color w:val="auto"/>
                <w:szCs w:val="21"/>
                <w:highlight w:val="none"/>
                <w:lang w:val="en-US" w:eastAsia="zh-CN"/>
              </w:rPr>
              <w:t>1</w:t>
            </w:r>
            <w:r>
              <w:rPr>
                <w:rFonts w:hint="eastAsia" w:hAnsi="宋体" w:cs="宋体"/>
                <w:color w:val="auto"/>
                <w:szCs w:val="21"/>
                <w:highlight w:val="none"/>
              </w:rPr>
              <w:t>）</w:t>
            </w:r>
            <w:r>
              <w:rPr>
                <w:rFonts w:hint="eastAsia" w:hAnsi="宋体" w:cs="宋体"/>
                <w:color w:val="auto"/>
                <w:szCs w:val="21"/>
                <w:highlight w:val="none"/>
                <w:lang w:val="en-US" w:eastAsia="zh-CN"/>
              </w:rPr>
              <w:t>负责合同</w:t>
            </w:r>
            <w:r>
              <w:rPr>
                <w:rFonts w:hint="eastAsia"/>
                <w:color w:val="auto"/>
                <w:szCs w:val="21"/>
                <w:highlight w:val="none"/>
              </w:rPr>
              <w:t>评审，以识别和确定顾客要求</w:t>
            </w:r>
            <w:r>
              <w:rPr>
                <w:rFonts w:hint="eastAsia"/>
                <w:color w:val="auto"/>
                <w:szCs w:val="21"/>
                <w:highlight w:val="none"/>
                <w:lang w:eastAsia="zh-CN"/>
              </w:rPr>
              <w:t>。</w:t>
            </w:r>
          </w:p>
          <w:p>
            <w:pPr>
              <w:spacing w:line="400" w:lineRule="exact"/>
              <w:rPr>
                <w:rFonts w:hint="eastAsia" w:hAnsi="宋体" w:eastAsia="宋体" w:cs="宋体"/>
                <w:color w:val="auto"/>
                <w:szCs w:val="21"/>
                <w:highlight w:val="none"/>
                <w:lang w:val="en-US" w:eastAsia="zh-CN"/>
              </w:rPr>
            </w:pPr>
            <w:r>
              <w:rPr>
                <w:rFonts w:hint="eastAsia" w:hAnsi="宋体" w:cs="宋体"/>
                <w:color w:val="auto"/>
                <w:szCs w:val="21"/>
                <w:highlight w:val="none"/>
                <w:lang w:val="en-US" w:eastAsia="zh-CN"/>
              </w:rPr>
              <w:t>2</w:t>
            </w:r>
            <w:r>
              <w:rPr>
                <w:rFonts w:hAnsi="宋体" w:cs="宋体"/>
                <w:color w:val="auto"/>
                <w:szCs w:val="21"/>
                <w:highlight w:val="none"/>
              </w:rPr>
              <w:t>）</w:t>
            </w:r>
            <w:r>
              <w:rPr>
                <w:rFonts w:hint="eastAsia"/>
                <w:color w:val="auto"/>
                <w:szCs w:val="21"/>
                <w:highlight w:val="none"/>
              </w:rPr>
              <w:t>全面负责</w:t>
            </w:r>
            <w:r>
              <w:rPr>
                <w:rFonts w:hint="eastAsia"/>
                <w:color w:val="auto"/>
                <w:szCs w:val="21"/>
                <w:highlight w:val="none"/>
                <w:lang w:val="en-US" w:eastAsia="zh-CN"/>
              </w:rPr>
              <w:t>公司产品</w:t>
            </w:r>
            <w:r>
              <w:rPr>
                <w:rFonts w:hint="eastAsia"/>
                <w:color w:val="auto"/>
                <w:szCs w:val="21"/>
                <w:highlight w:val="none"/>
              </w:rPr>
              <w:t>的售后服务工作，制定市场投诉和危机的处理程序和措施，正确对待顾客抱怨</w:t>
            </w:r>
            <w:r>
              <w:rPr>
                <w:rFonts w:hint="eastAsia"/>
                <w:color w:val="auto"/>
                <w:szCs w:val="21"/>
                <w:highlight w:val="none"/>
                <w:lang w:eastAsia="zh-CN"/>
              </w:rPr>
              <w:t>。</w:t>
            </w:r>
          </w:p>
          <w:p>
            <w:pPr>
              <w:spacing w:line="400" w:lineRule="exact"/>
              <w:rPr>
                <w:rFonts w:hint="eastAsia"/>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 xml:space="preserve"> </w:t>
            </w:r>
            <w:r>
              <w:rPr>
                <w:rFonts w:hint="eastAsia"/>
                <w:color w:val="auto"/>
                <w:szCs w:val="21"/>
                <w:highlight w:val="none"/>
              </w:rPr>
              <w:t>负责顾客满意度调查分析及索赔和投诉的处理</w:t>
            </w:r>
            <w:r>
              <w:rPr>
                <w:rFonts w:hint="eastAsia"/>
                <w:color w:val="auto"/>
                <w:szCs w:val="21"/>
                <w:highlight w:val="none"/>
                <w:lang w:eastAsia="zh-CN"/>
              </w:rPr>
              <w:t>。</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4）负责采购基本办公用品，公司原材料的采购。</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5）对供方进行评审，识别选择合格的供方。</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6）对相关方告知公司的质量环境方针和理念。</w:t>
            </w:r>
          </w:p>
          <w:p>
            <w:pPr>
              <w:spacing w:line="400" w:lineRule="exact"/>
              <w:rPr>
                <w:rFonts w:hint="default"/>
                <w:color w:val="auto"/>
                <w:szCs w:val="21"/>
                <w:highlight w:val="none"/>
                <w:lang w:val="en-US" w:eastAsia="zh-CN"/>
              </w:rPr>
            </w:pPr>
            <w:r>
              <w:rPr>
                <w:rFonts w:hint="eastAsia"/>
                <w:color w:val="auto"/>
                <w:szCs w:val="21"/>
                <w:highlight w:val="none"/>
                <w:lang w:val="en-US" w:eastAsia="zh-CN"/>
              </w:rPr>
              <w:t>8） 负责本部门的环境因素分析，重要环境因素的判别。</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p>
            <w:pPr>
              <w:spacing w:line="400" w:lineRule="exact"/>
              <w:rPr>
                <w:rFonts w:ascii="宋体" w:cs="宋体"/>
                <w:color w:val="auto"/>
                <w:szCs w:val="21"/>
                <w:highlight w:val="none"/>
              </w:rPr>
            </w:pPr>
            <w:r>
              <w:rPr>
                <w:rFonts w:hint="eastAsia" w:ascii="宋体" w:cs="宋体"/>
                <w:color w:val="auto"/>
                <w:szCs w:val="21"/>
                <w:highlight w:val="none"/>
              </w:rPr>
              <w:t>部门职责清晰、明确。</w:t>
            </w:r>
          </w:p>
          <w:p>
            <w:pPr>
              <w:widowControl/>
              <w:jc w:val="left"/>
              <w:rPr>
                <w:rFonts w:ascii="宋体" w:hAnsi="宋体" w:cs="宋体"/>
                <w:color w:val="auto"/>
                <w:szCs w:val="21"/>
                <w:highlight w:val="none"/>
              </w:rPr>
            </w:pPr>
            <w:r>
              <w:rPr>
                <w:rFonts w:hint="eastAsia"/>
                <w:color w:val="auto"/>
                <w:sz w:val="21"/>
                <w:szCs w:val="21"/>
                <w:highlight w:val="none"/>
                <w:lang w:val="en-US" w:eastAsia="zh-CN"/>
              </w:rPr>
              <w:t>市场部</w:t>
            </w:r>
            <w:r>
              <w:rPr>
                <w:rFonts w:hint="eastAsia" w:ascii="宋体" w:cs="宋体"/>
                <w:color w:val="auto"/>
                <w:sz w:val="21"/>
                <w:szCs w:val="21"/>
                <w:highlight w:val="none"/>
              </w:rPr>
              <w:t>负责人能基本阐述本部门的主要职责</w:t>
            </w:r>
            <w:r>
              <w:rPr>
                <w:rFonts w:hint="eastAsia" w:ascii="宋体" w:hAnsi="宋体"/>
                <w:color w:val="auto"/>
                <w:sz w:val="21"/>
                <w:szCs w:val="21"/>
                <w:highlight w:val="none"/>
              </w:rPr>
              <w:t>。</w:t>
            </w:r>
          </w:p>
        </w:tc>
        <w:tc>
          <w:tcPr>
            <w:tcW w:w="683"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新宋体"/>
                <w:color w:val="auto"/>
                <w:szCs w:val="21"/>
                <w:highlight w:val="none"/>
              </w:rPr>
            </w:pPr>
            <w:r>
              <w:rPr>
                <w:rFonts w:hint="eastAsia" w:ascii="宋体" w:hAnsi="宋体" w:cs="新宋体"/>
                <w:color w:val="auto"/>
                <w:szCs w:val="21"/>
                <w:highlight w:val="none"/>
              </w:rPr>
              <w:t>环境因素</w:t>
            </w:r>
          </w:p>
        </w:tc>
        <w:tc>
          <w:tcPr>
            <w:tcW w:w="9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E6.1.2</w:t>
            </w:r>
          </w:p>
        </w:tc>
        <w:tc>
          <w:tcPr>
            <w:tcW w:w="10906" w:type="dxa"/>
          </w:tcPr>
          <w:p>
            <w:pPr>
              <w:rPr>
                <w:rFonts w:ascii="宋体" w:hAnsi="宋体"/>
                <w:color w:val="auto"/>
                <w:szCs w:val="21"/>
                <w:highlight w:val="none"/>
              </w:rPr>
            </w:pPr>
            <w:r>
              <w:rPr>
                <w:rFonts w:hint="eastAsia" w:ascii="宋体" w:hAnsi="宋体"/>
                <w:color w:val="auto"/>
                <w:szCs w:val="21"/>
                <w:highlight w:val="none"/>
              </w:rPr>
              <w:t>查见：</w:t>
            </w:r>
            <w:r>
              <w:rPr>
                <w:rFonts w:hint="eastAsia" w:ascii="宋体" w:hAnsi="宋体" w:cs="宋体"/>
                <w:color w:val="auto"/>
                <w:szCs w:val="21"/>
                <w:highlight w:val="none"/>
              </w:rPr>
              <w:t>《环境因素识别与评价程序》</w:t>
            </w:r>
            <w:r>
              <w:rPr>
                <w:rFonts w:hint="eastAsia" w:ascii="宋体" w:hAnsi="宋体"/>
                <w:color w:val="auto"/>
                <w:szCs w:val="21"/>
                <w:highlight w:val="none"/>
              </w:rPr>
              <w:t>，上述文件对识别和评价方法、程序、职责、记录作了规定。</w:t>
            </w:r>
          </w:p>
          <w:p>
            <w:pPr>
              <w:rPr>
                <w:rFonts w:ascii="宋体" w:hAnsi="宋体"/>
                <w:color w:val="auto"/>
                <w:szCs w:val="21"/>
                <w:highlight w:val="none"/>
              </w:rPr>
            </w:pPr>
            <w:r>
              <w:rPr>
                <w:rFonts w:hint="eastAsia" w:ascii="宋体" w:hAnsi="宋体"/>
                <w:color w:val="auto"/>
                <w:szCs w:val="21"/>
                <w:highlight w:val="none"/>
              </w:rPr>
              <w:t>查，</w:t>
            </w:r>
            <w:r>
              <w:rPr>
                <w:rFonts w:hint="eastAsia"/>
                <w:color w:val="auto"/>
                <w:sz w:val="21"/>
                <w:szCs w:val="21"/>
                <w:highlight w:val="none"/>
                <w:lang w:val="en-US" w:eastAsia="zh-CN"/>
              </w:rPr>
              <w:t>市场部</w:t>
            </w:r>
            <w:r>
              <w:rPr>
                <w:rFonts w:hint="eastAsia" w:ascii="宋体" w:hAnsi="宋体"/>
                <w:color w:val="auto"/>
                <w:szCs w:val="21"/>
                <w:highlight w:val="none"/>
              </w:rPr>
              <w:t>《环境因素识别评价表》：</w:t>
            </w:r>
          </w:p>
          <w:p>
            <w:pPr>
              <w:rPr>
                <w:rFonts w:ascii="宋体" w:hAnsi="宋体"/>
                <w:color w:val="auto"/>
                <w:szCs w:val="21"/>
                <w:highlight w:val="none"/>
              </w:rPr>
            </w:pPr>
            <w:r>
              <w:rPr>
                <w:rFonts w:hint="eastAsia"/>
                <w:color w:val="auto"/>
                <w:sz w:val="21"/>
                <w:szCs w:val="21"/>
                <w:highlight w:val="none"/>
                <w:lang w:val="en-US" w:eastAsia="zh-CN"/>
              </w:rPr>
              <w:t>市场部</w:t>
            </w:r>
            <w:r>
              <w:rPr>
                <w:rFonts w:hint="eastAsia" w:ascii="宋体" w:hAnsi="宋体"/>
                <w:color w:val="auto"/>
                <w:szCs w:val="21"/>
                <w:highlight w:val="none"/>
              </w:rPr>
              <w:t>环境因素有</w:t>
            </w:r>
            <w:r>
              <w:rPr>
                <w:rFonts w:hint="eastAsia" w:ascii="宋体" w:hAnsi="宋体"/>
                <w:color w:val="auto"/>
                <w:szCs w:val="21"/>
                <w:highlight w:val="none"/>
                <w:lang w:val="en-US" w:eastAsia="zh-CN"/>
              </w:rPr>
              <w:t>35</w:t>
            </w:r>
            <w:r>
              <w:rPr>
                <w:rFonts w:hint="eastAsia" w:ascii="宋体" w:hAnsi="宋体"/>
                <w:color w:val="auto"/>
                <w:szCs w:val="21"/>
                <w:highlight w:val="none"/>
              </w:rPr>
              <w:t>个：</w:t>
            </w:r>
          </w:p>
          <w:p>
            <w:pPr>
              <w:numPr>
                <w:ilvl w:val="0"/>
                <w:numId w:val="3"/>
              </w:numPr>
              <w:rPr>
                <w:rFonts w:ascii="宋体" w:hAnsi="宋体"/>
                <w:color w:val="auto"/>
                <w:szCs w:val="21"/>
                <w:highlight w:val="none"/>
              </w:rPr>
            </w:pPr>
            <w:r>
              <w:rPr>
                <w:rFonts w:hint="eastAsia" w:ascii="宋体" w:hAnsi="宋体"/>
                <w:color w:val="auto"/>
                <w:szCs w:val="21"/>
                <w:highlight w:val="none"/>
              </w:rPr>
              <w:t>水电资源的消耗、</w:t>
            </w:r>
            <w:r>
              <w:rPr>
                <w:rFonts w:hint="eastAsia" w:ascii="宋体" w:hAnsi="宋体"/>
                <w:color w:val="auto"/>
                <w:szCs w:val="21"/>
                <w:highlight w:val="none"/>
                <w:lang w:val="en-US" w:eastAsia="zh-CN"/>
              </w:rPr>
              <w:t>配件的消耗、设备设施的报废</w:t>
            </w:r>
            <w:r>
              <w:rPr>
                <w:rFonts w:hint="eastAsia" w:ascii="宋体" w:hAnsi="宋体"/>
                <w:color w:val="auto"/>
                <w:szCs w:val="21"/>
                <w:highlight w:val="none"/>
              </w:rPr>
              <w:t>；</w:t>
            </w:r>
          </w:p>
          <w:p>
            <w:pPr>
              <w:numPr>
                <w:ilvl w:val="0"/>
                <w:numId w:val="3"/>
              </w:numPr>
              <w:rPr>
                <w:rFonts w:ascii="宋体" w:hAnsi="宋体"/>
                <w:color w:val="auto"/>
                <w:szCs w:val="21"/>
                <w:highlight w:val="none"/>
              </w:rPr>
            </w:pPr>
            <w:r>
              <w:rPr>
                <w:rFonts w:hint="eastAsia" w:ascii="宋体" w:hAnsi="宋体"/>
                <w:color w:val="auto"/>
                <w:szCs w:val="21"/>
                <w:highlight w:val="none"/>
                <w:lang w:val="en-US" w:eastAsia="zh-CN"/>
              </w:rPr>
              <w:t>生活污水的排放，</w:t>
            </w:r>
            <w:r>
              <w:rPr>
                <w:rFonts w:hint="eastAsia" w:ascii="宋体" w:hAnsi="宋体" w:cs="宋体"/>
                <w:color w:val="auto"/>
                <w:kern w:val="0"/>
                <w:sz w:val="20"/>
                <w:szCs w:val="20"/>
                <w:highlight w:val="none"/>
              </w:rPr>
              <w:t>含氟废气的排放</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lang w:val="en-US" w:eastAsia="zh-CN"/>
              </w:rPr>
              <w:t>生活垃圾的排放</w:t>
            </w:r>
            <w:r>
              <w:rPr>
                <w:rFonts w:hint="eastAsia" w:ascii="宋体" w:hAnsi="宋体"/>
                <w:color w:val="auto"/>
                <w:szCs w:val="21"/>
                <w:highlight w:val="none"/>
                <w:lang w:val="en-US" w:eastAsia="zh-CN"/>
              </w:rPr>
              <w:t>；</w:t>
            </w:r>
          </w:p>
          <w:p>
            <w:pPr>
              <w:numPr>
                <w:ilvl w:val="0"/>
                <w:numId w:val="3"/>
              </w:numPr>
              <w:ind w:left="0" w:leftChars="0" w:firstLine="0" w:firstLineChars="0"/>
              <w:rPr>
                <w:rFonts w:hint="eastAsia" w:ascii="宋体" w:hAnsi="宋体"/>
                <w:color w:val="auto"/>
                <w:szCs w:val="21"/>
                <w:highlight w:val="none"/>
              </w:rPr>
            </w:pPr>
            <w:r>
              <w:rPr>
                <w:rFonts w:hint="eastAsia" w:ascii="宋体" w:hAnsi="宋体"/>
                <w:color w:val="auto"/>
                <w:szCs w:val="21"/>
                <w:highlight w:val="none"/>
              </w:rPr>
              <w:t>复印机硒鼓、打印机色带、墨盒</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电池、灯管等危废</w:t>
            </w:r>
            <w:r>
              <w:rPr>
                <w:rFonts w:hint="eastAsia" w:ascii="宋体" w:hAnsi="宋体"/>
                <w:color w:val="auto"/>
                <w:szCs w:val="21"/>
                <w:highlight w:val="none"/>
              </w:rPr>
              <w:t>的更换等；</w:t>
            </w:r>
          </w:p>
          <w:p>
            <w:pPr>
              <w:numPr>
                <w:ilvl w:val="0"/>
                <w:numId w:val="3"/>
              </w:numPr>
              <w:ind w:left="0" w:leftChars="0" w:firstLine="0" w:firstLineChars="0"/>
              <w:rPr>
                <w:rFonts w:ascii="宋体" w:hAnsi="宋体"/>
                <w:color w:val="auto"/>
                <w:szCs w:val="21"/>
                <w:highlight w:val="none"/>
              </w:rPr>
            </w:pPr>
            <w:r>
              <w:rPr>
                <w:rFonts w:hint="eastAsia" w:ascii="宋体" w:hAnsi="宋体"/>
                <w:color w:val="auto"/>
                <w:szCs w:val="21"/>
                <w:highlight w:val="none"/>
              </w:rPr>
              <w:t>固体废弃物如笔芯、纸张、纸杯的废弃</w:t>
            </w:r>
          </w:p>
          <w:p>
            <w:pPr>
              <w:numPr>
                <w:ilvl w:val="0"/>
                <w:numId w:val="3"/>
              </w:numPr>
              <w:ind w:left="0" w:leftChars="0" w:firstLine="0" w:firstLineChars="0"/>
              <w:rPr>
                <w:rFonts w:ascii="宋体" w:hAnsi="宋体"/>
                <w:color w:val="auto"/>
                <w:szCs w:val="21"/>
                <w:highlight w:val="none"/>
              </w:rPr>
            </w:pPr>
            <w:r>
              <w:rPr>
                <w:rFonts w:hint="eastAsia" w:ascii="宋体" w:hAnsi="宋体"/>
                <w:color w:val="auto"/>
                <w:szCs w:val="21"/>
                <w:highlight w:val="none"/>
                <w:lang w:val="en-US" w:eastAsia="zh-CN"/>
              </w:rPr>
              <w:t>烟火，电线短路等引起的火灾</w:t>
            </w:r>
          </w:p>
          <w:p>
            <w:pPr>
              <w:rPr>
                <w:rFonts w:ascii="宋体" w:hAnsi="宋体"/>
                <w:color w:val="auto"/>
                <w:szCs w:val="21"/>
                <w:highlight w:val="none"/>
              </w:rPr>
            </w:pPr>
            <w:r>
              <w:rPr>
                <w:rFonts w:hint="eastAsia" w:ascii="宋体" w:hAnsi="宋体"/>
                <w:color w:val="auto"/>
                <w:szCs w:val="21"/>
                <w:highlight w:val="none"/>
              </w:rPr>
              <w:t>查，部门的重要环境因素为：固体废弃物的排放、</w:t>
            </w:r>
            <w:r>
              <w:rPr>
                <w:rFonts w:hint="eastAsia" w:ascii="宋体" w:hAnsi="宋体"/>
                <w:color w:val="auto"/>
                <w:szCs w:val="21"/>
                <w:highlight w:val="none"/>
                <w:lang w:val="en-US" w:eastAsia="zh-CN"/>
              </w:rPr>
              <w:t>潜在</w:t>
            </w:r>
            <w:r>
              <w:rPr>
                <w:rFonts w:hint="eastAsia" w:ascii="宋体" w:hAnsi="宋体"/>
                <w:color w:val="auto"/>
                <w:szCs w:val="21"/>
                <w:highlight w:val="none"/>
              </w:rPr>
              <w:t>火灾等2项。</w:t>
            </w:r>
          </w:p>
          <w:p>
            <w:pPr>
              <w:rPr>
                <w:rFonts w:ascii="宋体" w:hAnsi="宋体"/>
                <w:color w:val="auto"/>
                <w:szCs w:val="21"/>
                <w:highlight w:val="none"/>
              </w:rPr>
            </w:pPr>
            <w:r>
              <w:rPr>
                <w:rFonts w:hint="eastAsia" w:ascii="宋体" w:hAnsi="宋体"/>
                <w:color w:val="auto"/>
                <w:szCs w:val="21"/>
                <w:highlight w:val="none"/>
              </w:rPr>
              <w:t>公司采用了现场观察、经验判断等环境因素识别及环境影响评价方法。</w:t>
            </w:r>
          </w:p>
          <w:p>
            <w:pPr>
              <w:rPr>
                <w:rFonts w:ascii="宋体" w:cs="宋体"/>
                <w:color w:val="auto"/>
                <w:szCs w:val="21"/>
                <w:highlight w:val="none"/>
              </w:rPr>
            </w:pPr>
            <w:r>
              <w:rPr>
                <w:rFonts w:hint="eastAsia" w:ascii="宋体" w:hAnsi="宋体"/>
                <w:color w:val="auto"/>
                <w:szCs w:val="21"/>
                <w:highlight w:val="none"/>
              </w:rPr>
              <w:t>识别基本清楚、充分，评价基本合理。</w:t>
            </w:r>
          </w:p>
        </w:tc>
        <w:tc>
          <w:tcPr>
            <w:tcW w:w="683"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tcPr>
          <w:p>
            <w:pPr>
              <w:rPr>
                <w:rFonts w:ascii="宋体" w:hAnsi="宋体" w:cs="新宋体"/>
                <w:color w:val="auto"/>
                <w:szCs w:val="21"/>
                <w:highlight w:val="none"/>
              </w:rPr>
            </w:pPr>
            <w:r>
              <w:rPr>
                <w:rFonts w:hint="eastAsia" w:ascii="宋体" w:hAnsi="宋体" w:cs="新宋体"/>
                <w:color w:val="auto"/>
                <w:szCs w:val="21"/>
                <w:highlight w:val="none"/>
              </w:rPr>
              <w:t>目标及其实现的策划</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QE6.2</w:t>
            </w:r>
          </w:p>
          <w:p>
            <w:pPr>
              <w:rPr>
                <w:rFonts w:ascii="宋体" w:hAnsi="宋体" w:cs="新宋体"/>
                <w:color w:val="auto"/>
                <w:szCs w:val="21"/>
                <w:highlight w:val="none"/>
              </w:rPr>
            </w:pPr>
          </w:p>
        </w:tc>
        <w:tc>
          <w:tcPr>
            <w:tcW w:w="10906" w:type="dxa"/>
          </w:tcPr>
          <w:p>
            <w:pPr>
              <w:spacing w:line="400" w:lineRule="exact"/>
              <w:rPr>
                <w:rFonts w:ascii="宋体" w:cs="宋体"/>
                <w:color w:val="auto"/>
                <w:szCs w:val="21"/>
                <w:highlight w:val="none"/>
              </w:rPr>
            </w:pPr>
            <w:r>
              <w:rPr>
                <w:rFonts w:hint="eastAsia" w:ascii="宋体" w:cs="宋体"/>
                <w:color w:val="auto"/>
                <w:szCs w:val="21"/>
                <w:highlight w:val="none"/>
              </w:rPr>
              <w:t>查见：</w:t>
            </w:r>
            <w:r>
              <w:rPr>
                <w:rFonts w:hint="eastAsia" w:ascii="宋体" w:cs="宋体"/>
                <w:color w:val="auto"/>
                <w:szCs w:val="21"/>
                <w:highlight w:val="none"/>
                <w:lang w:val="en-US" w:eastAsia="zh-CN"/>
              </w:rPr>
              <w:t>市场部</w:t>
            </w:r>
            <w:r>
              <w:rPr>
                <w:rFonts w:hint="eastAsia" w:ascii="宋体" w:cs="宋体"/>
                <w:color w:val="auto"/>
                <w:szCs w:val="21"/>
                <w:highlight w:val="none"/>
              </w:rPr>
              <w:t>“质量、环境目标指标和管理方案”，内容包括：</w:t>
            </w:r>
          </w:p>
          <w:p>
            <w:pPr>
              <w:spacing w:line="400" w:lineRule="exact"/>
              <w:rPr>
                <w:rFonts w:ascii="宋体" w:cs="宋体"/>
                <w:color w:val="auto"/>
                <w:szCs w:val="21"/>
                <w:highlight w:val="none"/>
              </w:rPr>
            </w:pPr>
            <w:r>
              <w:rPr>
                <w:rFonts w:hint="eastAsia" w:ascii="宋体" w:cs="宋体"/>
                <w:color w:val="auto"/>
                <w:szCs w:val="21"/>
                <w:highlight w:val="none"/>
              </w:rPr>
              <w:t xml:space="preserve">目标：          </w:t>
            </w:r>
            <w:r>
              <w:rPr>
                <w:rFonts w:hint="eastAsia" w:ascii="宋体" w:cs="宋体"/>
                <w:color w:val="auto"/>
                <w:szCs w:val="21"/>
                <w:highlight w:val="none"/>
                <w:lang w:val="en-US" w:eastAsia="zh-CN"/>
              </w:rPr>
              <w:t xml:space="preserve">         实施情况</w:t>
            </w:r>
            <w:r>
              <w:rPr>
                <w:rFonts w:hint="eastAsia" w:ascii="宋体" w:cs="宋体"/>
                <w:color w:val="auto"/>
                <w:szCs w:val="21"/>
                <w:highlight w:val="none"/>
              </w:rPr>
              <w:t>（20</w:t>
            </w:r>
            <w:r>
              <w:rPr>
                <w:rFonts w:hint="eastAsia" w:ascii="宋体" w:cs="宋体"/>
                <w:color w:val="auto"/>
                <w:szCs w:val="21"/>
                <w:highlight w:val="none"/>
                <w:lang w:val="en-US" w:eastAsia="zh-CN"/>
              </w:rPr>
              <w:t>21年1月</w:t>
            </w:r>
            <w:r>
              <w:rPr>
                <w:rFonts w:hint="eastAsia" w:ascii="宋体" w:cs="宋体"/>
                <w:color w:val="auto"/>
                <w:szCs w:val="21"/>
                <w:highlight w:val="none"/>
              </w:rPr>
              <w:t>-2</w:t>
            </w:r>
            <w:r>
              <w:rPr>
                <w:rFonts w:hint="eastAsia" w:ascii="宋体" w:cs="宋体"/>
                <w:color w:val="auto"/>
                <w:szCs w:val="21"/>
                <w:highlight w:val="none"/>
                <w:lang w:val="en-US" w:eastAsia="zh-CN"/>
              </w:rPr>
              <w:t>021年3月</w:t>
            </w:r>
            <w:r>
              <w:rPr>
                <w:rFonts w:hint="eastAsia" w:ascii="宋体" w:cs="宋体"/>
                <w:color w:val="auto"/>
                <w:szCs w:val="21"/>
                <w:highlight w:val="none"/>
              </w:rPr>
              <w:t>）</w:t>
            </w:r>
          </w:p>
          <w:p>
            <w:pPr>
              <w:spacing w:line="400" w:lineRule="exact"/>
              <w:rPr>
                <w:rFonts w:hint="default" w:ascii="宋体" w:eastAsia="宋体" w:cs="宋体"/>
                <w:color w:val="auto"/>
                <w:szCs w:val="21"/>
                <w:highlight w:val="none"/>
                <w:lang w:val="en-US" w:eastAsia="zh-CN"/>
              </w:rPr>
            </w:pPr>
            <w:r>
              <w:rPr>
                <w:rFonts w:hint="eastAsia" w:ascii="宋体" w:cs="宋体"/>
                <w:color w:val="auto"/>
                <w:szCs w:val="21"/>
                <w:highlight w:val="none"/>
                <w:lang w:val="en-US" w:eastAsia="zh-CN"/>
              </w:rPr>
              <w:t>1、</w:t>
            </w:r>
            <w:r>
              <w:rPr>
                <w:rFonts w:hint="eastAsia"/>
                <w:highlight w:val="none"/>
                <w:lang w:val="en-US" w:eastAsia="zh-CN"/>
              </w:rPr>
              <w:t>合同履行率</w:t>
            </w:r>
            <w:r>
              <w:rPr>
                <w:rFonts w:hint="eastAsia" w:ascii="宋体" w:hAnsi="宋体"/>
                <w:highlight w:val="none"/>
                <w:lang w:val="en-US" w:eastAsia="zh-CN"/>
              </w:rPr>
              <w:t>98%</w:t>
            </w:r>
            <w:r>
              <w:rPr>
                <w:rFonts w:hint="eastAsia" w:ascii="宋体" w:cs="宋体"/>
                <w:color w:val="auto"/>
                <w:szCs w:val="21"/>
                <w:highlight w:val="none"/>
              </w:rPr>
              <w:t>；</w:t>
            </w:r>
            <w:r>
              <w:rPr>
                <w:rFonts w:hint="eastAsia" w:ascii="宋体" w:cs="宋体"/>
                <w:color w:val="auto"/>
                <w:szCs w:val="21"/>
                <w:highlight w:val="none"/>
                <w:lang w:val="en-US" w:eastAsia="zh-CN"/>
              </w:rPr>
              <w:t xml:space="preserve">                       100%</w:t>
            </w:r>
          </w:p>
          <w:p>
            <w:pPr>
              <w:spacing w:line="400" w:lineRule="exact"/>
              <w:rPr>
                <w:rFonts w:hint="default" w:ascii="宋体" w:cs="宋体"/>
                <w:color w:val="auto"/>
                <w:szCs w:val="21"/>
                <w:highlight w:val="none"/>
                <w:lang w:val="en-US"/>
              </w:rPr>
            </w:pPr>
            <w:r>
              <w:rPr>
                <w:rFonts w:hint="eastAsia" w:ascii="宋体" w:cs="宋体"/>
                <w:color w:val="auto"/>
                <w:szCs w:val="21"/>
                <w:highlight w:val="none"/>
                <w:lang w:val="en-US" w:eastAsia="zh-CN"/>
              </w:rPr>
              <w:t xml:space="preserve">2、顾客满意度达到90分以上；              </w:t>
            </w:r>
            <w:r>
              <w:rPr>
                <w:rFonts w:hint="eastAsia" w:ascii="宋体" w:hAnsi="宋体" w:eastAsia="宋体"/>
                <w:highlight w:val="none"/>
                <w:lang w:val="en-US" w:eastAsia="zh-CN"/>
              </w:rPr>
              <w:t>95.7</w:t>
            </w:r>
          </w:p>
          <w:p>
            <w:pPr>
              <w:tabs>
                <w:tab w:val="left" w:pos="470"/>
              </w:tabs>
              <w:autoSpaceDE w:val="0"/>
              <w:autoSpaceDN w:val="0"/>
              <w:adjustRightInd w:val="0"/>
              <w:spacing w:line="360" w:lineRule="auto"/>
              <w:rPr>
                <w:rFonts w:ascii="宋体" w:cs="宋体"/>
                <w:color w:val="auto"/>
                <w:szCs w:val="21"/>
                <w:highlight w:val="none"/>
              </w:rPr>
            </w:pPr>
            <w:r>
              <w:rPr>
                <w:rFonts w:hint="eastAsia" w:ascii="宋体" w:hAnsi="宋体" w:cs="宋体"/>
                <w:color w:val="auto"/>
                <w:szCs w:val="21"/>
                <w:highlight w:val="none"/>
              </w:rPr>
              <w:t>质量和环境目标、指标基本实现。</w:t>
            </w:r>
          </w:p>
        </w:tc>
        <w:tc>
          <w:tcPr>
            <w:tcW w:w="683"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 xml:space="preserve">沟通 </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QE7.4 </w:t>
            </w:r>
          </w:p>
          <w:p>
            <w:pPr>
              <w:rPr>
                <w:rFonts w:ascii="宋体" w:hAnsi="宋体" w:cs="新宋体"/>
                <w:color w:val="auto"/>
                <w:szCs w:val="21"/>
                <w:highlight w:val="none"/>
              </w:rPr>
            </w:pPr>
          </w:p>
        </w:tc>
        <w:tc>
          <w:tcPr>
            <w:tcW w:w="10906" w:type="dxa"/>
          </w:tcPr>
          <w:p>
            <w:pPr>
              <w:pStyle w:val="8"/>
              <w:spacing w:line="400" w:lineRule="exact"/>
              <w:rPr>
                <w:rFonts w:ascii="宋体" w:hAnsi="宋体" w:cs="Arial"/>
                <w:iCs/>
                <w:color w:val="auto"/>
                <w:kern w:val="2"/>
                <w:sz w:val="21"/>
                <w:szCs w:val="21"/>
                <w:highlight w:val="none"/>
              </w:rPr>
            </w:pPr>
            <w:r>
              <w:rPr>
                <w:rFonts w:hint="eastAsia" w:ascii="宋体" w:hAnsi="宋体" w:cs="宋体"/>
                <w:color w:val="auto"/>
                <w:kern w:val="2"/>
                <w:sz w:val="21"/>
                <w:szCs w:val="21"/>
                <w:highlight w:val="none"/>
              </w:rPr>
              <w:t>公司在管理手册中</w:t>
            </w:r>
            <w:r>
              <w:rPr>
                <w:rFonts w:hint="eastAsia" w:ascii="宋体" w:hAnsi="宋体" w:cs="Arial"/>
                <w:iCs/>
                <w:color w:val="auto"/>
                <w:kern w:val="2"/>
                <w:sz w:val="21"/>
                <w:szCs w:val="21"/>
                <w:highlight w:val="none"/>
              </w:rPr>
              <w:t>规定了公司内外信息交流、协商的对象、方式、记录等。</w:t>
            </w:r>
          </w:p>
          <w:p>
            <w:pPr>
              <w:pStyle w:val="8"/>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对内：</w:t>
            </w:r>
            <w:r>
              <w:rPr>
                <w:rFonts w:hint="eastAsia" w:ascii="宋体" w:hAnsi="宋体" w:cs="Arial"/>
                <w:iCs/>
                <w:color w:val="auto"/>
                <w:kern w:val="2"/>
                <w:sz w:val="21"/>
                <w:szCs w:val="21"/>
                <w:highlight w:val="none"/>
              </w:rPr>
              <w:t>对部门之间有需要交流的有关质量、环境管理信息，在公司内部利用部门会议、</w:t>
            </w:r>
            <w:r>
              <w:rPr>
                <w:rFonts w:hint="eastAsia" w:ascii="宋体" w:hAnsi="宋体" w:cs="Arial"/>
                <w:iCs/>
                <w:color w:val="auto"/>
                <w:kern w:val="2"/>
                <w:sz w:val="21"/>
                <w:szCs w:val="21"/>
                <w:highlight w:val="none"/>
                <w:lang w:val="en-US" w:eastAsia="zh-CN"/>
              </w:rPr>
              <w:t>培训、</w:t>
            </w:r>
            <w:r>
              <w:rPr>
                <w:rFonts w:hint="eastAsia" w:ascii="宋体" w:hAnsi="宋体" w:cs="Arial"/>
                <w:iCs/>
                <w:color w:val="auto"/>
                <w:kern w:val="2"/>
                <w:sz w:val="21"/>
                <w:szCs w:val="21"/>
                <w:highlight w:val="none"/>
              </w:rPr>
              <w:t>宣传栏进行质量、环境管理方针及目标、指标、管理方案</w:t>
            </w:r>
            <w:r>
              <w:rPr>
                <w:rFonts w:hint="eastAsia" w:ascii="宋体" w:hAnsi="宋体" w:cs="Arial"/>
                <w:iCs/>
                <w:color w:val="auto"/>
                <w:kern w:val="2"/>
                <w:sz w:val="21"/>
                <w:szCs w:val="21"/>
                <w:highlight w:val="none"/>
                <w:lang w:eastAsia="zh-CN"/>
              </w:rPr>
              <w:t>，</w:t>
            </w:r>
            <w:r>
              <w:rPr>
                <w:rFonts w:hint="eastAsia" w:ascii="宋体" w:hAnsi="宋体" w:cs="Arial"/>
                <w:iCs/>
                <w:color w:val="auto"/>
                <w:kern w:val="2"/>
                <w:sz w:val="21"/>
                <w:szCs w:val="21"/>
                <w:highlight w:val="none"/>
                <w:lang w:val="en-US" w:eastAsia="zh-CN"/>
              </w:rPr>
              <w:t>以及相关</w:t>
            </w:r>
            <w:r>
              <w:rPr>
                <w:rFonts w:hint="eastAsia" w:ascii="宋体" w:hAnsi="宋体" w:cs="Arial"/>
                <w:iCs/>
                <w:color w:val="auto"/>
                <w:kern w:val="2"/>
                <w:sz w:val="21"/>
                <w:szCs w:val="21"/>
                <w:highlight w:val="none"/>
              </w:rPr>
              <w:t>法律法规等内容的宣传、沟通。</w:t>
            </w:r>
          </w:p>
          <w:p>
            <w:pPr>
              <w:pStyle w:val="8"/>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对外：</w:t>
            </w:r>
            <w:r>
              <w:rPr>
                <w:rFonts w:hint="eastAsia" w:ascii="宋体" w:hAnsi="宋体" w:cs="Arial"/>
                <w:iCs/>
                <w:color w:val="auto"/>
                <w:kern w:val="2"/>
                <w:sz w:val="21"/>
                <w:szCs w:val="21"/>
                <w:highlight w:val="none"/>
              </w:rPr>
              <w:t>对顾客</w:t>
            </w:r>
            <w:r>
              <w:rPr>
                <w:rFonts w:hint="eastAsia" w:ascii="宋体" w:hAnsi="宋体" w:cs="Arial"/>
                <w:iCs/>
                <w:color w:val="auto"/>
                <w:kern w:val="2"/>
                <w:sz w:val="21"/>
                <w:szCs w:val="21"/>
                <w:highlight w:val="none"/>
                <w:lang w:eastAsia="zh-CN"/>
              </w:rPr>
              <w:t>、</w:t>
            </w:r>
            <w:r>
              <w:rPr>
                <w:rFonts w:hint="eastAsia" w:ascii="宋体" w:hAnsi="宋体" w:cs="Arial"/>
                <w:iCs/>
                <w:color w:val="auto"/>
                <w:kern w:val="2"/>
                <w:sz w:val="21"/>
                <w:szCs w:val="21"/>
                <w:highlight w:val="none"/>
                <w:lang w:val="en-US" w:eastAsia="zh-CN"/>
              </w:rPr>
              <w:t>供方、外部周边环境影响方</w:t>
            </w:r>
            <w:r>
              <w:rPr>
                <w:rFonts w:hint="eastAsia" w:ascii="宋体" w:hAnsi="宋体" w:cs="Arial"/>
                <w:iCs/>
                <w:color w:val="auto"/>
                <w:kern w:val="2"/>
                <w:sz w:val="21"/>
                <w:szCs w:val="21"/>
                <w:highlight w:val="none"/>
              </w:rPr>
              <w:t>等相关方进行了管理方针、产品使用环保要求的沟通，主要通过网络交流</w:t>
            </w:r>
            <w:r>
              <w:rPr>
                <w:rFonts w:hint="eastAsia" w:ascii="宋体" w:hAnsi="宋体" w:cs="Arial"/>
                <w:iCs/>
                <w:color w:val="auto"/>
                <w:kern w:val="2"/>
                <w:sz w:val="21"/>
                <w:szCs w:val="21"/>
                <w:highlight w:val="none"/>
                <w:lang w:eastAsia="zh-CN"/>
              </w:rPr>
              <w:t>、</w:t>
            </w:r>
            <w:r>
              <w:rPr>
                <w:rFonts w:hint="eastAsia" w:ascii="宋体" w:hAnsi="宋体" w:cs="Arial"/>
                <w:iCs/>
                <w:color w:val="auto"/>
                <w:kern w:val="2"/>
                <w:sz w:val="21"/>
                <w:szCs w:val="21"/>
                <w:highlight w:val="none"/>
                <w:lang w:val="en-US" w:eastAsia="zh-CN"/>
              </w:rPr>
              <w:t>相关方告知书</w:t>
            </w:r>
            <w:r>
              <w:rPr>
                <w:rFonts w:hint="eastAsia" w:ascii="宋体" w:hAnsi="宋体" w:cs="Arial"/>
                <w:iCs/>
                <w:color w:val="auto"/>
                <w:kern w:val="2"/>
                <w:sz w:val="21"/>
                <w:szCs w:val="21"/>
                <w:highlight w:val="none"/>
              </w:rPr>
              <w:t>及产品说明书等方式进行，并</w:t>
            </w:r>
            <w:r>
              <w:rPr>
                <w:rFonts w:hint="eastAsia" w:ascii="宋体" w:hAnsi="宋体" w:cs="Arial"/>
                <w:iCs/>
                <w:color w:val="auto"/>
                <w:kern w:val="2"/>
                <w:sz w:val="21"/>
                <w:szCs w:val="21"/>
                <w:highlight w:val="none"/>
                <w:lang w:val="en-US" w:eastAsia="zh-CN"/>
              </w:rPr>
              <w:t>与相关方</w:t>
            </w:r>
            <w:r>
              <w:rPr>
                <w:rFonts w:hint="eastAsia" w:ascii="宋体" w:hAnsi="宋体" w:cs="Arial"/>
                <w:iCs/>
                <w:color w:val="auto"/>
                <w:kern w:val="2"/>
                <w:sz w:val="21"/>
                <w:szCs w:val="21"/>
                <w:highlight w:val="none"/>
              </w:rPr>
              <w:t>达成一致性意见实施有效控制。</w:t>
            </w:r>
          </w:p>
          <w:p>
            <w:pPr>
              <w:widowControl/>
              <w:spacing w:line="400" w:lineRule="atLeast"/>
              <w:ind w:firstLine="420" w:firstLineChars="200"/>
              <w:rPr>
                <w:rFonts w:ascii="宋体" w:hAnsi="宋体" w:cs="Arial"/>
                <w:iCs/>
                <w:color w:val="auto"/>
                <w:szCs w:val="21"/>
                <w:highlight w:val="none"/>
              </w:rPr>
            </w:pPr>
            <w:r>
              <w:rPr>
                <w:rFonts w:hint="eastAsia" w:ascii="宋体" w:hAnsi="宋体" w:cs="Arial"/>
                <w:iCs/>
                <w:color w:val="auto"/>
                <w:szCs w:val="21"/>
                <w:highlight w:val="none"/>
              </w:rPr>
              <w:t>查见内部交流主要通过面谈、会议、文件、培训方式，外部交流主要通过电话、信函</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拜访</w:t>
            </w:r>
            <w:r>
              <w:rPr>
                <w:rFonts w:hint="eastAsia" w:ascii="宋体" w:hAnsi="宋体" w:cs="Arial"/>
                <w:iCs/>
                <w:color w:val="auto"/>
                <w:szCs w:val="21"/>
                <w:highlight w:val="none"/>
              </w:rPr>
              <w:t>方式。</w:t>
            </w:r>
          </w:p>
          <w:p>
            <w:pPr>
              <w:widowControl/>
              <w:spacing w:line="400" w:lineRule="atLeast"/>
              <w:ind w:firstLine="420" w:firstLineChars="200"/>
              <w:rPr>
                <w:rFonts w:ascii="宋体" w:hAnsi="宋体" w:cs="Arial"/>
                <w:iCs/>
                <w:color w:val="auto"/>
                <w:szCs w:val="21"/>
                <w:highlight w:val="none"/>
              </w:rPr>
            </w:pPr>
            <w:r>
              <w:rPr>
                <w:rFonts w:hint="eastAsia" w:ascii="宋体" w:hAnsi="宋体" w:cs="Arial"/>
                <w:iCs/>
                <w:color w:val="auto"/>
                <w:szCs w:val="21"/>
                <w:highlight w:val="none"/>
              </w:rPr>
              <w:t>查见：部门内部会议记录表，沟通信息包括：</w:t>
            </w:r>
          </w:p>
          <w:p>
            <w:pPr>
              <w:widowControl/>
              <w:spacing w:line="400" w:lineRule="atLeast"/>
              <w:ind w:firstLine="315" w:firstLineChars="150"/>
              <w:rPr>
                <w:rFonts w:hint="default" w:ascii="宋体" w:hAnsi="宋体" w:eastAsia="宋体" w:cs="Arial"/>
                <w:iCs/>
                <w:color w:val="auto"/>
                <w:szCs w:val="21"/>
                <w:highlight w:val="none"/>
                <w:lang w:val="en-US" w:eastAsia="zh-CN"/>
              </w:rPr>
            </w:pPr>
            <w:r>
              <w:rPr>
                <w:rFonts w:hint="eastAsia" w:ascii="宋体" w:hAnsi="宋体" w:cs="Arial"/>
                <w:iCs/>
                <w:color w:val="auto"/>
                <w:szCs w:val="21"/>
                <w:highlight w:val="none"/>
              </w:rPr>
              <w:t>1）告知员工：质量管理者代表是</w:t>
            </w:r>
            <w:r>
              <w:rPr>
                <w:rFonts w:hint="eastAsia" w:ascii="宋体" w:hAnsi="宋体" w:cs="Arial"/>
                <w:iCs/>
                <w:color w:val="auto"/>
                <w:szCs w:val="21"/>
                <w:highlight w:val="none"/>
                <w:lang w:val="en-US" w:eastAsia="zh-CN"/>
              </w:rPr>
              <w:t>彭晓华，公司的目标方针</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2）告知部门员工：</w:t>
            </w:r>
            <w:r>
              <w:rPr>
                <w:rFonts w:hint="eastAsia" w:ascii="宋体" w:hAnsi="宋体" w:cs="Arial"/>
                <w:iCs/>
                <w:color w:val="auto"/>
                <w:szCs w:val="21"/>
                <w:highlight w:val="none"/>
                <w:lang w:val="en-US" w:eastAsia="zh-CN"/>
              </w:rPr>
              <w:t>部门的质量目标和环境目标，实现控制目标的方案；质量</w:t>
            </w:r>
            <w:r>
              <w:rPr>
                <w:rFonts w:hint="eastAsia" w:ascii="宋体" w:hAnsi="宋体" w:cs="Arial"/>
                <w:iCs/>
                <w:color w:val="auto"/>
                <w:szCs w:val="21"/>
                <w:highlight w:val="none"/>
              </w:rPr>
              <w:t>环境管理体系建立的依据、标准和意义；</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3）组织部门员工学习：与环境管理有关的法律法规，包括《劳动法》、《消防法》、《劳动合同法》</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环保法</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工伤条例</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质量法</w:t>
            </w:r>
            <w:r>
              <w:rPr>
                <w:rFonts w:hint="eastAsia" w:ascii="宋体" w:hAnsi="宋体" w:cs="Arial"/>
                <w:iCs/>
                <w:color w:val="auto"/>
                <w:szCs w:val="21"/>
                <w:highlight w:val="none"/>
                <w:lang w:eastAsia="zh-CN"/>
              </w:rPr>
              <w:t>》</w:t>
            </w:r>
            <w:r>
              <w:rPr>
                <w:rFonts w:hint="eastAsia" w:ascii="宋体" w:hAnsi="宋体" w:cs="Arial"/>
                <w:iCs/>
                <w:color w:val="auto"/>
                <w:szCs w:val="21"/>
                <w:highlight w:val="none"/>
              </w:rPr>
              <w:t>等关于</w:t>
            </w:r>
            <w:r>
              <w:rPr>
                <w:rFonts w:hint="eastAsia" w:ascii="宋体" w:hAnsi="宋体" w:cs="Arial"/>
                <w:iCs/>
                <w:color w:val="auto"/>
                <w:szCs w:val="21"/>
                <w:highlight w:val="none"/>
                <w:lang w:val="en-US" w:eastAsia="zh-CN"/>
              </w:rPr>
              <w:t>公司质量、环保，</w:t>
            </w:r>
            <w:r>
              <w:rPr>
                <w:rFonts w:hint="eastAsia" w:ascii="宋体" w:hAnsi="宋体" w:cs="Arial"/>
                <w:iCs/>
                <w:color w:val="auto"/>
                <w:szCs w:val="21"/>
                <w:highlight w:val="none"/>
              </w:rPr>
              <w:t>员工权益、保险等内容；</w:t>
            </w:r>
          </w:p>
          <w:p>
            <w:pPr>
              <w:widowControl/>
              <w:spacing w:line="400" w:lineRule="atLeast"/>
              <w:ind w:firstLine="315" w:firstLineChars="150"/>
              <w:rPr>
                <w:rFonts w:hint="default" w:ascii="宋体" w:hAnsi="宋体" w:eastAsia="宋体" w:cs="Arial"/>
                <w:iCs/>
                <w:color w:val="auto"/>
                <w:szCs w:val="21"/>
                <w:highlight w:val="none"/>
                <w:lang w:val="en-US" w:eastAsia="zh-CN"/>
              </w:rPr>
            </w:pPr>
            <w:r>
              <w:rPr>
                <w:rFonts w:hint="eastAsia" w:ascii="宋体" w:hAnsi="宋体" w:cs="Arial"/>
                <w:iCs/>
                <w:color w:val="auto"/>
                <w:szCs w:val="21"/>
                <w:highlight w:val="none"/>
              </w:rPr>
              <w:t>4）</w:t>
            </w:r>
            <w:r>
              <w:rPr>
                <w:rFonts w:hint="eastAsia" w:ascii="宋体" w:hAnsi="宋体" w:cs="Arial"/>
                <w:iCs/>
                <w:color w:val="auto"/>
                <w:szCs w:val="21"/>
                <w:highlight w:val="none"/>
                <w:lang w:val="en-US" w:eastAsia="zh-CN"/>
              </w:rPr>
              <w:t>组织部门员工学习：本部门和部门各岗位的岗位职责；</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lang w:val="en-US" w:eastAsia="zh-CN"/>
              </w:rPr>
              <w:t>5）</w:t>
            </w:r>
            <w:r>
              <w:rPr>
                <w:rFonts w:hint="eastAsia" w:ascii="宋体" w:hAnsi="宋体" w:cs="Arial"/>
                <w:iCs/>
                <w:color w:val="auto"/>
                <w:szCs w:val="21"/>
                <w:highlight w:val="none"/>
              </w:rPr>
              <w:t>将</w:t>
            </w:r>
            <w:r>
              <w:rPr>
                <w:rFonts w:hint="eastAsia" w:ascii="宋体" w:hAnsi="宋体" w:cs="Arial"/>
                <w:iCs/>
                <w:color w:val="auto"/>
                <w:szCs w:val="21"/>
                <w:highlight w:val="none"/>
                <w:lang w:val="en-US" w:eastAsia="zh-CN"/>
              </w:rPr>
              <w:t>岗位职责、公司质量要求、</w:t>
            </w:r>
            <w:r>
              <w:rPr>
                <w:rFonts w:hint="eastAsia" w:ascii="宋体" w:hAnsi="宋体" w:cs="Arial"/>
                <w:iCs/>
                <w:color w:val="auto"/>
                <w:szCs w:val="21"/>
                <w:highlight w:val="none"/>
              </w:rPr>
              <w:t>劳动保护要求、节能环保要求作为新员工</w:t>
            </w:r>
            <w:r>
              <w:rPr>
                <w:rFonts w:hint="eastAsia" w:ascii="宋体" w:hAnsi="宋体" w:cs="Arial"/>
                <w:iCs/>
                <w:color w:val="auto"/>
                <w:szCs w:val="21"/>
                <w:highlight w:val="none"/>
                <w:lang w:val="en-US" w:eastAsia="zh-CN"/>
              </w:rPr>
              <w:t>岗位培训内容</w:t>
            </w:r>
            <w:r>
              <w:rPr>
                <w:rFonts w:hint="eastAsia" w:ascii="宋体" w:hAnsi="宋体" w:cs="Arial"/>
                <w:iCs/>
                <w:color w:val="auto"/>
                <w:szCs w:val="21"/>
                <w:highlight w:val="none"/>
              </w:rPr>
              <w:t>。</w:t>
            </w:r>
          </w:p>
          <w:p>
            <w:pPr>
              <w:widowControl/>
              <w:spacing w:line="400" w:lineRule="atLeast"/>
              <w:ind w:firstLine="315" w:firstLineChars="150"/>
              <w:rPr>
                <w:rFonts w:ascii="宋体" w:hAnsi="宋体" w:cs="宋体"/>
                <w:color w:val="auto"/>
                <w:szCs w:val="21"/>
                <w:highlight w:val="none"/>
              </w:rPr>
            </w:pPr>
            <w:r>
              <w:rPr>
                <w:rFonts w:hint="eastAsia" w:ascii="宋体" w:hAnsi="宋体" w:cs="Arial"/>
                <w:iCs/>
                <w:color w:val="auto"/>
                <w:szCs w:val="21"/>
                <w:highlight w:val="none"/>
              </w:rPr>
              <w:t>审核时未发现有相关方投诉和环境安全违规情况发生。</w:t>
            </w:r>
          </w:p>
        </w:tc>
        <w:tc>
          <w:tcPr>
            <w:tcW w:w="683"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rPr>
                <w:rFonts w:hint="eastAsia" w:ascii="宋体" w:hAnsi="宋体" w:cs="新宋体"/>
                <w:color w:val="auto"/>
                <w:szCs w:val="21"/>
                <w:highlight w:val="none"/>
              </w:rPr>
            </w:pPr>
            <w:r>
              <w:rPr>
                <w:rFonts w:hint="eastAsia" w:ascii="宋体" w:hAnsi="宋体" w:cs="宋体"/>
                <w:color w:val="auto"/>
                <w:szCs w:val="21"/>
                <w:highlight w:val="none"/>
              </w:rPr>
              <w:t>产品和服务的要求</w:t>
            </w:r>
          </w:p>
        </w:tc>
        <w:tc>
          <w:tcPr>
            <w:tcW w:w="960" w:type="dxa"/>
            <w:vAlign w:val="top"/>
          </w:tcPr>
          <w:p>
            <w:pPr>
              <w:rPr>
                <w:rFonts w:ascii="宋体" w:hAnsi="宋体" w:cs="新宋体"/>
                <w:color w:val="auto"/>
                <w:szCs w:val="21"/>
                <w:highlight w:val="none"/>
              </w:rPr>
            </w:pPr>
            <w:r>
              <w:rPr>
                <w:rFonts w:hint="eastAsia" w:ascii="宋体" w:hAnsi="宋体" w:cs="宋体"/>
                <w:color w:val="auto"/>
                <w:szCs w:val="21"/>
                <w:highlight w:val="none"/>
              </w:rPr>
              <w:t>Q8.2</w:t>
            </w:r>
          </w:p>
        </w:tc>
        <w:tc>
          <w:tcPr>
            <w:tcW w:w="10906" w:type="dxa"/>
            <w:vAlign w:val="top"/>
          </w:tcPr>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公司制定并实施《与顾客有关过程的控制程序》，</w:t>
            </w:r>
            <w:r>
              <w:rPr>
                <w:rFonts w:hint="eastAsia" w:ascii="宋体" w:hAnsi="宋体" w:cs="宋体"/>
                <w:iCs/>
                <w:color w:val="auto"/>
                <w:szCs w:val="21"/>
                <w:highlight w:val="none"/>
                <w:lang w:val="en-US" w:eastAsia="zh-CN"/>
              </w:rPr>
              <w:t>市场部</w:t>
            </w:r>
            <w:r>
              <w:rPr>
                <w:rFonts w:hint="eastAsia" w:ascii="宋体" w:hAnsi="宋体" w:cs="宋体"/>
                <w:iCs/>
                <w:color w:val="auto"/>
                <w:szCs w:val="21"/>
                <w:highlight w:val="none"/>
              </w:rPr>
              <w:t>采用上门拜访、</w:t>
            </w:r>
            <w:r>
              <w:rPr>
                <w:rFonts w:hint="eastAsia" w:ascii="宋体" w:hAnsi="宋体" w:cs="宋体"/>
                <w:iCs/>
                <w:color w:val="auto"/>
                <w:szCs w:val="21"/>
                <w:highlight w:val="none"/>
                <w:lang w:val="en-US" w:eastAsia="zh-CN"/>
              </w:rPr>
              <w:t>电话沟通、聊天工具沟通、视频会议</w:t>
            </w:r>
            <w:r>
              <w:rPr>
                <w:rFonts w:hint="eastAsia" w:ascii="宋体" w:hAnsi="宋体" w:cs="宋体"/>
                <w:iCs/>
                <w:color w:val="auto"/>
                <w:szCs w:val="21"/>
                <w:highlight w:val="none"/>
              </w:rPr>
              <w:t>等方式与顾客进行沟通。了解客户要求的</w:t>
            </w:r>
            <w:r>
              <w:rPr>
                <w:rFonts w:hint="eastAsia" w:ascii="宋体" w:hAnsi="宋体" w:cs="宋体"/>
                <w:iCs/>
                <w:color w:val="auto"/>
                <w:szCs w:val="21"/>
                <w:highlight w:val="none"/>
                <w:lang w:val="en-US" w:eastAsia="zh-CN"/>
              </w:rPr>
              <w:t>软件设计</w:t>
            </w:r>
            <w:r>
              <w:rPr>
                <w:rFonts w:hint="eastAsia" w:ascii="宋体" w:hAnsi="宋体" w:cs="宋体"/>
                <w:iCs/>
                <w:color w:val="auto"/>
                <w:szCs w:val="21"/>
                <w:highlight w:val="none"/>
              </w:rPr>
              <w:t>的相关信息；问询、合同或订单的处理，包括对其修改；顾客反馈，包括顾客抱怨；处置或控制顾客财产；当有重大异常时，制定有关的应急措施及客户特定的要求；</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对市场进行调研，定向顾客提供的产品和服务的要求，从以下几个方面来确定与服务有关的要求：</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（1）顾客对</w:t>
            </w:r>
            <w:r>
              <w:rPr>
                <w:rFonts w:hint="eastAsia" w:ascii="宋体" w:hAnsi="宋体" w:cs="宋体"/>
                <w:iCs/>
                <w:color w:val="auto"/>
                <w:szCs w:val="21"/>
                <w:highlight w:val="none"/>
                <w:lang w:val="en-US" w:eastAsia="zh-CN"/>
              </w:rPr>
              <w:t>产品设计提出的要求，包括</w:t>
            </w:r>
            <w:r>
              <w:rPr>
                <w:rFonts w:hint="eastAsia" w:ascii="宋体" w:hAnsi="宋体" w:cs="宋体"/>
                <w:iCs/>
                <w:color w:val="auto"/>
                <w:szCs w:val="21"/>
                <w:highlight w:val="none"/>
              </w:rPr>
              <w:t>明示</w:t>
            </w:r>
            <w:r>
              <w:rPr>
                <w:rFonts w:hint="eastAsia" w:ascii="宋体" w:hAnsi="宋体" w:cs="宋体"/>
                <w:iCs/>
                <w:color w:val="auto"/>
                <w:szCs w:val="21"/>
                <w:highlight w:val="none"/>
                <w:lang w:val="en-US" w:eastAsia="zh-CN"/>
              </w:rPr>
              <w:t>的要求</w:t>
            </w:r>
            <w:r>
              <w:rPr>
                <w:rFonts w:hint="eastAsia" w:ascii="宋体" w:hAnsi="宋体" w:cs="宋体"/>
                <w:iCs/>
                <w:color w:val="auto"/>
                <w:szCs w:val="21"/>
                <w:highlight w:val="none"/>
              </w:rPr>
              <w:t>与潜在</w:t>
            </w:r>
            <w:r>
              <w:rPr>
                <w:rFonts w:hint="eastAsia" w:ascii="宋体" w:hAnsi="宋体" w:cs="宋体"/>
                <w:iCs/>
                <w:color w:val="auto"/>
                <w:szCs w:val="21"/>
                <w:highlight w:val="none"/>
                <w:lang w:val="en-US" w:eastAsia="zh-CN"/>
              </w:rPr>
              <w:t>产品设计行业</w:t>
            </w:r>
            <w:r>
              <w:rPr>
                <w:rFonts w:hint="eastAsia" w:ascii="宋体" w:hAnsi="宋体" w:cs="宋体"/>
                <w:iCs/>
                <w:color w:val="auto"/>
                <w:szCs w:val="21"/>
                <w:highlight w:val="none"/>
              </w:rPr>
              <w:t xml:space="preserve">的要求,包括技术要求、质量要求、支持服务和价格等；      </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（2）与产品有关的法律、法规要求</w:t>
            </w:r>
            <w:r>
              <w:rPr>
                <w:rFonts w:hint="eastAsia" w:ascii="宋体" w:hAnsi="宋体" w:cs="宋体"/>
                <w:iCs/>
                <w:color w:val="auto"/>
                <w:szCs w:val="21"/>
                <w:highlight w:val="none"/>
                <w:lang w:eastAsia="zh-CN"/>
              </w:rPr>
              <w:t>；</w:t>
            </w:r>
            <w:r>
              <w:rPr>
                <w:rFonts w:hint="eastAsia" w:ascii="宋体" w:hAnsi="宋体" w:cs="宋体"/>
                <w:iCs/>
                <w:color w:val="auto"/>
                <w:szCs w:val="21"/>
                <w:highlight w:val="none"/>
                <w:lang w:val="en-US" w:eastAsia="zh-CN"/>
              </w:rPr>
              <w:t>产品设计的各类标准</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（3）公司确定的其他附加要求；</w:t>
            </w:r>
          </w:p>
          <w:p>
            <w:pPr>
              <w:widowControl/>
              <w:spacing w:line="400" w:lineRule="atLeast"/>
              <w:ind w:firstLine="420" w:firstLineChars="200"/>
              <w:rPr>
                <w:rFonts w:ascii="宋体" w:hAnsi="宋体" w:cs="宋体"/>
                <w:iCs/>
                <w:color w:val="auto"/>
                <w:szCs w:val="21"/>
                <w:highlight w:val="none"/>
              </w:rPr>
            </w:pPr>
            <w:r>
              <w:rPr>
                <w:rFonts w:hint="eastAsia" w:ascii="宋体" w:hAnsi="宋体" w:cs="宋体"/>
                <w:iCs/>
                <w:color w:val="auto"/>
                <w:szCs w:val="21"/>
                <w:highlight w:val="none"/>
              </w:rPr>
              <w:t>顾客有合作意向时或发放招标文件时，介绍公司</w:t>
            </w:r>
            <w:r>
              <w:rPr>
                <w:rFonts w:hint="eastAsia" w:ascii="宋体" w:hAnsi="宋体" w:cs="宋体"/>
                <w:iCs/>
                <w:color w:val="auto"/>
                <w:szCs w:val="21"/>
                <w:highlight w:val="none"/>
                <w:lang w:eastAsia="zh-CN"/>
              </w:rPr>
              <w:t>服务</w:t>
            </w:r>
            <w:r>
              <w:rPr>
                <w:rFonts w:hint="eastAsia" w:ascii="宋体" w:hAnsi="宋体" w:cs="宋体"/>
                <w:iCs/>
                <w:color w:val="auto"/>
                <w:szCs w:val="21"/>
                <w:highlight w:val="none"/>
                <w:lang w:val="en-US" w:eastAsia="zh-CN"/>
              </w:rPr>
              <w:t>和研发设计力量</w:t>
            </w:r>
            <w:r>
              <w:rPr>
                <w:rFonts w:hint="eastAsia" w:ascii="宋体" w:hAnsi="宋体" w:cs="宋体"/>
                <w:iCs/>
                <w:color w:val="auto"/>
                <w:szCs w:val="21"/>
                <w:highlight w:val="none"/>
              </w:rPr>
              <w:t>，了解顾客对</w:t>
            </w:r>
            <w:r>
              <w:rPr>
                <w:rFonts w:hint="eastAsia" w:ascii="宋体" w:hAnsi="宋体" w:cs="宋体"/>
                <w:iCs/>
                <w:color w:val="auto"/>
                <w:szCs w:val="21"/>
                <w:highlight w:val="none"/>
                <w:lang w:val="en-US" w:eastAsia="zh-CN"/>
              </w:rPr>
              <w:t>产品功能</w:t>
            </w:r>
            <w:r>
              <w:rPr>
                <w:rFonts w:hint="eastAsia" w:ascii="宋体" w:hAnsi="宋体" w:cs="宋体"/>
                <w:iCs/>
                <w:color w:val="auto"/>
                <w:szCs w:val="21"/>
                <w:highlight w:val="none"/>
                <w:lang w:eastAsia="zh-CN"/>
              </w:rPr>
              <w:t>、</w:t>
            </w:r>
            <w:r>
              <w:rPr>
                <w:rFonts w:hint="eastAsia" w:ascii="宋体" w:hAnsi="宋体" w:cs="宋体"/>
                <w:iCs/>
                <w:color w:val="auto"/>
                <w:szCs w:val="21"/>
                <w:highlight w:val="none"/>
                <w:lang w:val="en-US" w:eastAsia="zh-CN"/>
              </w:rPr>
              <w:t>交货</w:t>
            </w:r>
            <w:r>
              <w:rPr>
                <w:rFonts w:hint="eastAsia" w:ascii="宋体" w:hAnsi="宋体" w:cs="宋体"/>
                <w:iCs/>
                <w:color w:val="auto"/>
                <w:szCs w:val="21"/>
                <w:highlight w:val="none"/>
                <w:lang w:eastAsia="zh-CN"/>
              </w:rPr>
              <w:t>时间</w:t>
            </w:r>
            <w:r>
              <w:rPr>
                <w:rFonts w:hint="eastAsia" w:ascii="宋体" w:hAnsi="宋体" w:cs="宋体"/>
                <w:iCs/>
                <w:color w:val="auto"/>
                <w:szCs w:val="21"/>
                <w:highlight w:val="none"/>
              </w:rPr>
              <w:t>等要求，并结合企业标准进行确定，且明示在合同或订单上，确定顾客对产品的具体要求。</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编制了《订单评审制度》，对与产品有关的要求的确认和评审等，做出了相应的控制说明。</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查：</w:t>
            </w:r>
            <w:r>
              <w:rPr>
                <w:rFonts w:hint="eastAsia" w:ascii="宋体" w:hAnsi="宋体" w:cs="宋体"/>
                <w:iCs/>
                <w:color w:val="auto"/>
                <w:szCs w:val="21"/>
                <w:highlight w:val="none"/>
                <w:lang w:val="en-US" w:eastAsia="zh-CN"/>
              </w:rPr>
              <w:t>市场部</w:t>
            </w:r>
            <w:r>
              <w:rPr>
                <w:rFonts w:hint="eastAsia" w:ascii="宋体" w:hAnsi="宋体" w:cs="宋体"/>
                <w:iCs/>
                <w:color w:val="auto"/>
                <w:szCs w:val="21"/>
                <w:highlight w:val="none"/>
              </w:rPr>
              <w:t>收集客户需求信息，对客户要求进行确定，评审；评审在合同签订之间进行。</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抽查</w:t>
            </w:r>
            <w:r>
              <w:rPr>
                <w:rFonts w:hint="eastAsia" w:ascii="宋体" w:hAnsi="宋体" w:cs="宋体"/>
                <w:iCs/>
                <w:color w:val="auto"/>
                <w:szCs w:val="21"/>
                <w:highlight w:val="none"/>
                <w:lang w:val="en-US" w:eastAsia="zh-CN"/>
              </w:rPr>
              <w:t>2021</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4月与北京九州通医药</w:t>
            </w:r>
            <w:r>
              <w:rPr>
                <w:rFonts w:hint="eastAsia" w:ascii="宋体" w:hAnsi="宋体" w:cs="宋体"/>
                <w:iCs/>
                <w:color w:val="auto"/>
                <w:szCs w:val="21"/>
                <w:highlight w:val="none"/>
              </w:rPr>
              <w:t>有限公司</w:t>
            </w:r>
            <w:r>
              <w:rPr>
                <w:rFonts w:hint="eastAsia" w:ascii="宋体" w:hAnsi="宋体" w:cs="宋体"/>
                <w:iCs/>
                <w:color w:val="auto"/>
                <w:szCs w:val="21"/>
                <w:highlight w:val="none"/>
                <w:lang w:val="en-US" w:eastAsia="zh-CN"/>
              </w:rPr>
              <w:t>签订的销售</w:t>
            </w:r>
            <w:r>
              <w:rPr>
                <w:rFonts w:hint="eastAsia" w:ascii="宋体" w:hAnsi="宋体" w:cs="宋体"/>
                <w:iCs/>
                <w:color w:val="auto"/>
                <w:szCs w:val="21"/>
                <w:highlight w:val="none"/>
              </w:rPr>
              <w:t>合同，发现均明确了供货时限、交付方式、质量要求、订货、收货和退货、货款结束按方式、售后要求等内容，有双方签名盖章。</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对《供应合同》由本部门组织各部门进行评审总经理最终确认并记录于《合同评审记录》，抽以上合同的《合同评审记录》，发现在合同签订之前由</w:t>
            </w:r>
            <w:r>
              <w:rPr>
                <w:rFonts w:hint="eastAsia" w:ascii="宋体" w:hAnsi="宋体" w:cs="宋体"/>
                <w:iCs/>
                <w:color w:val="auto"/>
                <w:szCs w:val="21"/>
                <w:highlight w:val="none"/>
                <w:lang w:val="en-US" w:eastAsia="zh-CN"/>
              </w:rPr>
              <w:t>市场部、生产部、总经办</w:t>
            </w:r>
            <w:r>
              <w:rPr>
                <w:rFonts w:hint="eastAsia" w:ascii="宋体" w:hAnsi="宋体" w:cs="宋体"/>
                <w:iCs/>
                <w:color w:val="auto"/>
                <w:szCs w:val="21"/>
                <w:highlight w:val="none"/>
              </w:rPr>
              <w:t>进行了评审，评审意见：可满足要求，并由总经理批准</w:t>
            </w:r>
          </w:p>
          <w:p>
            <w:pPr>
              <w:widowControl/>
              <w:spacing w:line="400" w:lineRule="atLeast"/>
              <w:ind w:firstLine="315" w:firstLineChars="150"/>
              <w:rPr>
                <w:rFonts w:hint="eastAsia" w:ascii="宋体" w:hAnsi="宋体" w:eastAsia="宋体" w:cs="宋体"/>
                <w:iCs/>
                <w:color w:val="auto"/>
                <w:szCs w:val="21"/>
                <w:highlight w:val="none"/>
                <w:lang w:eastAsia="zh-CN"/>
              </w:rPr>
            </w:pPr>
            <w:r>
              <w:rPr>
                <w:rFonts w:hint="eastAsia" w:ascii="宋体" w:hAnsi="宋体" w:cs="宋体"/>
                <w:iCs/>
                <w:color w:val="auto"/>
                <w:szCs w:val="21"/>
                <w:highlight w:val="none"/>
              </w:rPr>
              <w:t>抽合同</w:t>
            </w:r>
            <w:r>
              <w:rPr>
                <w:rFonts w:hint="eastAsia" w:ascii="宋体" w:hAnsi="宋体" w:cs="宋体"/>
                <w:iCs/>
                <w:color w:val="auto"/>
                <w:szCs w:val="21"/>
                <w:highlight w:val="none"/>
                <w:lang w:eastAsia="zh-CN"/>
              </w:rPr>
              <w:t>：</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1、顾客：</w:t>
            </w:r>
            <w:r>
              <w:rPr>
                <w:rFonts w:hint="eastAsia" w:ascii="宋体" w:hAnsi="宋体" w:cs="宋体"/>
                <w:iCs/>
                <w:color w:val="auto"/>
                <w:szCs w:val="21"/>
                <w:highlight w:val="none"/>
                <w:lang w:val="en-US" w:eastAsia="zh-CN"/>
              </w:rPr>
              <w:t>北京九州通医药</w:t>
            </w:r>
            <w:r>
              <w:rPr>
                <w:rFonts w:hint="eastAsia" w:ascii="宋体" w:hAnsi="宋体" w:cs="宋体"/>
                <w:iCs/>
                <w:color w:val="auto"/>
                <w:szCs w:val="21"/>
                <w:highlight w:val="none"/>
              </w:rPr>
              <w:t>有限公司</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lang w:val="en-US" w:eastAsia="zh-CN"/>
              </w:rPr>
              <w:t>销售产品</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对乙酰胺基酚片</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产品</w:t>
            </w:r>
            <w:r>
              <w:rPr>
                <w:rFonts w:hint="eastAsia" w:ascii="宋体" w:hAnsi="宋体" w:cs="宋体"/>
                <w:iCs/>
                <w:color w:val="auto"/>
                <w:szCs w:val="21"/>
                <w:highlight w:val="none"/>
              </w:rPr>
              <w:t>价格、交货日期、交货地点方式、验收期限和方法、包装及运费、结算方式、质保和服务等内容，双方公司签字盖公章。</w:t>
            </w:r>
          </w:p>
          <w:p>
            <w:pPr>
              <w:widowControl/>
              <w:spacing w:line="400" w:lineRule="atLeast"/>
              <w:ind w:firstLine="315" w:firstLineChars="150"/>
              <w:rPr>
                <w:rFonts w:hint="eastAsia"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 xml:space="preserve"> </w:t>
            </w:r>
            <w:r>
              <w:rPr>
                <w:rFonts w:hint="eastAsia" w:ascii="宋体" w:hAnsi="宋体" w:cs="宋体"/>
                <w:iCs/>
                <w:color w:val="auto"/>
                <w:szCs w:val="21"/>
                <w:highlight w:val="none"/>
              </w:rPr>
              <w:t>签订日期 202</w:t>
            </w:r>
            <w:r>
              <w:rPr>
                <w:rFonts w:hint="eastAsia" w:ascii="宋体" w:hAnsi="宋体" w:cs="宋体"/>
                <w:iCs/>
                <w:color w:val="auto"/>
                <w:szCs w:val="21"/>
                <w:highlight w:val="none"/>
                <w:lang w:val="en-US" w:eastAsia="zh-CN"/>
              </w:rPr>
              <w:t>1</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04</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07</w:t>
            </w:r>
            <w:r>
              <w:rPr>
                <w:rFonts w:hint="eastAsia" w:ascii="宋体" w:hAnsi="宋体" w:cs="宋体"/>
                <w:iCs/>
                <w:color w:val="auto"/>
                <w:szCs w:val="21"/>
                <w:highlight w:val="none"/>
              </w:rPr>
              <w:t>日</w:t>
            </w:r>
          </w:p>
          <w:p>
            <w:pPr>
              <w:widowControl/>
              <w:spacing w:line="400" w:lineRule="atLeast"/>
              <w:ind w:firstLine="315" w:firstLineChars="150"/>
              <w:rPr>
                <w:rFonts w:hint="eastAsia" w:ascii="宋体" w:hAnsi="宋体" w:cs="宋体"/>
                <w:iCs/>
                <w:color w:val="auto"/>
                <w:szCs w:val="21"/>
                <w:highlight w:val="none"/>
                <w:lang w:val="en-US" w:eastAsia="zh-CN"/>
              </w:rPr>
            </w:pP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lang w:val="en-US" w:eastAsia="zh-CN"/>
              </w:rPr>
              <w:t>2、</w:t>
            </w:r>
            <w:r>
              <w:rPr>
                <w:rFonts w:hint="eastAsia" w:ascii="宋体" w:hAnsi="宋体" w:cs="宋体"/>
                <w:iCs/>
                <w:color w:val="auto"/>
                <w:szCs w:val="21"/>
                <w:highlight w:val="none"/>
              </w:rPr>
              <w:t>顾客：四川</w:t>
            </w:r>
            <w:r>
              <w:rPr>
                <w:rFonts w:hint="eastAsia" w:ascii="宋体" w:hAnsi="宋体" w:cs="宋体"/>
                <w:iCs/>
                <w:color w:val="auto"/>
                <w:szCs w:val="21"/>
                <w:highlight w:val="none"/>
                <w:lang w:val="en-US" w:eastAsia="zh-CN"/>
              </w:rPr>
              <w:t>大众医药有限公司</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lang w:val="en-US" w:eastAsia="zh-CN"/>
              </w:rPr>
              <w:t>销售产品</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西咪厝丁胶囊</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产品</w:t>
            </w:r>
            <w:r>
              <w:rPr>
                <w:rFonts w:hint="eastAsia" w:ascii="宋体" w:hAnsi="宋体" w:cs="宋体"/>
                <w:iCs/>
                <w:color w:val="auto"/>
                <w:szCs w:val="21"/>
                <w:highlight w:val="none"/>
              </w:rPr>
              <w:t>价格、交货日期、交货地点方式、验收期限和方法、包装及运费、结算方式、质保和服务等内容，双方公司签字盖公章。</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lang w:val="en-US" w:eastAsia="zh-CN"/>
              </w:rPr>
              <w:t xml:space="preserve"> </w:t>
            </w:r>
            <w:r>
              <w:rPr>
                <w:rFonts w:hint="eastAsia" w:ascii="宋体" w:hAnsi="宋体" w:cs="宋体"/>
                <w:iCs/>
                <w:color w:val="auto"/>
                <w:szCs w:val="21"/>
                <w:highlight w:val="none"/>
              </w:rPr>
              <w:t>签订日期</w:t>
            </w:r>
            <w:r>
              <w:rPr>
                <w:rFonts w:hint="eastAsia" w:ascii="宋体" w:hAnsi="宋体" w:cs="宋体"/>
                <w:iCs/>
                <w:color w:val="auto"/>
                <w:szCs w:val="21"/>
                <w:highlight w:val="none"/>
                <w:lang w:eastAsia="zh-CN"/>
              </w:rPr>
              <w:t>：</w:t>
            </w:r>
            <w:r>
              <w:rPr>
                <w:rFonts w:hint="eastAsia" w:ascii="宋体" w:hAnsi="宋体" w:cs="宋体"/>
                <w:iCs/>
                <w:color w:val="auto"/>
                <w:szCs w:val="21"/>
                <w:highlight w:val="none"/>
              </w:rPr>
              <w:t>202</w:t>
            </w:r>
            <w:r>
              <w:rPr>
                <w:rFonts w:hint="eastAsia" w:ascii="宋体" w:hAnsi="宋体" w:cs="宋体"/>
                <w:iCs/>
                <w:color w:val="auto"/>
                <w:szCs w:val="21"/>
                <w:highlight w:val="none"/>
                <w:lang w:val="en-US" w:eastAsia="zh-CN"/>
              </w:rPr>
              <w:t>1</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03</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0</w:t>
            </w:r>
            <w:r>
              <w:rPr>
                <w:rFonts w:hint="eastAsia" w:ascii="宋体" w:hAnsi="宋体" w:cs="宋体"/>
                <w:iCs/>
                <w:color w:val="auto"/>
                <w:szCs w:val="21"/>
                <w:highlight w:val="none"/>
              </w:rPr>
              <w:t>1日</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 xml:space="preserve"> </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lang w:val="en-US" w:eastAsia="zh-CN"/>
              </w:rPr>
              <w:t>3、</w:t>
            </w:r>
            <w:r>
              <w:rPr>
                <w:rFonts w:hint="eastAsia" w:ascii="宋体" w:hAnsi="宋体" w:cs="宋体"/>
                <w:iCs/>
                <w:color w:val="auto"/>
                <w:szCs w:val="21"/>
                <w:highlight w:val="none"/>
              </w:rPr>
              <w:t>顾客：</w:t>
            </w:r>
            <w:r>
              <w:rPr>
                <w:rFonts w:hint="eastAsia" w:ascii="宋体" w:hAnsi="宋体" w:cs="宋体"/>
                <w:iCs/>
                <w:color w:val="auto"/>
                <w:szCs w:val="21"/>
                <w:highlight w:val="none"/>
                <w:lang w:val="en-US" w:eastAsia="zh-CN"/>
              </w:rPr>
              <w:t>四川合纵药易购医药股份有限公司</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lang w:val="en-US" w:eastAsia="zh-CN"/>
              </w:rPr>
              <w:t>销售产品</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阿奇霉素分散片、复方胃蛋白酶颗粒</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产品</w:t>
            </w:r>
            <w:r>
              <w:rPr>
                <w:rFonts w:hint="eastAsia" w:ascii="宋体" w:hAnsi="宋体" w:cs="宋体"/>
                <w:iCs/>
                <w:color w:val="auto"/>
                <w:szCs w:val="21"/>
                <w:highlight w:val="none"/>
              </w:rPr>
              <w:t>价格、交货日期、交货地点方式、验收期限和方法、包装及运费、结算方式、质保和服务等内容，双方公司签字盖公章。</w:t>
            </w:r>
          </w:p>
          <w:p>
            <w:pPr>
              <w:widowControl/>
              <w:spacing w:line="400" w:lineRule="atLeast"/>
              <w:ind w:firstLine="315" w:firstLineChars="150"/>
              <w:rPr>
                <w:rFonts w:hint="eastAsia"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 xml:space="preserve"> </w:t>
            </w:r>
            <w:r>
              <w:rPr>
                <w:rFonts w:hint="eastAsia" w:ascii="宋体" w:hAnsi="宋体" w:cs="宋体"/>
                <w:iCs/>
                <w:color w:val="auto"/>
                <w:szCs w:val="21"/>
                <w:highlight w:val="none"/>
              </w:rPr>
              <w:t>签订日期</w:t>
            </w:r>
            <w:r>
              <w:rPr>
                <w:rFonts w:hint="eastAsia" w:ascii="宋体" w:hAnsi="宋体" w:cs="宋体"/>
                <w:iCs/>
                <w:color w:val="auto"/>
                <w:szCs w:val="21"/>
                <w:highlight w:val="none"/>
                <w:lang w:eastAsia="zh-CN"/>
              </w:rPr>
              <w:t>：</w:t>
            </w:r>
            <w:r>
              <w:rPr>
                <w:rFonts w:hint="eastAsia" w:ascii="宋体" w:hAnsi="宋体" w:cs="宋体"/>
                <w:iCs/>
                <w:color w:val="auto"/>
                <w:szCs w:val="21"/>
                <w:highlight w:val="none"/>
              </w:rPr>
              <w:t>202</w:t>
            </w:r>
            <w:r>
              <w:rPr>
                <w:rFonts w:hint="eastAsia" w:ascii="宋体" w:hAnsi="宋体" w:cs="宋体"/>
                <w:iCs/>
                <w:color w:val="auto"/>
                <w:szCs w:val="21"/>
                <w:highlight w:val="none"/>
                <w:lang w:val="en-US" w:eastAsia="zh-CN"/>
              </w:rPr>
              <w:t>1</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04</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25</w:t>
            </w:r>
            <w:r>
              <w:rPr>
                <w:rFonts w:hint="eastAsia" w:ascii="宋体" w:hAnsi="宋体" w:cs="宋体"/>
                <w:iCs/>
                <w:color w:val="auto"/>
                <w:szCs w:val="21"/>
                <w:highlight w:val="none"/>
              </w:rPr>
              <w:t>日</w:t>
            </w:r>
          </w:p>
          <w:p>
            <w:pPr>
              <w:widowControl/>
              <w:spacing w:line="400" w:lineRule="atLeast"/>
              <w:ind w:firstLine="315" w:firstLineChars="150"/>
              <w:rPr>
                <w:rFonts w:hint="eastAsia" w:ascii="宋体" w:hAnsi="宋体" w:cs="宋体"/>
                <w:iCs/>
                <w:color w:val="auto"/>
                <w:szCs w:val="21"/>
                <w:highlight w:val="none"/>
              </w:rPr>
            </w:pP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为了明确与</w:t>
            </w:r>
            <w:r>
              <w:rPr>
                <w:rFonts w:hint="eastAsia" w:ascii="宋体" w:hAnsi="宋体" w:cs="宋体"/>
                <w:iCs/>
                <w:color w:val="auto"/>
                <w:szCs w:val="21"/>
                <w:highlight w:val="none"/>
                <w:lang w:val="en-US" w:eastAsia="zh-CN"/>
              </w:rPr>
              <w:t>项目</w:t>
            </w:r>
            <w:r>
              <w:rPr>
                <w:rFonts w:hint="eastAsia" w:ascii="宋体" w:hAnsi="宋体" w:cs="宋体"/>
                <w:iCs/>
                <w:color w:val="auto"/>
                <w:szCs w:val="21"/>
                <w:highlight w:val="none"/>
              </w:rPr>
              <w:t>有关的要求，确保公司有能力满足顾客要求；在公司向顾客做出提供产品的承诺之前对产品有关要求进行了评审。</w:t>
            </w:r>
          </w:p>
          <w:p>
            <w:pPr>
              <w:rPr>
                <w:rFonts w:ascii="宋体" w:hAnsi="宋体" w:cs="宋体"/>
                <w:color w:val="auto"/>
                <w:szCs w:val="21"/>
                <w:highlight w:val="none"/>
              </w:rPr>
            </w:pPr>
            <w:r>
              <w:rPr>
                <w:rFonts w:hint="eastAsia" w:ascii="宋体" w:hAnsi="宋体" w:cs="宋体"/>
                <w:color w:val="auto"/>
                <w:szCs w:val="21"/>
                <w:highlight w:val="none"/>
              </w:rPr>
              <w:t>抽查《合同评审记录》</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color w:val="auto"/>
                <w:szCs w:val="21"/>
                <w:highlight w:val="none"/>
              </w:rPr>
              <w:t>1、顾客：</w:t>
            </w:r>
            <w:r>
              <w:rPr>
                <w:rFonts w:hint="eastAsia" w:ascii="宋体" w:hAnsi="宋体" w:cs="宋体"/>
                <w:iCs/>
                <w:color w:val="auto"/>
                <w:szCs w:val="21"/>
                <w:highlight w:val="none"/>
                <w:lang w:val="en-US" w:eastAsia="zh-CN"/>
              </w:rPr>
              <w:t>北京九州通医药</w:t>
            </w:r>
            <w:r>
              <w:rPr>
                <w:rFonts w:hint="eastAsia" w:ascii="宋体" w:hAnsi="宋体" w:cs="宋体"/>
                <w:iCs/>
                <w:color w:val="auto"/>
                <w:szCs w:val="21"/>
                <w:highlight w:val="none"/>
              </w:rPr>
              <w:t>有限公司</w:t>
            </w:r>
          </w:p>
          <w:p>
            <w:pPr>
              <w:widowControl/>
              <w:spacing w:line="400" w:lineRule="atLeast"/>
              <w:ind w:left="0" w:leftChars="0" w:firstLine="298" w:firstLineChars="142"/>
              <w:rPr>
                <w:rFonts w:hint="default" w:ascii="宋体" w:hAnsi="宋体" w:cs="宋体"/>
                <w:iCs/>
                <w:color w:val="auto"/>
                <w:szCs w:val="21"/>
                <w:highlight w:val="none"/>
                <w:lang w:val="en-US"/>
              </w:rPr>
            </w:pPr>
            <w:r>
              <w:rPr>
                <w:rFonts w:hint="eastAsia" w:ascii="宋体" w:hAnsi="宋体" w:cs="宋体"/>
                <w:iCs/>
                <w:color w:val="auto"/>
                <w:szCs w:val="21"/>
                <w:highlight w:val="none"/>
                <w:lang w:val="en-US" w:eastAsia="zh-CN"/>
              </w:rPr>
              <w:t>合同内容</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对乙酰胺基酚片</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市场部、生产部、总经办、质量部</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eastAsia"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批准人：李晓琳</w:t>
            </w:r>
          </w:p>
          <w:p>
            <w:pPr>
              <w:widowControl/>
              <w:spacing w:line="400" w:lineRule="atLeast"/>
              <w:ind w:firstLine="315" w:firstLineChars="150"/>
              <w:rPr>
                <w:rFonts w:ascii="宋体" w:hAnsi="宋体" w:cs="宋体"/>
                <w:color w:val="auto"/>
                <w:szCs w:val="21"/>
                <w:highlight w:val="none"/>
              </w:rPr>
            </w:pPr>
            <w:r>
              <w:rPr>
                <w:rFonts w:hint="eastAsia" w:ascii="宋体" w:hAnsi="宋体" w:cs="宋体"/>
                <w:iCs/>
                <w:color w:val="auto"/>
                <w:szCs w:val="21"/>
                <w:highlight w:val="none"/>
              </w:rPr>
              <w:t>评审时间: 202</w:t>
            </w:r>
            <w:r>
              <w:rPr>
                <w:rFonts w:hint="eastAsia" w:ascii="宋体" w:hAnsi="宋体" w:cs="宋体"/>
                <w:iCs/>
                <w:color w:val="auto"/>
                <w:szCs w:val="21"/>
                <w:highlight w:val="none"/>
                <w:lang w:val="en-US" w:eastAsia="zh-CN"/>
              </w:rPr>
              <w:t>1</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04</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05</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widowControl/>
              <w:spacing w:line="400" w:lineRule="atLeast"/>
              <w:ind w:firstLine="315" w:firstLineChars="150"/>
              <w:rPr>
                <w:rFonts w:ascii="宋体" w:hAnsi="宋体" w:cs="宋体"/>
                <w:color w:val="auto"/>
                <w:szCs w:val="21"/>
                <w:highlight w:val="none"/>
              </w:rPr>
            </w:pP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、顾客：</w:t>
            </w:r>
            <w:r>
              <w:rPr>
                <w:rFonts w:hint="eastAsia" w:ascii="宋体" w:hAnsi="宋体" w:cs="宋体"/>
                <w:iCs/>
                <w:color w:val="auto"/>
                <w:szCs w:val="21"/>
                <w:highlight w:val="none"/>
              </w:rPr>
              <w:t>四川</w:t>
            </w:r>
            <w:r>
              <w:rPr>
                <w:rFonts w:hint="eastAsia" w:ascii="宋体" w:hAnsi="宋体" w:cs="宋体"/>
                <w:iCs/>
                <w:color w:val="auto"/>
                <w:szCs w:val="21"/>
                <w:highlight w:val="none"/>
                <w:lang w:val="en-US" w:eastAsia="zh-CN"/>
              </w:rPr>
              <w:t>大众医药有限公司</w:t>
            </w:r>
          </w:p>
          <w:p>
            <w:pPr>
              <w:widowControl/>
              <w:spacing w:line="400" w:lineRule="atLeast"/>
              <w:ind w:left="0" w:leftChars="0" w:firstLine="298" w:firstLineChars="142"/>
              <w:rPr>
                <w:rFonts w:hint="default" w:ascii="宋体" w:hAnsi="宋体" w:cs="宋体"/>
                <w:iCs/>
                <w:color w:val="auto"/>
                <w:szCs w:val="21"/>
                <w:highlight w:val="none"/>
                <w:lang w:val="en-US"/>
              </w:rPr>
            </w:pPr>
            <w:r>
              <w:rPr>
                <w:rFonts w:hint="eastAsia" w:ascii="宋体" w:hAnsi="宋体" w:cs="宋体"/>
                <w:iCs/>
                <w:color w:val="auto"/>
                <w:szCs w:val="21"/>
                <w:highlight w:val="none"/>
                <w:lang w:val="en-US" w:eastAsia="zh-CN"/>
              </w:rPr>
              <w:t>合同内容</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西咪厝丁胶囊</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市场部、生产部、总经办、质量部</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批准人：李晓琳</w:t>
            </w:r>
          </w:p>
          <w:p>
            <w:pPr>
              <w:widowControl/>
              <w:spacing w:line="400" w:lineRule="atLeast"/>
              <w:ind w:firstLine="315" w:firstLineChars="150"/>
              <w:rPr>
                <w:rFonts w:hint="eastAsia" w:ascii="宋体" w:hAnsi="宋体" w:cs="宋体"/>
                <w:color w:val="auto"/>
                <w:szCs w:val="21"/>
                <w:highlight w:val="none"/>
              </w:rPr>
            </w:pPr>
            <w:r>
              <w:rPr>
                <w:rFonts w:hint="eastAsia" w:ascii="宋体" w:hAnsi="宋体" w:cs="宋体"/>
                <w:iCs/>
                <w:color w:val="auto"/>
                <w:szCs w:val="21"/>
                <w:highlight w:val="none"/>
              </w:rPr>
              <w:t>评审时间:202</w:t>
            </w:r>
            <w:r>
              <w:rPr>
                <w:rFonts w:hint="eastAsia" w:ascii="宋体" w:hAnsi="宋体" w:cs="宋体"/>
                <w:iCs/>
                <w:color w:val="auto"/>
                <w:szCs w:val="21"/>
                <w:highlight w:val="none"/>
                <w:lang w:val="en-US" w:eastAsia="zh-CN"/>
              </w:rPr>
              <w:t>1</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02</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28</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pStyle w:val="3"/>
              <w:rPr>
                <w:rFonts w:hint="eastAsia"/>
                <w:highlight w:val="yellow"/>
              </w:rPr>
            </w:pP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、顾客：</w:t>
            </w:r>
            <w:r>
              <w:rPr>
                <w:rFonts w:hint="eastAsia" w:ascii="宋体" w:hAnsi="宋体" w:cs="宋体"/>
                <w:iCs/>
                <w:color w:val="auto"/>
                <w:szCs w:val="21"/>
                <w:highlight w:val="none"/>
                <w:lang w:val="en-US" w:eastAsia="zh-CN"/>
              </w:rPr>
              <w:t>四川合纵药易购医药股份有限公司</w:t>
            </w:r>
          </w:p>
          <w:p>
            <w:pPr>
              <w:widowControl/>
              <w:spacing w:line="400" w:lineRule="atLeast"/>
              <w:ind w:left="0" w:leftChars="0" w:firstLine="298" w:firstLineChars="142"/>
              <w:rPr>
                <w:rFonts w:hint="default" w:ascii="宋体" w:hAnsi="宋体" w:cs="宋体"/>
                <w:iCs/>
                <w:color w:val="auto"/>
                <w:szCs w:val="21"/>
                <w:highlight w:val="none"/>
                <w:lang w:val="en-US"/>
              </w:rPr>
            </w:pPr>
            <w:r>
              <w:rPr>
                <w:rFonts w:hint="eastAsia" w:ascii="宋体" w:hAnsi="宋体" w:cs="宋体"/>
                <w:iCs/>
                <w:color w:val="auto"/>
                <w:szCs w:val="21"/>
                <w:highlight w:val="none"/>
                <w:lang w:val="en-US" w:eastAsia="zh-CN"/>
              </w:rPr>
              <w:t>合同内容</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阿奇霉素分散片、复方胃蛋白酶颗粒</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市场部、生产部、总经办、质量部</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批准人：李晓琳</w:t>
            </w:r>
          </w:p>
          <w:p>
            <w:pPr>
              <w:widowControl/>
              <w:spacing w:line="400" w:lineRule="atLeast"/>
              <w:ind w:firstLine="315" w:firstLineChars="150"/>
              <w:rPr>
                <w:highlight w:val="none"/>
              </w:rPr>
            </w:pPr>
            <w:r>
              <w:rPr>
                <w:rFonts w:hint="eastAsia" w:ascii="宋体" w:hAnsi="宋体" w:cs="宋体"/>
                <w:iCs/>
                <w:color w:val="auto"/>
                <w:szCs w:val="21"/>
                <w:highlight w:val="none"/>
              </w:rPr>
              <w:t>评审时间:202</w:t>
            </w:r>
            <w:r>
              <w:rPr>
                <w:rFonts w:hint="eastAsia" w:ascii="宋体" w:hAnsi="宋体" w:cs="宋体"/>
                <w:iCs/>
                <w:color w:val="auto"/>
                <w:szCs w:val="21"/>
                <w:highlight w:val="none"/>
                <w:lang w:val="en-US" w:eastAsia="zh-CN"/>
              </w:rPr>
              <w:t>1</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04</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23</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ind w:firstLine="210" w:firstLineChars="1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p>
            <w:pPr>
              <w:widowControl/>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经查：进期以来，没有发生合同更改的情况，如果需要更改，需对更改内容重新评审。并将变化的要求及时通知有关人员。</w:t>
            </w:r>
          </w:p>
        </w:tc>
        <w:tc>
          <w:tcPr>
            <w:tcW w:w="683" w:type="dxa"/>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160" w:type="dxa"/>
            <w:vAlign w:val="top"/>
          </w:tcPr>
          <w:p>
            <w:pPr>
              <w:adjustRightInd w:val="0"/>
              <w:snapToGrid w:val="0"/>
              <w:jc w:val="center"/>
              <w:rPr>
                <w:rFonts w:hint="eastAsia" w:ascii="宋体" w:hAnsi="宋体" w:cs="新宋体"/>
                <w:color w:val="auto"/>
                <w:szCs w:val="21"/>
                <w:highlight w:val="none"/>
              </w:rPr>
            </w:pPr>
            <w:r>
              <w:rPr>
                <w:rFonts w:hint="eastAsia" w:ascii="宋体" w:hAnsi="宋体" w:cs="宋体"/>
                <w:color w:val="auto"/>
                <w:sz w:val="21"/>
                <w:szCs w:val="21"/>
                <w:highlight w:val="none"/>
              </w:rPr>
              <w:t>外部提供过程、产品和服务的控制</w:t>
            </w:r>
          </w:p>
        </w:tc>
        <w:tc>
          <w:tcPr>
            <w:tcW w:w="960" w:type="dxa"/>
            <w:vAlign w:val="top"/>
          </w:tcPr>
          <w:p>
            <w:pPr>
              <w:rPr>
                <w:rFonts w:ascii="宋体" w:hAnsi="宋体" w:cs="新宋体"/>
                <w:color w:val="auto"/>
                <w:szCs w:val="21"/>
                <w:highlight w:val="none"/>
              </w:rPr>
            </w:pPr>
            <w:r>
              <w:rPr>
                <w:rFonts w:hint="eastAsia" w:ascii="宋体" w:hAnsi="宋体" w:cs="宋体"/>
                <w:color w:val="auto"/>
                <w:sz w:val="21"/>
                <w:szCs w:val="21"/>
                <w:highlight w:val="none"/>
              </w:rPr>
              <w:t>Q8.4</w:t>
            </w:r>
          </w:p>
        </w:tc>
        <w:tc>
          <w:tcPr>
            <w:tcW w:w="10906" w:type="dxa"/>
            <w:vAlign w:val="top"/>
          </w:tcPr>
          <w:p>
            <w:pPr>
              <w:widowControl/>
              <w:spacing w:line="400" w:lineRule="exact"/>
              <w:jc w:val="left"/>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1.查公司编制并执行了《采购控制程序》，规定了采购控制要求，明确了对供方</w:t>
            </w:r>
            <w:r>
              <w:rPr>
                <w:rFonts w:hint="eastAsia"/>
                <w:color w:val="auto"/>
                <w:sz w:val="21"/>
                <w:szCs w:val="21"/>
                <w:highlight w:val="none"/>
                <w:lang w:val="en-US" w:eastAsia="zh-CN"/>
              </w:rPr>
              <w:t>的</w:t>
            </w:r>
            <w:r>
              <w:rPr>
                <w:rFonts w:hint="eastAsia"/>
                <w:color w:val="auto"/>
                <w:sz w:val="21"/>
                <w:szCs w:val="21"/>
                <w:highlight w:val="none"/>
              </w:rPr>
              <w:t>评价、选择和控制，确保所采购的物资符合质量、环境、职业健康安全的要求。</w:t>
            </w:r>
            <w:r>
              <w:rPr>
                <w:rFonts w:hint="eastAsia"/>
                <w:color w:val="auto"/>
                <w:sz w:val="21"/>
                <w:szCs w:val="21"/>
                <w:highlight w:val="none"/>
                <w:lang w:val="en-US" w:eastAsia="zh-CN"/>
              </w:rPr>
              <w:t>适用于各部门对所形成的服务所需物资、设备的采购控制。</w:t>
            </w:r>
          </w:p>
          <w:p>
            <w:pPr>
              <w:widowControl/>
              <w:spacing w:line="400" w:lineRule="exact"/>
              <w:jc w:val="left"/>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rPr>
              <w:t>2.查《合格供方名录》</w:t>
            </w:r>
            <w:r>
              <w:rPr>
                <w:rFonts w:hint="eastAsia" w:cs="Times New Roman"/>
                <w:color w:val="auto"/>
                <w:sz w:val="21"/>
                <w:szCs w:val="21"/>
                <w:highlight w:val="none"/>
                <w:lang w:val="en-US" w:eastAsia="zh-CN"/>
              </w:rPr>
              <w:t>有65家合格供方，</w:t>
            </w:r>
            <w:r>
              <w:rPr>
                <w:rFonts w:hint="eastAsia" w:ascii="Times New Roman" w:hAnsi="Times New Roman" w:cs="Times New Roman"/>
                <w:color w:val="auto"/>
                <w:sz w:val="21"/>
                <w:szCs w:val="21"/>
                <w:highlight w:val="none"/>
                <w:lang w:val="en-US" w:eastAsia="zh-CN"/>
              </w:rPr>
              <w:t>抽其中</w:t>
            </w:r>
            <w:r>
              <w:rPr>
                <w:rFonts w:hint="eastAsia"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家情况如下</w:t>
            </w:r>
            <w:r>
              <w:rPr>
                <w:rFonts w:hint="eastAsia" w:cs="Times New Roman"/>
                <w:color w:val="auto"/>
                <w:sz w:val="21"/>
                <w:szCs w:val="21"/>
                <w:highlight w:val="none"/>
                <w:lang w:val="en-US" w:eastAsia="zh-CN"/>
              </w:rPr>
              <w:t>：</w:t>
            </w:r>
          </w:p>
          <w:p>
            <w:pPr>
              <w:widowControl/>
              <w:spacing w:line="400" w:lineRule="exact"/>
              <w:jc w:val="left"/>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江西欧式医药股份有限公司</w:t>
            </w:r>
            <w:r>
              <w:rPr>
                <w:rFonts w:hint="eastAsia" w:ascii="Times New Roman" w:hAnsi="Times New Roman" w:cs="Times New Roman"/>
                <w:color w:val="auto"/>
                <w:sz w:val="21"/>
                <w:szCs w:val="21"/>
                <w:highlight w:val="none"/>
              </w:rPr>
              <w:t xml:space="preserve">  </w:t>
            </w:r>
            <w:r>
              <w:rPr>
                <w:rFonts w:hint="eastAsia" w:ascii="Times New Roman" w:hAnsi="Times New Roman"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rPr>
              <w:t>供应：</w:t>
            </w:r>
            <w:r>
              <w:rPr>
                <w:rFonts w:hint="eastAsia" w:cs="Times New Roman"/>
                <w:color w:val="auto"/>
                <w:sz w:val="21"/>
                <w:szCs w:val="21"/>
                <w:highlight w:val="none"/>
                <w:lang w:val="en-US" w:eastAsia="zh-CN"/>
              </w:rPr>
              <w:t>盐酸雷莫司琼</w:t>
            </w:r>
            <w:r>
              <w:rPr>
                <w:rFonts w:hint="eastAsia" w:ascii="Times New Roman" w:hAnsi="Times New Roman" w:cs="Times New Roman"/>
                <w:color w:val="auto"/>
                <w:sz w:val="21"/>
                <w:szCs w:val="21"/>
                <w:highlight w:val="none"/>
                <w:lang w:val="en-US" w:eastAsia="zh-CN"/>
              </w:rPr>
              <w:t>等</w:t>
            </w:r>
            <w:r>
              <w:rPr>
                <w:rFonts w:hint="eastAsia" w:ascii="Times New Roman" w:hAnsi="Times New Roman" w:cs="Times New Roman"/>
                <w:color w:val="auto"/>
                <w:sz w:val="21"/>
                <w:szCs w:val="21"/>
                <w:highlight w:val="none"/>
                <w:lang w:eastAsia="zh-CN"/>
              </w:rPr>
              <w:t>；</w:t>
            </w:r>
          </w:p>
          <w:p>
            <w:pPr>
              <w:widowControl/>
              <w:spacing w:line="400" w:lineRule="exact"/>
              <w:jc w:val="left"/>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r>
              <w:rPr>
                <w:rFonts w:hint="eastAsia" w:cs="Times New Roman"/>
                <w:color w:val="auto"/>
                <w:sz w:val="21"/>
                <w:szCs w:val="21"/>
                <w:highlight w:val="none"/>
                <w:lang w:val="en-US" w:eastAsia="zh-CN"/>
              </w:rPr>
              <w:t>广西贵港市利特隆药材有限公司</w:t>
            </w:r>
            <w:r>
              <w:rPr>
                <w:rFonts w:hint="eastAsia" w:ascii="Times New Roman" w:hAnsi="Times New Roman" w:cs="Times New Roman"/>
                <w:color w:val="auto"/>
                <w:sz w:val="21"/>
                <w:szCs w:val="21"/>
                <w:highlight w:val="none"/>
              </w:rPr>
              <w:t xml:space="preserve"> </w:t>
            </w:r>
            <w:r>
              <w:rPr>
                <w:rFonts w:hint="eastAsia"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rPr>
              <w:t>供应：</w:t>
            </w:r>
            <w:r>
              <w:rPr>
                <w:rFonts w:hint="eastAsia" w:cs="Times New Roman"/>
                <w:color w:val="auto"/>
                <w:sz w:val="21"/>
                <w:szCs w:val="21"/>
                <w:highlight w:val="none"/>
                <w:lang w:val="en-US" w:eastAsia="zh-CN"/>
              </w:rPr>
              <w:t>穿心莲</w:t>
            </w:r>
            <w:r>
              <w:rPr>
                <w:rFonts w:hint="eastAsia" w:ascii="Times New Roman" w:hAnsi="Times New Roman" w:cs="Times New Roman"/>
                <w:color w:val="auto"/>
                <w:sz w:val="21"/>
                <w:szCs w:val="21"/>
                <w:highlight w:val="none"/>
                <w:lang w:val="en-US" w:eastAsia="zh-CN"/>
              </w:rPr>
              <w:t>等</w:t>
            </w:r>
            <w:r>
              <w:rPr>
                <w:rFonts w:hint="eastAsia" w:ascii="Times New Roman" w:hAnsi="Times New Roman" w:cs="Times New Roman"/>
                <w:color w:val="auto"/>
                <w:sz w:val="21"/>
                <w:szCs w:val="21"/>
                <w:highlight w:val="none"/>
              </w:rPr>
              <w:t>；</w:t>
            </w:r>
          </w:p>
          <w:p>
            <w:pPr>
              <w:widowControl/>
              <w:spacing w:line="400" w:lineRule="exact"/>
              <w:jc w:val="left"/>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rPr>
              <w:t>3）</w:t>
            </w:r>
            <w:r>
              <w:rPr>
                <w:rFonts w:hint="eastAsia" w:cs="Times New Roman"/>
                <w:color w:val="auto"/>
                <w:sz w:val="21"/>
                <w:szCs w:val="21"/>
                <w:highlight w:val="none"/>
                <w:lang w:val="en-US" w:eastAsia="zh-CN"/>
              </w:rPr>
              <w:t>浙江国邦药业有限公司</w:t>
            </w:r>
            <w:r>
              <w:rPr>
                <w:rFonts w:hint="eastAsia" w:ascii="Times New Roman" w:hAnsi="Times New Roman"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rPr>
              <w:t>供应：</w:t>
            </w:r>
            <w:r>
              <w:rPr>
                <w:rFonts w:hint="eastAsia" w:cs="Times New Roman"/>
                <w:color w:val="auto"/>
                <w:sz w:val="21"/>
                <w:szCs w:val="21"/>
                <w:highlight w:val="none"/>
                <w:lang w:val="en-US" w:eastAsia="zh-CN"/>
              </w:rPr>
              <w:t>阿奇霉素</w:t>
            </w:r>
            <w:r>
              <w:rPr>
                <w:rFonts w:hint="eastAsia" w:ascii="Times New Roman" w:hAnsi="Times New Roman" w:cs="Times New Roman"/>
                <w:color w:val="auto"/>
                <w:sz w:val="21"/>
                <w:szCs w:val="21"/>
                <w:highlight w:val="none"/>
                <w:lang w:val="en-US" w:eastAsia="zh-CN"/>
              </w:rPr>
              <w:t>等</w:t>
            </w:r>
            <w:r>
              <w:rPr>
                <w:rFonts w:hint="eastAsia" w:cs="Times New Roman"/>
                <w:color w:val="auto"/>
                <w:sz w:val="21"/>
                <w:szCs w:val="21"/>
                <w:highlight w:val="none"/>
                <w:lang w:val="en-US" w:eastAsia="zh-CN"/>
              </w:rPr>
              <w:t>；</w:t>
            </w:r>
          </w:p>
          <w:p>
            <w:pPr>
              <w:pStyle w:val="2"/>
              <w:rPr>
                <w:rFonts w:hint="eastAsia" w:cs="Times New Roman"/>
                <w:color w:val="auto"/>
                <w:sz w:val="21"/>
                <w:szCs w:val="21"/>
                <w:highlight w:val="none"/>
                <w:lang w:val="en-US" w:eastAsia="zh-CN"/>
              </w:rPr>
            </w:pPr>
            <w:r>
              <w:rPr>
                <w:rFonts w:hint="eastAsia"/>
                <w:highlight w:val="none"/>
                <w:lang w:val="en-US" w:eastAsia="zh-CN"/>
              </w:rPr>
              <w:t>4）四川德博尔制药有限公司</w:t>
            </w:r>
            <w:r>
              <w:rPr>
                <w:rFonts w:hint="eastAsia" w:ascii="Times New Roman" w:hAnsi="Times New Roman"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rPr>
              <w:t>供应：</w:t>
            </w:r>
            <w:r>
              <w:rPr>
                <w:rFonts w:hint="eastAsia" w:cs="Times New Roman"/>
                <w:color w:val="auto"/>
                <w:sz w:val="21"/>
                <w:szCs w:val="21"/>
                <w:highlight w:val="none"/>
                <w:lang w:val="en-US" w:eastAsia="zh-CN"/>
              </w:rPr>
              <w:t>胃蛋白酶</w:t>
            </w:r>
            <w:r>
              <w:rPr>
                <w:rFonts w:hint="eastAsia" w:ascii="Times New Roman" w:hAnsi="Times New Roman" w:cs="Times New Roman"/>
                <w:color w:val="auto"/>
                <w:sz w:val="21"/>
                <w:szCs w:val="21"/>
                <w:highlight w:val="none"/>
                <w:lang w:val="en-US" w:eastAsia="zh-CN"/>
              </w:rPr>
              <w:t>等</w:t>
            </w:r>
            <w:r>
              <w:rPr>
                <w:rFonts w:hint="eastAsia" w:cs="Times New Roman"/>
                <w:color w:val="auto"/>
                <w:sz w:val="21"/>
                <w:szCs w:val="21"/>
                <w:highlight w:val="none"/>
                <w:lang w:val="en-US" w:eastAsia="zh-CN"/>
              </w:rPr>
              <w:t>；</w:t>
            </w:r>
          </w:p>
          <w:p>
            <w:pPr>
              <w:pStyle w:val="2"/>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p>
            <w:pPr>
              <w:widowControl/>
              <w:spacing w:line="400" w:lineRule="exact"/>
              <w:jc w:val="left"/>
              <w:rPr>
                <w:rFonts w:hint="eastAsia" w:eastAsia="宋体"/>
                <w:color w:val="auto"/>
                <w:sz w:val="21"/>
                <w:szCs w:val="21"/>
                <w:highlight w:val="none"/>
              </w:rPr>
            </w:pPr>
            <w:r>
              <w:rPr>
                <w:rFonts w:hint="eastAsia" w:eastAsia="宋体"/>
                <w:color w:val="auto"/>
                <w:sz w:val="21"/>
                <w:szCs w:val="21"/>
                <w:highlight w:val="none"/>
              </w:rPr>
              <w:t>3．查：供应商评价记录：</w:t>
            </w:r>
          </w:p>
          <w:p>
            <w:pPr>
              <w:rPr>
                <w:rFonts w:hint="eastAsia"/>
                <w:color w:val="auto"/>
                <w:sz w:val="21"/>
                <w:szCs w:val="21"/>
                <w:highlight w:val="none"/>
              </w:rPr>
            </w:pPr>
            <w:r>
              <w:rPr>
                <w:rFonts w:hint="eastAsia"/>
                <w:color w:val="auto"/>
                <w:sz w:val="21"/>
                <w:szCs w:val="21"/>
                <w:highlight w:val="none"/>
              </w:rPr>
              <w:t>抽查《供方</w:t>
            </w:r>
            <w:r>
              <w:rPr>
                <w:rFonts w:hint="eastAsia"/>
                <w:color w:val="auto"/>
                <w:sz w:val="21"/>
                <w:szCs w:val="21"/>
                <w:highlight w:val="none"/>
                <w:lang w:val="en-US" w:eastAsia="zh-CN"/>
              </w:rPr>
              <w:t>现场审核</w:t>
            </w:r>
            <w:r>
              <w:rPr>
                <w:rFonts w:hint="eastAsia"/>
                <w:color w:val="auto"/>
                <w:sz w:val="21"/>
                <w:szCs w:val="21"/>
                <w:highlight w:val="none"/>
              </w:rPr>
              <w:t>记录表》</w:t>
            </w:r>
          </w:p>
          <w:p>
            <w:pPr>
              <w:rPr>
                <w:rFonts w:hint="eastAsia"/>
                <w:color w:val="auto"/>
                <w:sz w:val="21"/>
                <w:szCs w:val="21"/>
                <w:highlight w:val="none"/>
              </w:rPr>
            </w:pPr>
            <w:r>
              <w:rPr>
                <w:rFonts w:hint="eastAsia"/>
                <w:color w:val="auto"/>
                <w:sz w:val="21"/>
                <w:szCs w:val="21"/>
                <w:highlight w:val="none"/>
              </w:rPr>
              <w:t>供应商</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江西欧式医药股份有限公司</w:t>
            </w:r>
          </w:p>
          <w:p>
            <w:pPr>
              <w:rPr>
                <w:rFonts w:hint="eastAsia"/>
                <w:color w:val="auto"/>
                <w:sz w:val="21"/>
                <w:szCs w:val="21"/>
                <w:highlight w:val="none"/>
              </w:rPr>
            </w:pPr>
            <w:r>
              <w:rPr>
                <w:rFonts w:hint="eastAsia"/>
                <w:color w:val="auto"/>
                <w:sz w:val="21"/>
                <w:szCs w:val="21"/>
                <w:highlight w:val="none"/>
              </w:rPr>
              <w:t>评价项目：</w:t>
            </w:r>
            <w:r>
              <w:rPr>
                <w:rFonts w:hint="eastAsia"/>
                <w:color w:val="auto"/>
                <w:sz w:val="21"/>
                <w:szCs w:val="21"/>
                <w:highlight w:val="none"/>
                <w:lang w:val="en-US" w:eastAsia="zh-CN"/>
              </w:rPr>
              <w:t>质量体系</w:t>
            </w:r>
            <w:r>
              <w:rPr>
                <w:rFonts w:hint="eastAsia"/>
                <w:color w:val="auto"/>
                <w:sz w:val="21"/>
                <w:szCs w:val="21"/>
                <w:highlight w:val="none"/>
              </w:rPr>
              <w:t>、</w:t>
            </w:r>
            <w:r>
              <w:rPr>
                <w:rFonts w:hint="eastAsia"/>
                <w:color w:val="auto"/>
                <w:sz w:val="21"/>
                <w:szCs w:val="21"/>
                <w:highlight w:val="none"/>
                <w:lang w:val="en-US" w:eastAsia="zh-CN"/>
              </w:rPr>
              <w:t>设计控制</w:t>
            </w:r>
            <w:r>
              <w:rPr>
                <w:rFonts w:hint="eastAsia"/>
                <w:color w:val="auto"/>
                <w:sz w:val="21"/>
                <w:szCs w:val="21"/>
                <w:highlight w:val="none"/>
              </w:rPr>
              <w:t>、</w:t>
            </w:r>
            <w:r>
              <w:rPr>
                <w:rFonts w:hint="eastAsia"/>
                <w:color w:val="auto"/>
                <w:sz w:val="21"/>
                <w:szCs w:val="21"/>
                <w:highlight w:val="none"/>
                <w:lang w:val="en-US" w:eastAsia="zh-CN"/>
              </w:rPr>
              <w:t>原材料与供应商管理</w:t>
            </w:r>
            <w:r>
              <w:rPr>
                <w:rFonts w:hint="eastAsia"/>
                <w:color w:val="auto"/>
                <w:sz w:val="21"/>
                <w:szCs w:val="21"/>
                <w:highlight w:val="none"/>
              </w:rPr>
              <w:t>、</w:t>
            </w:r>
            <w:r>
              <w:rPr>
                <w:rFonts w:hint="eastAsia"/>
                <w:color w:val="auto"/>
                <w:sz w:val="21"/>
                <w:szCs w:val="21"/>
                <w:highlight w:val="none"/>
                <w:lang w:val="en-US" w:eastAsia="zh-CN"/>
              </w:rPr>
              <w:t>过程控制、存储及交付</w:t>
            </w:r>
            <w:r>
              <w:rPr>
                <w:rFonts w:hint="eastAsia"/>
                <w:color w:val="auto"/>
                <w:sz w:val="21"/>
                <w:szCs w:val="21"/>
                <w:highlight w:val="none"/>
              </w:rPr>
              <w:t>等。</w:t>
            </w:r>
          </w:p>
          <w:p>
            <w:pPr>
              <w:rPr>
                <w:rFonts w:hint="default" w:eastAsia="宋体"/>
                <w:color w:val="auto"/>
                <w:sz w:val="21"/>
                <w:szCs w:val="21"/>
                <w:highlight w:val="none"/>
                <w:lang w:val="en-US" w:eastAsia="zh-CN"/>
              </w:rPr>
            </w:pPr>
            <w:r>
              <w:rPr>
                <w:rFonts w:hint="eastAsia"/>
                <w:color w:val="auto"/>
                <w:sz w:val="21"/>
                <w:szCs w:val="21"/>
                <w:highlight w:val="none"/>
                <w:lang w:val="en-US" w:eastAsia="zh-CN"/>
              </w:rPr>
              <w:t>评价结论：合格</w:t>
            </w:r>
          </w:p>
          <w:p>
            <w:pPr>
              <w:rPr>
                <w:rFonts w:hint="default"/>
                <w:color w:val="auto"/>
                <w:sz w:val="21"/>
                <w:szCs w:val="21"/>
                <w:highlight w:val="none"/>
                <w:lang w:val="en-US" w:eastAsia="zh-CN"/>
              </w:rPr>
            </w:pPr>
            <w:r>
              <w:rPr>
                <w:rFonts w:hint="eastAsia"/>
                <w:color w:val="auto"/>
                <w:sz w:val="21"/>
                <w:szCs w:val="21"/>
                <w:highlight w:val="none"/>
              </w:rPr>
              <w:t>评价负责</w:t>
            </w:r>
            <w:r>
              <w:rPr>
                <w:rFonts w:hint="eastAsia" w:ascii="Times New Roman" w:hAnsi="Times New Roman" w:cs="Times New Roman"/>
                <w:color w:val="auto"/>
                <w:sz w:val="21"/>
                <w:szCs w:val="21"/>
                <w:highlight w:val="none"/>
                <w:lang w:val="en-US" w:eastAsia="zh-CN"/>
              </w:rPr>
              <w:t>人：</w:t>
            </w:r>
            <w:r>
              <w:rPr>
                <w:rFonts w:hint="eastAsia" w:cs="Times New Roman"/>
                <w:color w:val="auto"/>
                <w:sz w:val="21"/>
                <w:szCs w:val="21"/>
                <w:highlight w:val="none"/>
                <w:lang w:val="en-US" w:eastAsia="zh-CN"/>
              </w:rPr>
              <w:t>李晓琳 张莉蓉 徐平俊 徐强 蒋达博</w:t>
            </w:r>
            <w:r>
              <w:rPr>
                <w:rFonts w:hint="eastAsia" w:ascii="Times New Roman" w:hAnsi="Times New Roman"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2021年1月13日</w:t>
            </w:r>
          </w:p>
          <w:p>
            <w:pPr>
              <w:rPr>
                <w:rFonts w:hint="default"/>
                <w:color w:val="auto"/>
                <w:sz w:val="21"/>
                <w:szCs w:val="21"/>
                <w:highlight w:val="none"/>
                <w:lang w:val="en-US" w:eastAsia="zh-CN"/>
              </w:rPr>
            </w:pPr>
          </w:p>
          <w:p>
            <w:pPr>
              <w:pStyle w:val="2"/>
              <w:rPr>
                <w:rFonts w:hint="default"/>
                <w:b/>
                <w:bCs w:val="0"/>
                <w:highlight w:val="none"/>
                <w:lang w:val="en-US" w:eastAsia="zh-CN"/>
              </w:rPr>
            </w:pPr>
            <w:r>
              <w:rPr>
                <w:rFonts w:hint="eastAsia"/>
                <w:b/>
                <w:bCs w:val="0"/>
                <w:color w:val="auto"/>
                <w:sz w:val="21"/>
                <w:szCs w:val="21"/>
                <w:highlight w:val="none"/>
                <w:lang w:val="en-US" w:eastAsia="zh-CN"/>
              </w:rPr>
              <w:t>现场查看未能提供</w:t>
            </w:r>
            <w:r>
              <w:rPr>
                <w:rFonts w:hint="eastAsia" w:cs="Times New Roman"/>
                <w:b/>
                <w:bCs w:val="0"/>
                <w:color w:val="auto"/>
                <w:sz w:val="21"/>
                <w:szCs w:val="21"/>
                <w:highlight w:val="none"/>
                <w:lang w:val="en-US" w:eastAsia="zh-CN"/>
              </w:rPr>
              <w:t>广西贵港市利特隆药材有限公司、</w:t>
            </w:r>
            <w:r>
              <w:rPr>
                <w:rFonts w:hint="eastAsia"/>
                <w:b/>
                <w:bCs w:val="0"/>
                <w:highlight w:val="none"/>
                <w:lang w:val="en-US" w:eastAsia="zh-CN"/>
              </w:rPr>
              <w:t>四川德博尔制药有限公司等供应商的相关评审记录，不符合标准</w:t>
            </w:r>
            <w:r>
              <w:rPr>
                <w:rFonts w:hint="eastAsia"/>
                <w:b/>
                <w:sz w:val="20"/>
                <w:lang w:val="de-DE"/>
              </w:rPr>
              <w:t>GB/T19001-2016/ISO9001:2015</w:t>
            </w:r>
            <w:r>
              <w:rPr>
                <w:rFonts w:hint="eastAsia"/>
                <w:b/>
                <w:sz w:val="20"/>
                <w:lang w:val="en-US" w:eastAsia="zh-CN"/>
              </w:rPr>
              <w:t>的</w:t>
            </w:r>
            <w:r>
              <w:rPr>
                <w:rFonts w:hint="eastAsia"/>
                <w:b/>
                <w:bCs w:val="0"/>
                <w:highlight w:val="none"/>
                <w:lang w:val="en-US" w:eastAsia="zh-CN"/>
              </w:rPr>
              <w:t>8.4.2条款：组织应确保外部提供的过程、产品和服务不会对组织稳定地向顾客交付合格产品和服务的能力产生不利影响。d)确定必要的验证或其他活动，以确保外部提供的过程、产品和服务满足要求。</w:t>
            </w:r>
          </w:p>
          <w:p>
            <w:pPr>
              <w:rPr>
                <w:rFonts w:hint="eastAsia"/>
                <w:color w:val="auto"/>
                <w:sz w:val="21"/>
                <w:szCs w:val="21"/>
                <w:highlight w:val="none"/>
              </w:rPr>
            </w:pPr>
            <w:r>
              <w:rPr>
                <w:rFonts w:hint="eastAsia"/>
                <w:color w:val="auto"/>
                <w:sz w:val="21"/>
                <w:szCs w:val="21"/>
                <w:highlight w:val="none"/>
              </w:rPr>
              <w:t>采购的产品均</w:t>
            </w:r>
            <w:r>
              <w:rPr>
                <w:rFonts w:hint="eastAsia"/>
                <w:color w:val="auto"/>
                <w:sz w:val="21"/>
                <w:szCs w:val="21"/>
                <w:highlight w:val="none"/>
                <w:lang w:val="en-US" w:eastAsia="zh-CN"/>
              </w:rPr>
              <w:t>向</w:t>
            </w:r>
            <w:r>
              <w:rPr>
                <w:rFonts w:hint="eastAsia"/>
                <w:color w:val="auto"/>
                <w:sz w:val="21"/>
                <w:szCs w:val="21"/>
                <w:highlight w:val="none"/>
              </w:rPr>
              <w:t>合格供方名录中的供方进行采购,基本符合要求</w:t>
            </w:r>
          </w:p>
          <w:p>
            <w:pPr>
              <w:rPr>
                <w:rFonts w:hint="eastAsia"/>
                <w:color w:val="auto"/>
                <w:sz w:val="21"/>
                <w:szCs w:val="21"/>
                <w:highlight w:val="none"/>
              </w:rPr>
            </w:pPr>
            <w:r>
              <w:rPr>
                <w:rFonts w:hint="eastAsia"/>
                <w:color w:val="auto"/>
                <w:sz w:val="21"/>
                <w:szCs w:val="21"/>
                <w:highlight w:val="none"/>
              </w:rPr>
              <w:t>经询问公司采购产品</w:t>
            </w:r>
            <w:r>
              <w:rPr>
                <w:rFonts w:hint="eastAsia"/>
                <w:color w:val="auto"/>
                <w:sz w:val="21"/>
                <w:szCs w:val="21"/>
                <w:highlight w:val="none"/>
                <w:lang w:val="en-US" w:eastAsia="zh-CN"/>
              </w:rPr>
              <w:t>及原料，以及为</w:t>
            </w:r>
            <w:r>
              <w:rPr>
                <w:rFonts w:hint="eastAsia"/>
                <w:color w:val="auto"/>
                <w:sz w:val="21"/>
                <w:szCs w:val="21"/>
                <w:highlight w:val="none"/>
              </w:rPr>
              <w:t>客户需求</w:t>
            </w:r>
            <w:r>
              <w:rPr>
                <w:rFonts w:hint="eastAsia"/>
                <w:color w:val="auto"/>
                <w:sz w:val="21"/>
                <w:szCs w:val="21"/>
                <w:highlight w:val="none"/>
                <w:lang w:val="en-US" w:eastAsia="zh-CN"/>
              </w:rPr>
              <w:t>所采购的必需品</w:t>
            </w:r>
            <w:r>
              <w:rPr>
                <w:rFonts w:hint="eastAsia"/>
                <w:color w:val="auto"/>
                <w:sz w:val="21"/>
                <w:szCs w:val="21"/>
                <w:highlight w:val="none"/>
              </w:rPr>
              <w:t>，对供方以采购合同形式表达，公司对</w:t>
            </w:r>
            <w:r>
              <w:rPr>
                <w:rFonts w:hint="eastAsia"/>
                <w:color w:val="auto"/>
                <w:sz w:val="21"/>
                <w:szCs w:val="21"/>
                <w:highlight w:val="none"/>
                <w:lang w:val="en-US" w:eastAsia="zh-CN"/>
              </w:rPr>
              <w:t>采购物资</w:t>
            </w:r>
            <w:r>
              <w:rPr>
                <w:rFonts w:hint="eastAsia"/>
                <w:color w:val="auto"/>
                <w:sz w:val="21"/>
                <w:szCs w:val="21"/>
                <w:highlight w:val="none"/>
              </w:rPr>
              <w:t>名称、型号规格、外观、数量、相关技术资料进行了验收。</w:t>
            </w:r>
          </w:p>
          <w:p>
            <w:pPr>
              <w:rPr>
                <w:rFonts w:hint="eastAsia"/>
                <w:color w:val="auto"/>
                <w:sz w:val="21"/>
                <w:szCs w:val="21"/>
                <w:highlight w:val="none"/>
              </w:rPr>
            </w:pPr>
            <w:r>
              <w:rPr>
                <w:rFonts w:hint="eastAsia"/>
                <w:color w:val="auto"/>
                <w:sz w:val="21"/>
                <w:szCs w:val="21"/>
                <w:highlight w:val="none"/>
                <w:lang w:val="en-US" w:eastAsia="zh-CN"/>
              </w:rPr>
              <w:t>详见</w:t>
            </w:r>
            <w:r>
              <w:rPr>
                <w:rFonts w:hint="eastAsia" w:ascii="宋体" w:hAnsi="宋体"/>
                <w:color w:val="auto"/>
                <w:highlight w:val="none"/>
                <w:lang w:eastAsia="zh-CN"/>
              </w:rPr>
              <w:t>生产部</w:t>
            </w:r>
            <w:r>
              <w:rPr>
                <w:rFonts w:hint="eastAsia"/>
                <w:color w:val="auto"/>
                <w:sz w:val="21"/>
                <w:szCs w:val="21"/>
                <w:highlight w:val="none"/>
                <w:lang w:val="en-US" w:eastAsia="zh-CN"/>
              </w:rPr>
              <w:t>Q8.6条款，</w:t>
            </w:r>
            <w:r>
              <w:rPr>
                <w:rFonts w:hint="eastAsia"/>
                <w:color w:val="auto"/>
                <w:sz w:val="21"/>
                <w:szCs w:val="21"/>
                <w:highlight w:val="none"/>
              </w:rPr>
              <w:t>现场查看采购物料均按要求进行</w:t>
            </w:r>
            <w:r>
              <w:rPr>
                <w:rFonts w:hint="eastAsia"/>
                <w:color w:val="auto"/>
                <w:sz w:val="21"/>
                <w:szCs w:val="21"/>
                <w:highlight w:val="none"/>
                <w:lang w:val="en-US" w:eastAsia="zh-CN"/>
              </w:rPr>
              <w:t>验收</w:t>
            </w:r>
            <w:r>
              <w:rPr>
                <w:rFonts w:hint="eastAsia"/>
                <w:color w:val="auto"/>
                <w:sz w:val="21"/>
                <w:szCs w:val="21"/>
                <w:highlight w:val="none"/>
              </w:rPr>
              <w:t>入库。</w:t>
            </w:r>
          </w:p>
          <w:p>
            <w:pPr>
              <w:rPr>
                <w:rFonts w:ascii="宋体" w:hAnsi="宋体" w:cs="宋体"/>
                <w:color w:val="auto"/>
                <w:szCs w:val="21"/>
                <w:highlight w:val="none"/>
              </w:rPr>
            </w:pPr>
            <w:r>
              <w:rPr>
                <w:rFonts w:hint="eastAsia" w:ascii="宋体" w:hAnsi="宋体" w:cs="宋体"/>
                <w:color w:val="auto"/>
                <w:sz w:val="21"/>
                <w:szCs w:val="21"/>
                <w:highlight w:val="none"/>
              </w:rPr>
              <w:t>外部供方的信息管理有效。</w:t>
            </w:r>
          </w:p>
        </w:tc>
        <w:tc>
          <w:tcPr>
            <w:tcW w:w="683"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宋体" w:hAnsi="宋体" w:cs="宋体"/>
                <w:color w:val="auto"/>
                <w:szCs w:val="21"/>
                <w:highlight w:val="none"/>
              </w:rPr>
            </w:pPr>
            <w:r>
              <w:rPr>
                <w:rFonts w:hint="eastAsia" w:ascii="宋体" w:hAnsi="宋体" w:cs="宋体"/>
                <w:color w:val="auto"/>
                <w:szCs w:val="21"/>
                <w:highlight w:val="none"/>
              </w:rPr>
              <w:t>顾客满意</w:t>
            </w:r>
          </w:p>
          <w:p>
            <w:pPr>
              <w:adjustRightInd w:val="0"/>
              <w:snapToGrid w:val="0"/>
              <w:rPr>
                <w:rFonts w:hint="eastAsia" w:ascii="宋体" w:hAnsi="宋体" w:cs="宋体"/>
                <w:color w:val="auto"/>
                <w:szCs w:val="21"/>
                <w:highlight w:val="none"/>
              </w:rPr>
            </w:pPr>
          </w:p>
        </w:tc>
        <w:tc>
          <w:tcPr>
            <w:tcW w:w="960" w:type="dxa"/>
            <w:vAlign w:val="top"/>
          </w:tcPr>
          <w:p>
            <w:pPr>
              <w:rPr>
                <w:rFonts w:hint="eastAsia" w:ascii="宋体" w:hAnsi="宋体" w:cs="宋体"/>
                <w:color w:val="auto"/>
                <w:szCs w:val="21"/>
                <w:highlight w:val="none"/>
              </w:rPr>
            </w:pPr>
            <w:r>
              <w:rPr>
                <w:rFonts w:hint="eastAsia" w:ascii="宋体" w:hAnsi="宋体" w:cs="宋体"/>
                <w:color w:val="auto"/>
                <w:szCs w:val="21"/>
                <w:highlight w:val="none"/>
              </w:rPr>
              <w:t>Q9.1.2</w:t>
            </w:r>
          </w:p>
        </w:tc>
        <w:tc>
          <w:tcPr>
            <w:tcW w:w="10906" w:type="dxa"/>
            <w:vAlign w:val="top"/>
          </w:tcPr>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val="en-US" w:eastAsia="zh-CN"/>
              </w:rPr>
              <w:t>与顾客有关的过程</w:t>
            </w:r>
            <w:r>
              <w:rPr>
                <w:rFonts w:hint="eastAsia" w:ascii="宋体" w:hAnsi="宋体" w:cs="宋体"/>
                <w:color w:val="auto"/>
                <w:szCs w:val="21"/>
                <w:highlight w:val="none"/>
              </w:rPr>
              <w:t>控制程序》，规定了顾客满意调查的方法、责任环节、调查内容和分析方法等：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公司采用《顾客满意度调查表》收集与顾客满意度有关的信息，包括：</w:t>
            </w:r>
            <w:r>
              <w:rPr>
                <w:rFonts w:hint="eastAsia" w:ascii="宋体" w:hAnsi="宋体" w:cs="宋体"/>
                <w:color w:val="auto"/>
                <w:szCs w:val="21"/>
                <w:highlight w:val="none"/>
                <w:lang w:val="en-US" w:eastAsia="zh-CN"/>
              </w:rPr>
              <w:t>质量、服务、交期、价格</w:t>
            </w:r>
            <w:r>
              <w:rPr>
                <w:rFonts w:hint="eastAsia" w:ascii="宋体" w:hAnsi="宋体" w:cs="宋体"/>
                <w:color w:val="auto"/>
                <w:szCs w:val="21"/>
                <w:highlight w:val="none"/>
              </w:rPr>
              <w:t>等。</w:t>
            </w:r>
          </w:p>
          <w:p>
            <w:pPr>
              <w:widowControl/>
              <w:spacing w:line="400" w:lineRule="atLeas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查，查公司20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月向</w:t>
            </w:r>
            <w:r>
              <w:rPr>
                <w:rFonts w:hint="eastAsia" w:ascii="宋体" w:hAnsi="宋体" w:cs="宋体"/>
                <w:color w:val="auto"/>
                <w:szCs w:val="21"/>
                <w:highlight w:val="none"/>
                <w:lang w:val="en-US" w:eastAsia="zh-CN"/>
              </w:rPr>
              <w:t>客户</w:t>
            </w:r>
            <w:r>
              <w:rPr>
                <w:rFonts w:hint="eastAsia" w:ascii="宋体" w:hAnsi="宋体" w:cs="宋体"/>
                <w:color w:val="auto"/>
                <w:szCs w:val="21"/>
                <w:highlight w:val="none"/>
              </w:rPr>
              <w:t>发出了《</w:t>
            </w:r>
            <w:r>
              <w:rPr>
                <w:rFonts w:hint="eastAsia" w:ascii="宋体" w:hAnsi="宋体" w:cs="宋体"/>
                <w:color w:val="auto"/>
                <w:szCs w:val="21"/>
                <w:highlight w:val="none"/>
                <w:lang w:val="en-US" w:eastAsia="zh-CN"/>
              </w:rPr>
              <w:t>客户</w:t>
            </w:r>
            <w:r>
              <w:rPr>
                <w:rFonts w:hint="eastAsia" w:ascii="宋体" w:hAnsi="宋体" w:cs="宋体"/>
                <w:color w:val="auto"/>
                <w:szCs w:val="21"/>
                <w:highlight w:val="none"/>
              </w:rPr>
              <w:t>满意度调查表》。</w:t>
            </w:r>
            <w:r>
              <w:rPr>
                <w:rFonts w:hint="eastAsia" w:ascii="宋体" w:hAnsi="宋体" w:cs="宋体"/>
                <w:color w:val="auto"/>
                <w:szCs w:val="21"/>
                <w:highlight w:val="none"/>
                <w:lang w:val="en-US" w:eastAsia="zh-CN"/>
              </w:rPr>
              <w:t>并</w:t>
            </w:r>
            <w:r>
              <w:rPr>
                <w:rFonts w:hint="eastAsia" w:ascii="宋体" w:hAnsi="宋体" w:cs="宋体"/>
                <w:color w:val="auto"/>
                <w:szCs w:val="21"/>
                <w:highlight w:val="none"/>
              </w:rPr>
              <w:t>对调查情况进行了汇统计</w:t>
            </w:r>
            <w:r>
              <w:rPr>
                <w:rFonts w:hint="eastAsia" w:ascii="宋体" w:hAnsi="宋体" w:cs="宋体"/>
                <w:color w:val="auto"/>
                <w:szCs w:val="21"/>
                <w:highlight w:val="none"/>
                <w:lang w:val="en-US" w:eastAsia="zh-CN"/>
              </w:rPr>
              <w:t>分析</w:t>
            </w:r>
            <w:r>
              <w:rPr>
                <w:rFonts w:hint="eastAsia" w:ascii="宋体" w:hAnsi="宋体" w:cs="宋体"/>
                <w:color w:val="auto"/>
                <w:szCs w:val="21"/>
                <w:highlight w:val="none"/>
              </w:rPr>
              <w:t>，顾客对本公司质量</w:t>
            </w:r>
            <w:r>
              <w:rPr>
                <w:rFonts w:hint="eastAsia" w:ascii="宋体" w:hAnsi="宋体" w:cs="宋体"/>
                <w:color w:val="auto"/>
                <w:szCs w:val="21"/>
                <w:highlight w:val="none"/>
                <w:lang w:val="en-US" w:eastAsia="zh-CN"/>
              </w:rPr>
              <w:t>价格</w:t>
            </w:r>
            <w:r>
              <w:rPr>
                <w:rFonts w:hint="eastAsia" w:ascii="宋体" w:hAnsi="宋体" w:cs="宋体"/>
                <w:color w:val="auto"/>
                <w:szCs w:val="21"/>
                <w:highlight w:val="none"/>
              </w:rPr>
              <w:t>满意度高，对与客户</w:t>
            </w:r>
            <w:r>
              <w:rPr>
                <w:rFonts w:hint="eastAsia" w:ascii="宋体" w:hAnsi="宋体" w:cs="宋体"/>
                <w:color w:val="auto"/>
                <w:szCs w:val="21"/>
                <w:highlight w:val="none"/>
                <w:lang w:val="en-US" w:eastAsia="zh-CN"/>
              </w:rPr>
              <w:t>售后服务</w:t>
            </w:r>
            <w:r>
              <w:rPr>
                <w:rFonts w:hint="eastAsia" w:ascii="宋体" w:hAnsi="宋体" w:cs="宋体"/>
                <w:color w:val="auto"/>
                <w:szCs w:val="21"/>
                <w:highlight w:val="none"/>
              </w:rPr>
              <w:t>还需提高，满意度达到</w:t>
            </w:r>
            <w:r>
              <w:rPr>
                <w:rFonts w:hint="eastAsia" w:ascii="宋体" w:hAnsi="宋体" w:eastAsia="宋体"/>
                <w:highlight w:val="none"/>
                <w:lang w:val="en-US" w:eastAsia="zh-CN"/>
              </w:rPr>
              <w:t>95.7</w:t>
            </w:r>
            <w:r>
              <w:rPr>
                <w:rFonts w:hint="eastAsia" w:ascii="宋体" w:hAnsi="宋体" w:cs="宋体"/>
                <w:color w:val="auto"/>
                <w:szCs w:val="21"/>
                <w:highlight w:val="none"/>
              </w:rPr>
              <w:t>，达到质量目标。</w:t>
            </w:r>
          </w:p>
        </w:tc>
        <w:tc>
          <w:tcPr>
            <w:tcW w:w="683" w:type="dxa"/>
          </w:tcPr>
          <w:p>
            <w:pPr>
              <w:rPr>
                <w:rFonts w:hint="eastAsia"/>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160" w:type="dxa"/>
          </w:tcPr>
          <w:p>
            <w:pPr>
              <w:adjustRightInd w:val="0"/>
              <w:snapToGrid w:val="0"/>
              <w:jc w:val="center"/>
              <w:rPr>
                <w:rFonts w:ascii="宋体" w:hAnsi="宋体" w:cs="宋体"/>
                <w:color w:val="auto"/>
                <w:szCs w:val="21"/>
                <w:highlight w:val="none"/>
              </w:rPr>
            </w:pPr>
            <w:r>
              <w:rPr>
                <w:rFonts w:hint="eastAsia" w:ascii="宋体" w:hAnsi="宋体" w:cs="新宋体"/>
                <w:color w:val="auto"/>
                <w:szCs w:val="21"/>
                <w:highlight w:val="none"/>
              </w:rPr>
              <w:t>运行策划和控制</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E8.1 </w:t>
            </w:r>
          </w:p>
          <w:p>
            <w:pPr>
              <w:rPr>
                <w:rFonts w:ascii="宋体" w:hAnsi="宋体" w:cs="宋体"/>
                <w:color w:val="auto"/>
                <w:szCs w:val="21"/>
                <w:highlight w:val="none"/>
              </w:rPr>
            </w:pPr>
          </w:p>
        </w:tc>
        <w:tc>
          <w:tcPr>
            <w:tcW w:w="10906" w:type="dxa"/>
          </w:tcPr>
          <w:p>
            <w:pPr>
              <w:rPr>
                <w:color w:val="auto"/>
                <w:highlight w:val="none"/>
              </w:rPr>
            </w:pPr>
            <w:r>
              <w:rPr>
                <w:rFonts w:hint="eastAsia"/>
                <w:color w:val="auto"/>
                <w:highlight w:val="none"/>
              </w:rPr>
              <w:t>----有《环境</w:t>
            </w:r>
            <w:r>
              <w:rPr>
                <w:rFonts w:hint="eastAsia"/>
                <w:color w:val="auto"/>
                <w:highlight w:val="none"/>
                <w:lang w:val="en-US" w:eastAsia="zh-CN"/>
              </w:rPr>
              <w:t>运行</w:t>
            </w:r>
            <w:r>
              <w:rPr>
                <w:rFonts w:hint="eastAsia"/>
                <w:color w:val="auto"/>
                <w:highlight w:val="none"/>
              </w:rPr>
              <w:t>控制程序》、《固体废弃物分类办法》、《节能降耗管理规定》、《消防管理制度》等文件。</w:t>
            </w:r>
          </w:p>
          <w:p>
            <w:pPr>
              <w:rPr>
                <w:color w:val="auto"/>
                <w:highlight w:val="none"/>
              </w:rPr>
            </w:pPr>
            <w:r>
              <w:rPr>
                <w:rFonts w:hint="eastAsia"/>
                <w:color w:val="auto"/>
                <w:highlight w:val="none"/>
              </w:rPr>
              <w:t>其运行控制措施如下：</w:t>
            </w:r>
          </w:p>
          <w:p>
            <w:pPr>
              <w:rPr>
                <w:rFonts w:hint="default"/>
                <w:color w:val="auto"/>
                <w:highlight w:val="none"/>
                <w:lang w:val="en-US" w:eastAsia="zh-CN"/>
              </w:rPr>
            </w:pPr>
            <w:r>
              <w:rPr>
                <w:rFonts w:hint="eastAsia"/>
                <w:color w:val="auto"/>
                <w:highlight w:val="none"/>
              </w:rPr>
              <w:t>◆ 一般固体废弃物分类收集</w:t>
            </w:r>
            <w:r>
              <w:rPr>
                <w:rFonts w:hint="eastAsia"/>
                <w:color w:val="auto"/>
                <w:highlight w:val="none"/>
                <w:lang w:eastAsia="zh-CN"/>
              </w:rPr>
              <w:t>。</w:t>
            </w:r>
            <w:r>
              <w:rPr>
                <w:rFonts w:hint="eastAsia"/>
                <w:color w:val="auto"/>
                <w:highlight w:val="none"/>
                <w:lang w:val="en-US" w:eastAsia="zh-CN"/>
              </w:rPr>
              <w:t>可回收利用废弃物与不可回收废弃物分类存放。可回收废弃物交资质公司。不可回收废弃物交市政环环卫处理</w:t>
            </w:r>
          </w:p>
          <w:p>
            <w:pPr>
              <w:rPr>
                <w:color w:val="auto"/>
                <w:highlight w:val="none"/>
              </w:rPr>
            </w:pPr>
            <w:r>
              <w:rPr>
                <w:rFonts w:hint="eastAsia"/>
                <w:color w:val="auto"/>
                <w:highlight w:val="none"/>
              </w:rPr>
              <w:t>◆</w:t>
            </w:r>
            <w:r>
              <w:rPr>
                <w:rFonts w:hint="eastAsia"/>
                <w:color w:val="auto"/>
                <w:highlight w:val="none"/>
                <w:lang w:val="en-US" w:eastAsia="zh-CN"/>
              </w:rPr>
              <w:t xml:space="preserve"> 办公有害固</w:t>
            </w:r>
            <w:r>
              <w:rPr>
                <w:rFonts w:hint="eastAsia"/>
                <w:color w:val="auto"/>
                <w:highlight w:val="none"/>
              </w:rPr>
              <w:t>废</w:t>
            </w:r>
            <w:r>
              <w:rPr>
                <w:rFonts w:hint="eastAsia"/>
                <w:color w:val="auto"/>
                <w:highlight w:val="none"/>
                <w:lang w:eastAsia="zh-CN"/>
              </w:rPr>
              <w:t>（</w:t>
            </w:r>
            <w:r>
              <w:rPr>
                <w:rFonts w:hint="eastAsia"/>
                <w:color w:val="auto"/>
                <w:highlight w:val="none"/>
                <w:lang w:val="en-US" w:eastAsia="zh-CN"/>
              </w:rPr>
              <w:t>如黑盒、硒鼓等）由总经办交供应商回收</w:t>
            </w:r>
            <w:r>
              <w:rPr>
                <w:rFonts w:hint="eastAsia"/>
                <w:color w:val="auto"/>
                <w:highlight w:val="none"/>
              </w:rPr>
              <w:t>。</w:t>
            </w:r>
          </w:p>
          <w:p>
            <w:pPr>
              <w:rPr>
                <w:color w:val="auto"/>
                <w:highlight w:val="none"/>
              </w:rPr>
            </w:pPr>
            <w:r>
              <w:rPr>
                <w:rFonts w:hint="eastAsia"/>
                <w:color w:val="auto"/>
                <w:highlight w:val="none"/>
              </w:rPr>
              <w:t>◆ 资源和能源消耗：</w:t>
            </w:r>
          </w:p>
          <w:p>
            <w:pPr>
              <w:rPr>
                <w:color w:val="auto"/>
                <w:highlight w:val="none"/>
              </w:rPr>
            </w:pPr>
            <w:r>
              <w:rPr>
                <w:rFonts w:hint="eastAsia"/>
                <w:color w:val="auto"/>
                <w:highlight w:val="none"/>
              </w:rPr>
              <w:t>办公用纸两面使用后方可按废纸处理；定期对水电的消耗进行统计；</w:t>
            </w:r>
          </w:p>
          <w:p>
            <w:pPr>
              <w:rPr>
                <w:color w:val="auto"/>
                <w:highlight w:val="none"/>
              </w:rPr>
            </w:pPr>
            <w:r>
              <w:rPr>
                <w:rFonts w:hint="eastAsia"/>
                <w:color w:val="auto"/>
                <w:highlight w:val="none"/>
              </w:rPr>
              <w:t>◆ 现场查看，</w:t>
            </w:r>
            <w:r>
              <w:rPr>
                <w:rFonts w:hint="eastAsia"/>
                <w:color w:val="auto"/>
                <w:highlight w:val="none"/>
                <w:lang w:val="en-US" w:eastAsia="zh-CN"/>
              </w:rPr>
              <w:t>市场部</w:t>
            </w:r>
            <w:r>
              <w:rPr>
                <w:rFonts w:hint="eastAsia"/>
                <w:color w:val="auto"/>
                <w:highlight w:val="none"/>
              </w:rPr>
              <w:t>安全环保措施实施情况：</w:t>
            </w:r>
          </w:p>
          <w:p>
            <w:pPr>
              <w:rPr>
                <w:color w:val="auto"/>
                <w:highlight w:val="none"/>
              </w:rPr>
            </w:pPr>
            <w:r>
              <w:rPr>
                <w:rFonts w:hint="eastAsia"/>
                <w:color w:val="auto"/>
                <w:highlight w:val="none"/>
              </w:rPr>
              <w:t>·现场张贴禁烟标识、安全用电及节能标志等标识，未发现大功率电器使用。</w:t>
            </w:r>
          </w:p>
          <w:p>
            <w:pPr>
              <w:rPr>
                <w:color w:val="auto"/>
                <w:highlight w:val="none"/>
              </w:rPr>
            </w:pPr>
            <w:r>
              <w:rPr>
                <w:rFonts w:hint="eastAsia"/>
                <w:color w:val="auto"/>
                <w:highlight w:val="none"/>
              </w:rPr>
              <w:t xml:space="preserve">   安全教育                                                               </w:t>
            </w:r>
          </w:p>
          <w:p>
            <w:pPr>
              <w:rPr>
                <w:color w:val="auto"/>
                <w:highlight w:val="none"/>
              </w:rPr>
            </w:pPr>
            <w:r>
              <w:rPr>
                <w:rFonts w:hint="eastAsia"/>
                <w:color w:val="auto"/>
                <w:highlight w:val="none"/>
              </w:rPr>
              <w:t>培训教育宣传：</w:t>
            </w:r>
          </w:p>
          <w:p>
            <w:pPr>
              <w:rPr>
                <w:rFonts w:hint="default" w:eastAsia="宋体"/>
                <w:color w:val="auto"/>
                <w:highlight w:val="none"/>
                <w:lang w:val="en-US" w:eastAsia="zh-CN"/>
              </w:rPr>
            </w:pPr>
            <w:r>
              <w:rPr>
                <w:rFonts w:hint="eastAsia"/>
                <w:color w:val="auto"/>
                <w:highlight w:val="none"/>
              </w:rPr>
              <w:t>·查见：有安全教育记录，包括救援知识、垃圾处理等培训记录。</w:t>
            </w:r>
          </w:p>
        </w:tc>
        <w:tc>
          <w:tcPr>
            <w:tcW w:w="683"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宋体"/>
                <w:color w:val="auto"/>
                <w:szCs w:val="21"/>
                <w:highlight w:val="none"/>
              </w:rPr>
            </w:pPr>
            <w:r>
              <w:rPr>
                <w:rFonts w:hint="eastAsia" w:ascii="宋体" w:hAnsi="宋体" w:cs="新宋体"/>
                <w:color w:val="auto"/>
                <w:szCs w:val="21"/>
                <w:highlight w:val="none"/>
              </w:rPr>
              <w:t>应急准备和响应</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E8.2</w:t>
            </w:r>
          </w:p>
          <w:p>
            <w:pPr>
              <w:rPr>
                <w:rFonts w:ascii="宋体" w:hAnsi="宋体" w:cs="宋体"/>
                <w:color w:val="auto"/>
                <w:szCs w:val="21"/>
                <w:highlight w:val="none"/>
              </w:rPr>
            </w:pPr>
          </w:p>
        </w:tc>
        <w:tc>
          <w:tcPr>
            <w:tcW w:w="10906" w:type="dxa"/>
          </w:tcPr>
          <w:p>
            <w:pPr>
              <w:spacing w:line="400" w:lineRule="exact"/>
              <w:rPr>
                <w:rFonts w:ascii="宋体" w:hAnsi="宋体" w:cs="宋体"/>
                <w:color w:val="auto"/>
                <w:szCs w:val="21"/>
                <w:highlight w:val="none"/>
              </w:rPr>
            </w:pPr>
            <w:r>
              <w:rPr>
                <w:rFonts w:hint="eastAsia" w:ascii="宋体" w:hAnsi="宋体" w:cs="宋体"/>
                <w:color w:val="auto"/>
                <w:szCs w:val="21"/>
                <w:highlight w:val="none"/>
              </w:rPr>
              <w:t>查见：《应急准备</w:t>
            </w:r>
            <w:r>
              <w:rPr>
                <w:rFonts w:hint="eastAsia" w:ascii="宋体" w:hAnsi="宋体" w:cs="宋体"/>
                <w:color w:val="auto"/>
                <w:szCs w:val="21"/>
                <w:highlight w:val="none"/>
                <w:lang w:val="en-US" w:eastAsia="zh-CN"/>
              </w:rPr>
              <w:t>与</w:t>
            </w:r>
            <w:r>
              <w:rPr>
                <w:rFonts w:hint="eastAsia" w:ascii="宋体" w:hAnsi="宋体" w:cs="宋体"/>
                <w:color w:val="auto"/>
                <w:szCs w:val="21"/>
                <w:highlight w:val="none"/>
              </w:rPr>
              <w:t>响应程序》、《</w:t>
            </w:r>
            <w:r>
              <w:rPr>
                <w:rFonts w:hint="eastAsia" w:ascii="宋体" w:hAnsi="宋体" w:cs="宋体"/>
                <w:color w:val="auto"/>
                <w:szCs w:val="21"/>
                <w:highlight w:val="none"/>
                <w:lang w:val="en-US" w:eastAsia="zh-CN"/>
              </w:rPr>
              <w:t>消防</w:t>
            </w:r>
            <w:r>
              <w:rPr>
                <w:rFonts w:hint="eastAsia" w:ascii="宋体" w:hAnsi="宋体" w:cs="宋体"/>
                <w:color w:val="auto"/>
                <w:szCs w:val="21"/>
                <w:highlight w:val="none"/>
              </w:rPr>
              <w:t>火灾应急</w:t>
            </w:r>
            <w:r>
              <w:rPr>
                <w:rFonts w:hint="eastAsia" w:ascii="宋体" w:hAnsi="宋体" w:cs="宋体"/>
                <w:color w:val="auto"/>
                <w:szCs w:val="21"/>
                <w:highlight w:val="none"/>
                <w:lang w:val="en-US" w:eastAsia="zh-CN"/>
              </w:rPr>
              <w:t>疏散</w:t>
            </w:r>
            <w:r>
              <w:rPr>
                <w:rFonts w:hint="eastAsia" w:ascii="宋体" w:hAnsi="宋体" w:cs="宋体"/>
                <w:color w:val="auto"/>
                <w:szCs w:val="21"/>
                <w:highlight w:val="none"/>
              </w:rPr>
              <w:t>预案》等，并针对相应的预案进行演练并作出了评价。</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抽查：火灾演练记录：</w:t>
            </w:r>
            <w:r>
              <w:rPr>
                <w:rFonts w:hint="eastAsia" w:ascii="宋体" w:hAnsi="宋体" w:cs="宋体"/>
                <w:color w:val="auto"/>
                <w:szCs w:val="21"/>
                <w:highlight w:val="none"/>
                <w:lang w:val="en-US" w:eastAsia="zh-CN"/>
              </w:rPr>
              <w:t>市场部</w:t>
            </w:r>
            <w:r>
              <w:rPr>
                <w:rFonts w:hint="eastAsia" w:ascii="宋体" w:hAnsi="宋体" w:cs="宋体"/>
                <w:color w:val="auto"/>
                <w:szCs w:val="21"/>
                <w:highlight w:val="none"/>
              </w:rPr>
              <w:t>工作人员参加了</w:t>
            </w:r>
            <w:r>
              <w:rPr>
                <w:rFonts w:hint="eastAsia" w:ascii="宋体" w:hAnsi="宋体" w:cs="宋体"/>
                <w:color w:val="auto"/>
                <w:szCs w:val="21"/>
                <w:highlight w:val="none"/>
                <w:lang w:val="en-US" w:eastAsia="zh-CN"/>
              </w:rPr>
              <w:t>2021年2月25日</w:t>
            </w:r>
            <w:r>
              <w:rPr>
                <w:rFonts w:hint="eastAsia" w:ascii="宋体" w:hAnsi="宋体" w:cs="宋体"/>
                <w:color w:val="auto"/>
                <w:szCs w:val="21"/>
                <w:highlight w:val="none"/>
              </w:rPr>
              <w:t>在公司由</w:t>
            </w:r>
            <w:r>
              <w:rPr>
                <w:rFonts w:hint="eastAsia" w:ascii="宋体" w:hAnsi="宋体" w:cs="宋体"/>
                <w:color w:val="auto"/>
                <w:szCs w:val="21"/>
                <w:highlight w:val="none"/>
                <w:lang w:eastAsia="zh-CN"/>
              </w:rPr>
              <w:t>总经办</w:t>
            </w:r>
            <w:r>
              <w:rPr>
                <w:rFonts w:hint="eastAsia" w:ascii="宋体" w:hAnsi="宋体" w:cs="宋体"/>
                <w:color w:val="auto"/>
                <w:szCs w:val="21"/>
                <w:highlight w:val="none"/>
              </w:rPr>
              <w:t>组织的火灾消防演练。</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查，现场</w:t>
            </w:r>
            <w:r>
              <w:rPr>
                <w:rFonts w:hint="eastAsia" w:ascii="宋体" w:hAnsi="宋体" w:cs="宋体"/>
                <w:color w:val="auto"/>
                <w:szCs w:val="21"/>
                <w:highlight w:val="none"/>
                <w:lang w:val="en-US" w:eastAsia="zh-CN"/>
              </w:rPr>
              <w:t>能</w:t>
            </w:r>
            <w:r>
              <w:rPr>
                <w:rFonts w:hint="eastAsia" w:ascii="宋体" w:hAnsi="宋体" w:cs="宋体"/>
                <w:color w:val="auto"/>
                <w:szCs w:val="21"/>
                <w:highlight w:val="none"/>
              </w:rPr>
              <w:t>提供以上演练记录及演练效果评估报告。通过演练，部门员工的安全逃生意识有明显的改善和较大提高。使员工掌握了安全逃生的方式和路径，员工能按预案执行和获救等。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应急准备：在公司办公区域，按要求配置</w:t>
            </w:r>
            <w:r>
              <w:rPr>
                <w:rFonts w:hint="eastAsia" w:ascii="宋体" w:hAnsi="宋体" w:cs="宋体"/>
                <w:color w:val="auto"/>
                <w:szCs w:val="21"/>
                <w:highlight w:val="none"/>
                <w:lang w:val="en-US" w:eastAsia="zh-CN"/>
              </w:rPr>
              <w:t>有</w:t>
            </w:r>
            <w:r>
              <w:rPr>
                <w:rFonts w:hint="eastAsia" w:ascii="宋体" w:hAnsi="宋体" w:cs="宋体"/>
                <w:color w:val="auto"/>
                <w:szCs w:val="21"/>
                <w:highlight w:val="none"/>
              </w:rPr>
              <w:t>灭火器。</w:t>
            </w:r>
          </w:p>
        </w:tc>
        <w:tc>
          <w:tcPr>
            <w:tcW w:w="683" w:type="dxa"/>
          </w:tcPr>
          <w:p>
            <w:pPr>
              <w:rPr>
                <w:color w:val="auto"/>
                <w:highlight w:val="none"/>
              </w:rPr>
            </w:pPr>
            <w:r>
              <w:rPr>
                <w:rFonts w:hint="eastAsia"/>
                <w:color w:val="auto"/>
                <w:highlight w:val="none"/>
                <w:lang w:val="en-US" w:eastAsia="zh-CN"/>
              </w:rPr>
              <w:t>符合</w:t>
            </w:r>
          </w:p>
        </w:tc>
      </w:tr>
    </w:tbl>
    <w:p>
      <w:pPr>
        <w:spacing w:line="480" w:lineRule="exact"/>
        <w:jc w:val="center"/>
        <w:rPr>
          <w:rFonts w:ascii="隶书" w:hAnsi="宋体" w:eastAsia="隶书"/>
          <w:bCs/>
          <w:color w:val="auto"/>
          <w:sz w:val="36"/>
          <w:szCs w:val="36"/>
          <w:highlight w:val="none"/>
        </w:rPr>
      </w:pPr>
      <w:r>
        <w:rPr>
          <w:rFonts w:hint="eastAsia"/>
          <w:color w:val="auto"/>
          <w:highlight w:val="none"/>
        </w:rPr>
        <w:t>说明：不符合标注N</w:t>
      </w:r>
      <w:r>
        <w:rPr>
          <w:rFonts w:hint="eastAsia" w:ascii="隶书" w:hAnsi="宋体" w:eastAsia="隶书"/>
          <w:bCs/>
          <w:color w:val="auto"/>
          <w:sz w:val="36"/>
          <w:szCs w:val="36"/>
          <w:highlight w:val="none"/>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43"/>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noWrap w:val="0"/>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743" w:type="dxa"/>
            <w:noWrap w:val="0"/>
            <w:vAlign w:val="center"/>
          </w:tcPr>
          <w:p>
            <w:pPr>
              <w:rPr>
                <w:rFonts w:hint="default"/>
                <w:color w:val="auto"/>
                <w:sz w:val="24"/>
                <w:szCs w:val="24"/>
                <w:highlight w:val="none"/>
                <w:lang w:val="en-US"/>
              </w:rPr>
            </w:pPr>
            <w:r>
              <w:rPr>
                <w:rFonts w:hint="eastAsia"/>
                <w:color w:val="auto"/>
                <w:sz w:val="24"/>
                <w:szCs w:val="24"/>
                <w:highlight w:val="none"/>
              </w:rPr>
              <w:t>受审核部门：</w:t>
            </w:r>
            <w:r>
              <w:rPr>
                <w:rFonts w:hint="eastAsia"/>
                <w:color w:val="auto"/>
                <w:sz w:val="24"/>
                <w:szCs w:val="24"/>
                <w:highlight w:val="none"/>
                <w:lang w:val="en-US" w:eastAsia="zh-CN"/>
              </w:rPr>
              <w:t>生产部</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主管领导：</w:t>
            </w:r>
            <w:r>
              <w:rPr>
                <w:rFonts w:hint="eastAsia" w:ascii="宋体" w:hAnsi="宋体"/>
                <w:color w:val="000000"/>
                <w:sz w:val="24"/>
                <w:szCs w:val="20"/>
                <w:lang w:val="en-US" w:eastAsia="zh-CN"/>
              </w:rPr>
              <w:t>徐平俊</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ascii="宋体" w:hAnsi="宋体"/>
                <w:color w:val="000000"/>
                <w:sz w:val="24"/>
                <w:szCs w:val="20"/>
                <w:lang w:val="en-US" w:eastAsia="zh-CN"/>
              </w:rPr>
              <w:t>蒋达博</w:t>
            </w:r>
          </w:p>
        </w:tc>
        <w:tc>
          <w:tcPr>
            <w:tcW w:w="846" w:type="dxa"/>
            <w:vMerge w:val="restart"/>
            <w:noWrap w:val="0"/>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color w:val="auto"/>
                <w:highlight w:val="none"/>
              </w:rPr>
            </w:pPr>
          </w:p>
        </w:tc>
        <w:tc>
          <w:tcPr>
            <w:tcW w:w="960" w:type="dxa"/>
            <w:vMerge w:val="continue"/>
            <w:noWrap w:val="0"/>
            <w:vAlign w:val="center"/>
          </w:tcPr>
          <w:p>
            <w:pPr>
              <w:rPr>
                <w:color w:val="auto"/>
                <w:highlight w:val="none"/>
              </w:rPr>
            </w:pPr>
          </w:p>
        </w:tc>
        <w:tc>
          <w:tcPr>
            <w:tcW w:w="10743" w:type="dxa"/>
            <w:noWrap w:val="0"/>
            <w:vAlign w:val="center"/>
          </w:tcPr>
          <w:p>
            <w:pPr>
              <w:spacing w:before="120"/>
              <w:rPr>
                <w:rFonts w:hint="default" w:eastAsia="宋体"/>
                <w:color w:val="auto"/>
                <w:highlight w:val="none"/>
                <w:lang w:eastAsia="zh-CN"/>
              </w:rPr>
            </w:pPr>
            <w:r>
              <w:rPr>
                <w:rFonts w:hint="eastAsia"/>
                <w:color w:val="auto"/>
                <w:sz w:val="24"/>
                <w:szCs w:val="24"/>
                <w:highlight w:val="none"/>
              </w:rPr>
              <w:t>审核员：</w:t>
            </w:r>
            <w:r>
              <w:rPr>
                <w:rFonts w:hint="eastAsia"/>
                <w:color w:val="auto"/>
                <w:sz w:val="24"/>
                <w:szCs w:val="24"/>
                <w:highlight w:val="none"/>
                <w:lang w:val="en-US" w:eastAsia="zh-CN"/>
              </w:rPr>
              <w:t xml:space="preserve">李林、余家龙、任亚辉（Q实习）、张安玲（专家）           </w:t>
            </w:r>
            <w:r>
              <w:rPr>
                <w:rFonts w:hint="eastAsia"/>
                <w:color w:val="auto"/>
                <w:sz w:val="24"/>
                <w:szCs w:val="24"/>
                <w:highlight w:val="none"/>
              </w:rPr>
              <w:t>审核时间：</w:t>
            </w:r>
            <w:r>
              <w:rPr>
                <w:rFonts w:hint="default"/>
                <w:color w:val="auto"/>
                <w:sz w:val="24"/>
                <w:szCs w:val="24"/>
                <w:highlight w:val="none"/>
                <w:lang w:eastAsia="zh-CN"/>
              </w:rPr>
              <w:t>2021.5.1</w:t>
            </w:r>
            <w:r>
              <w:rPr>
                <w:rFonts w:hint="eastAsia"/>
                <w:color w:val="auto"/>
                <w:sz w:val="24"/>
                <w:szCs w:val="24"/>
                <w:highlight w:val="none"/>
                <w:lang w:val="en-US" w:eastAsia="zh-CN"/>
              </w:rPr>
              <w:t>8</w:t>
            </w:r>
            <w:r>
              <w:rPr>
                <w:rFonts w:hint="default"/>
                <w:color w:val="auto"/>
                <w:sz w:val="24"/>
                <w:szCs w:val="24"/>
                <w:highlight w:val="none"/>
                <w:lang w:eastAsia="zh-CN"/>
              </w:rPr>
              <w:t>-5.1</w:t>
            </w:r>
            <w:r>
              <w:rPr>
                <w:rFonts w:hint="eastAsia"/>
                <w:color w:val="auto"/>
                <w:sz w:val="24"/>
                <w:szCs w:val="24"/>
                <w:highlight w:val="none"/>
                <w:lang w:val="en-US" w:eastAsia="zh-CN"/>
              </w:rPr>
              <w:t>9</w:t>
            </w:r>
          </w:p>
        </w:tc>
        <w:tc>
          <w:tcPr>
            <w:tcW w:w="846" w:type="dxa"/>
            <w:vMerge w:val="continue"/>
            <w:noWrap w:val="0"/>
            <w:vAlign w:val="top"/>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color w:val="auto"/>
                <w:highlight w:val="none"/>
              </w:rPr>
            </w:pPr>
          </w:p>
        </w:tc>
        <w:tc>
          <w:tcPr>
            <w:tcW w:w="960" w:type="dxa"/>
            <w:vMerge w:val="continue"/>
            <w:noWrap w:val="0"/>
            <w:vAlign w:val="center"/>
          </w:tcPr>
          <w:p>
            <w:pPr>
              <w:rPr>
                <w:color w:val="auto"/>
                <w:highlight w:val="none"/>
              </w:rPr>
            </w:pPr>
          </w:p>
        </w:tc>
        <w:tc>
          <w:tcPr>
            <w:tcW w:w="10743" w:type="dxa"/>
            <w:noWrap w:val="0"/>
            <w:vAlign w:val="center"/>
          </w:tcPr>
          <w:p>
            <w:pPr>
              <w:rPr>
                <w:color w:val="auto"/>
                <w:sz w:val="24"/>
                <w:szCs w:val="24"/>
                <w:highlight w:val="none"/>
              </w:rPr>
            </w:pPr>
            <w:r>
              <w:rPr>
                <w:rFonts w:hint="eastAsia"/>
                <w:color w:val="auto"/>
                <w:sz w:val="24"/>
                <w:szCs w:val="24"/>
                <w:highlight w:val="none"/>
              </w:rPr>
              <w:t>审核条款：</w:t>
            </w:r>
          </w:p>
        </w:tc>
        <w:tc>
          <w:tcPr>
            <w:tcW w:w="846" w:type="dxa"/>
            <w:vMerge w:val="continue"/>
            <w:noWrap w:val="0"/>
            <w:vAlign w:val="top"/>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rPr>
                <w:rFonts w:ascii="宋体" w:hAnsi="宋体" w:cs="新宋体"/>
                <w:color w:val="auto"/>
                <w:szCs w:val="21"/>
                <w:highlight w:val="none"/>
              </w:rPr>
            </w:pPr>
          </w:p>
        </w:tc>
        <w:tc>
          <w:tcPr>
            <w:tcW w:w="960" w:type="dxa"/>
            <w:noWrap w:val="0"/>
            <w:vAlign w:val="top"/>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QE5.3； </w:t>
            </w:r>
          </w:p>
          <w:p>
            <w:pPr>
              <w:rPr>
                <w:rFonts w:ascii="宋体" w:hAnsi="宋体" w:cs="新宋体"/>
                <w:color w:val="auto"/>
                <w:szCs w:val="21"/>
                <w:highlight w:val="none"/>
              </w:rPr>
            </w:pPr>
          </w:p>
        </w:tc>
        <w:tc>
          <w:tcPr>
            <w:tcW w:w="10743" w:type="dxa"/>
            <w:noWrap w:val="0"/>
            <w:vAlign w:val="top"/>
          </w:tcPr>
          <w:p>
            <w:pPr>
              <w:spacing w:line="400" w:lineRule="exact"/>
              <w:rPr>
                <w:rFonts w:ascii="宋体" w:cs="宋体"/>
                <w:color w:val="auto"/>
                <w:szCs w:val="21"/>
                <w:highlight w:val="none"/>
              </w:rPr>
            </w:pPr>
            <w:r>
              <w:rPr>
                <w:rFonts w:hint="eastAsia" w:ascii="宋体" w:cs="宋体"/>
                <w:color w:val="auto"/>
                <w:szCs w:val="21"/>
                <w:highlight w:val="none"/>
              </w:rPr>
              <w:t>在《部门职责》中规定了</w:t>
            </w:r>
            <w:r>
              <w:rPr>
                <w:rFonts w:hint="eastAsia" w:ascii="宋体" w:cs="宋体"/>
                <w:color w:val="auto"/>
                <w:szCs w:val="21"/>
                <w:highlight w:val="none"/>
                <w:lang w:eastAsia="zh-CN"/>
              </w:rPr>
              <w:t>生产部</w:t>
            </w:r>
            <w:r>
              <w:rPr>
                <w:rFonts w:hint="eastAsia" w:ascii="宋体" w:cs="宋体"/>
                <w:color w:val="auto"/>
                <w:szCs w:val="21"/>
                <w:highlight w:val="none"/>
              </w:rPr>
              <w:t>的职责和权限，以确保部门工作的展开和实施：</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1）做好本部门环境因素的识别，部门内环境运行控制；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2）认真贯彻执行公司各项管理制度和质量管理体系标准；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3）领导建立和完善管理制度，组织实施并监督、检查生产体系的运行； </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 xml:space="preserve">）负责不合格产品的处理；  </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）负责售后产品的处理； </w:t>
            </w:r>
          </w:p>
          <w:p>
            <w:pPr>
              <w:spacing w:line="400" w:lineRule="exact"/>
              <w:rPr>
                <w:rFonts w:hint="eastAsia" w:ascii="宋体" w:cs="宋体"/>
                <w:color w:val="auto"/>
                <w:szCs w:val="21"/>
                <w:highlight w:val="none"/>
                <w:lang w:eastAsia="zh-CN"/>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）负责设备管理，负责设备的维修保养</w:t>
            </w:r>
            <w:r>
              <w:rPr>
                <w:rFonts w:hint="eastAsia" w:ascii="宋体" w:cs="宋体"/>
                <w:color w:val="auto"/>
                <w:szCs w:val="21"/>
                <w:highlight w:val="none"/>
              </w:rPr>
              <w:t>部门职责清晰、明确</w:t>
            </w:r>
            <w:r>
              <w:rPr>
                <w:rFonts w:hint="eastAsia" w:ascii="宋体" w:cs="宋体"/>
                <w:color w:val="auto"/>
                <w:szCs w:val="21"/>
                <w:highlight w:val="none"/>
                <w:lang w:eastAsia="zh-CN"/>
              </w:rPr>
              <w:t>；</w:t>
            </w:r>
          </w:p>
          <w:p>
            <w:pPr>
              <w:pStyle w:val="3"/>
              <w:rPr>
                <w:rFonts w:hint="eastAsia"/>
                <w:lang w:eastAsia="zh-CN"/>
              </w:rPr>
            </w:pPr>
            <w:r>
              <w:rPr>
                <w:rFonts w:hint="eastAsia" w:ascii="宋体" w:cs="宋体"/>
                <w:color w:val="auto"/>
                <w:szCs w:val="21"/>
                <w:highlight w:val="none"/>
                <w:lang w:eastAsia="zh-CN"/>
              </w:rPr>
              <w:t>。。。。。。</w:t>
            </w:r>
          </w:p>
          <w:p>
            <w:pPr>
              <w:widowControl/>
              <w:jc w:val="left"/>
              <w:rPr>
                <w:rFonts w:ascii="宋体" w:hAnsi="宋体" w:cs="宋体"/>
                <w:color w:val="auto"/>
                <w:szCs w:val="21"/>
                <w:highlight w:val="none"/>
              </w:rPr>
            </w:pPr>
            <w:r>
              <w:rPr>
                <w:rFonts w:hint="eastAsia" w:ascii="宋体" w:cs="宋体"/>
                <w:color w:val="auto"/>
                <w:szCs w:val="21"/>
                <w:highlight w:val="none"/>
                <w:lang w:eastAsia="zh-CN"/>
              </w:rPr>
              <w:t>生产部</w:t>
            </w:r>
            <w:r>
              <w:rPr>
                <w:rFonts w:hint="eastAsia" w:ascii="宋体" w:cs="宋体"/>
                <w:color w:val="auto"/>
                <w:szCs w:val="21"/>
                <w:highlight w:val="none"/>
              </w:rPr>
              <w:t>负责人能基本阐述本部门的主要职责</w:t>
            </w:r>
            <w:r>
              <w:rPr>
                <w:rFonts w:hint="eastAsia" w:ascii="宋体" w:hAnsi="宋体"/>
                <w:color w:val="auto"/>
                <w:szCs w:val="21"/>
                <w:highlight w:val="none"/>
              </w:rPr>
              <w:t>。</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60" w:type="dxa"/>
            <w:noWrap w:val="0"/>
            <w:vAlign w:val="top"/>
          </w:tcPr>
          <w:p>
            <w:pPr>
              <w:rPr>
                <w:rFonts w:ascii="宋体" w:hAnsi="宋体" w:cs="新宋体"/>
                <w:color w:val="auto"/>
                <w:szCs w:val="21"/>
                <w:highlight w:val="none"/>
              </w:rPr>
            </w:pPr>
            <w:r>
              <w:rPr>
                <w:rFonts w:hint="eastAsia" w:ascii="宋体" w:hAnsi="宋体" w:cs="新宋体"/>
                <w:color w:val="auto"/>
                <w:szCs w:val="21"/>
                <w:highlight w:val="none"/>
              </w:rPr>
              <w:t>环境因素</w:t>
            </w:r>
          </w:p>
        </w:tc>
        <w:tc>
          <w:tcPr>
            <w:tcW w:w="960" w:type="dxa"/>
            <w:noWrap w:val="0"/>
            <w:vAlign w:val="top"/>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E6.1.2</w:t>
            </w:r>
          </w:p>
        </w:tc>
        <w:tc>
          <w:tcPr>
            <w:tcW w:w="10743" w:type="dxa"/>
            <w:noWrap w:val="0"/>
            <w:vAlign w:val="top"/>
          </w:tcPr>
          <w:p>
            <w:pPr>
              <w:rPr>
                <w:rFonts w:ascii="宋体" w:hAnsi="宋体"/>
                <w:color w:val="auto"/>
                <w:szCs w:val="21"/>
                <w:highlight w:val="none"/>
              </w:rPr>
            </w:pPr>
            <w:r>
              <w:rPr>
                <w:rFonts w:hint="eastAsia" w:ascii="宋体" w:hAnsi="宋体"/>
                <w:color w:val="auto"/>
                <w:szCs w:val="21"/>
                <w:highlight w:val="none"/>
              </w:rPr>
              <w:t>查见：《环境因素的识别与评价程序》，上述文件对识别和评价方法、程序、职责、记录作了规定。</w:t>
            </w:r>
          </w:p>
          <w:p>
            <w:pPr>
              <w:rPr>
                <w:rFonts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生产部</w:t>
            </w:r>
            <w:r>
              <w:rPr>
                <w:rFonts w:hint="eastAsia" w:ascii="宋体" w:hAnsi="宋体"/>
                <w:color w:val="auto"/>
                <w:szCs w:val="21"/>
                <w:highlight w:val="none"/>
              </w:rPr>
              <w:t>《环境因素识别评价表》：</w:t>
            </w:r>
          </w:p>
          <w:p>
            <w:pPr>
              <w:rPr>
                <w:rFonts w:ascii="宋体"/>
                <w:sz w:val="21"/>
                <w:szCs w:val="21"/>
              </w:rPr>
            </w:pPr>
            <w:r>
              <w:rPr>
                <w:rFonts w:hint="eastAsia" w:ascii="宋体"/>
                <w:sz w:val="21"/>
                <w:szCs w:val="21"/>
              </w:rPr>
              <w:t>查根据不同的时态、状态识别了</w:t>
            </w:r>
            <w:r>
              <w:rPr>
                <w:rFonts w:hint="eastAsia" w:ascii="宋体"/>
                <w:sz w:val="21"/>
                <w:szCs w:val="21"/>
                <w:lang w:val="en-US" w:eastAsia="zh-CN"/>
              </w:rPr>
              <w:t>生产部</w:t>
            </w:r>
            <w:r>
              <w:rPr>
                <w:rFonts w:hint="eastAsia" w:ascii="宋体"/>
                <w:sz w:val="21"/>
                <w:szCs w:val="21"/>
              </w:rPr>
              <w:t>环境因素，通过对其发生的可能性、危害性等进行评价，生产部确定的重要环境因素有：</w:t>
            </w:r>
            <w:r>
              <w:rPr>
                <w:rFonts w:hint="eastAsia" w:ascii="宋体" w:hAnsi="宋体"/>
                <w:sz w:val="21"/>
                <w:szCs w:val="21"/>
              </w:rPr>
              <w:t>作业噪声的排放、固废的排放、粉尘排放、</w:t>
            </w:r>
            <w:r>
              <w:rPr>
                <w:rFonts w:hint="eastAsia" w:ascii="宋体" w:hAnsi="宋体"/>
                <w:sz w:val="21"/>
                <w:szCs w:val="21"/>
                <w:lang w:val="en-US" w:eastAsia="zh-CN"/>
              </w:rPr>
              <w:t>废水的排放、</w:t>
            </w:r>
            <w:r>
              <w:rPr>
                <w:rFonts w:hint="eastAsia" w:ascii="宋体" w:hAnsi="宋体"/>
                <w:sz w:val="21"/>
                <w:szCs w:val="21"/>
              </w:rPr>
              <w:t>潜在火灾</w:t>
            </w:r>
            <w:r>
              <w:rPr>
                <w:rFonts w:hint="eastAsia" w:ascii="宋体"/>
                <w:sz w:val="21"/>
                <w:szCs w:val="21"/>
              </w:rPr>
              <w:t>。</w:t>
            </w:r>
          </w:p>
          <w:p>
            <w:pPr>
              <w:rPr>
                <w:rFonts w:hint="eastAsia" w:ascii="Times New Roman" w:hAnsi="Times New Roman" w:cs="Times New Roman"/>
                <w:sz w:val="21"/>
                <w:szCs w:val="21"/>
                <w:lang w:eastAsia="zh-CN"/>
              </w:rPr>
            </w:pPr>
            <w:r>
              <w:rPr>
                <w:rFonts w:hint="eastAsia" w:ascii="宋体"/>
                <w:sz w:val="21"/>
                <w:szCs w:val="21"/>
              </w:rPr>
              <w:t>现场查看，生产技术部的产品</w:t>
            </w:r>
            <w:r>
              <w:rPr>
                <w:rFonts w:hint="eastAsia" w:ascii="宋体"/>
                <w:sz w:val="21"/>
                <w:szCs w:val="21"/>
                <w:lang w:val="en-US" w:eastAsia="zh-CN"/>
              </w:rPr>
              <w:t>范围</w:t>
            </w:r>
            <w:r>
              <w:rPr>
                <w:rFonts w:hint="eastAsia" w:ascii="宋体"/>
                <w:sz w:val="21"/>
                <w:szCs w:val="21"/>
              </w:rPr>
              <w:t>为：</w:t>
            </w:r>
            <w:r>
              <w:rPr>
                <w:rFonts w:hint="eastAsia" w:ascii="Times New Roman" w:hAnsi="Times New Roman" w:cs="Times New Roman"/>
                <w:sz w:val="21"/>
                <w:szCs w:val="21"/>
                <w:lang w:eastAsia="zh-CN"/>
              </w:rPr>
              <w:t>粉针剂、片剂（含中药提取）、硬胶囊剂、颗粒剂（含中药提取）、原料药的生产（资质范围内）</w:t>
            </w:r>
          </w:p>
          <w:p>
            <w:pPr>
              <w:pStyle w:val="2"/>
              <w:rPr>
                <w:rFonts w:hint="eastAsia" w:cs="Times New Roman"/>
                <w:sz w:val="21"/>
                <w:szCs w:val="21"/>
                <w:lang w:val="en-US" w:eastAsia="zh-CN"/>
              </w:rPr>
            </w:pPr>
            <w:r>
              <w:rPr>
                <w:rFonts w:hint="eastAsia" w:cs="Times New Roman"/>
                <w:sz w:val="21"/>
                <w:szCs w:val="21"/>
                <w:lang w:val="en-US" w:eastAsia="zh-CN"/>
              </w:rPr>
              <w:t>其生产工艺流程为：</w:t>
            </w:r>
          </w:p>
          <w:p>
            <w:pPr>
              <w:pStyle w:val="2"/>
              <w:rPr>
                <w:rFonts w:hint="eastAsia" w:cs="Times New Roman"/>
                <w:sz w:val="21"/>
                <w:szCs w:val="21"/>
                <w:lang w:val="en-US" w:eastAsia="zh-CN"/>
              </w:rPr>
            </w:pPr>
            <w:r>
              <w:rPr>
                <w:rFonts w:hint="eastAsia" w:cs="Times New Roman"/>
                <w:sz w:val="21"/>
                <w:szCs w:val="21"/>
                <w:lang w:val="en-US" w:eastAsia="zh-CN"/>
              </w:rPr>
              <w:t>固体制剂：原辅料→称量配料→制粒、干燥→整粒→总混→（压片、充填）→内包装→外包装→成品入库</w:t>
            </w:r>
          </w:p>
          <w:p>
            <w:pPr>
              <w:pStyle w:val="2"/>
              <w:rPr>
                <w:rFonts w:hint="default" w:cs="Times New Roman"/>
                <w:sz w:val="21"/>
                <w:szCs w:val="21"/>
                <w:lang w:val="en-US" w:eastAsia="zh-CN"/>
              </w:rPr>
            </w:pPr>
            <w:r>
              <w:rPr>
                <w:rFonts w:hint="eastAsia" w:cs="Times New Roman"/>
                <w:sz w:val="21"/>
                <w:szCs w:val="21"/>
                <w:lang w:val="en-US" w:eastAsia="zh-CN"/>
              </w:rPr>
              <w:t>粉针剂：原辅料→配液→洗瓶→灌装→冻干→轧盖→灯检→外包入库</w:t>
            </w:r>
          </w:p>
          <w:p>
            <w:pPr>
              <w:pStyle w:val="2"/>
              <w:rPr>
                <w:rFonts w:hint="default" w:cs="Times New Roman"/>
                <w:sz w:val="21"/>
                <w:szCs w:val="21"/>
                <w:highlight w:val="none"/>
                <w:lang w:val="en-US" w:eastAsia="zh-CN"/>
              </w:rPr>
            </w:pPr>
            <w:r>
              <w:rPr>
                <w:rFonts w:hint="eastAsia" w:cs="Times New Roman"/>
                <w:sz w:val="21"/>
                <w:szCs w:val="21"/>
                <w:highlight w:val="none"/>
                <w:lang w:val="en-US" w:eastAsia="zh-CN"/>
              </w:rPr>
              <w:t>原料药：原料→浸提→脱色→过滤浓缩→析晶→过滤→二次脱色→重结晶→干燥→粉碎→包装</w:t>
            </w:r>
          </w:p>
          <w:p>
            <w:pPr>
              <w:spacing w:line="360" w:lineRule="exact"/>
              <w:rPr>
                <w:rFonts w:hint="eastAsia" w:ascii="宋体"/>
                <w:sz w:val="21"/>
                <w:szCs w:val="21"/>
              </w:rPr>
            </w:pPr>
            <w:r>
              <w:rPr>
                <w:rFonts w:hint="eastAsia" w:ascii="宋体"/>
                <w:sz w:val="21"/>
                <w:szCs w:val="21"/>
              </w:rPr>
              <w:t>生产过程中有</w:t>
            </w:r>
            <w:r>
              <w:rPr>
                <w:rFonts w:hint="eastAsia"/>
                <w:sz w:val="21"/>
                <w:szCs w:val="21"/>
                <w:lang w:val="en-US" w:eastAsia="zh-CN"/>
              </w:rPr>
              <w:t>废弃原料、辅料、废弃药品、废包装</w:t>
            </w:r>
            <w:r>
              <w:rPr>
                <w:rFonts w:hint="eastAsia"/>
                <w:sz w:val="21"/>
                <w:szCs w:val="21"/>
              </w:rPr>
              <w:t>等生产固废</w:t>
            </w:r>
            <w:r>
              <w:rPr>
                <w:rFonts w:hint="eastAsia"/>
                <w:sz w:val="21"/>
                <w:szCs w:val="21"/>
                <w:lang w:eastAsia="zh-CN"/>
              </w:rPr>
              <w:t>，</w:t>
            </w:r>
            <w:r>
              <w:rPr>
                <w:rFonts w:hint="eastAsia"/>
                <w:sz w:val="21"/>
                <w:szCs w:val="21"/>
              </w:rPr>
              <w:t>设备维修时会产生少量的含油棉纱、油污手套</w:t>
            </w:r>
            <w:r>
              <w:rPr>
                <w:rFonts w:hint="eastAsia"/>
                <w:sz w:val="21"/>
                <w:szCs w:val="21"/>
                <w:lang w:eastAsia="zh-CN"/>
              </w:rPr>
              <w:t>、</w:t>
            </w:r>
            <w:r>
              <w:rPr>
                <w:rFonts w:hint="eastAsia"/>
                <w:sz w:val="21"/>
                <w:szCs w:val="21"/>
                <w:lang w:val="en-US" w:eastAsia="zh-CN"/>
              </w:rPr>
              <w:t>更换的废机油、润滑油等维修固废</w:t>
            </w:r>
            <w:r>
              <w:rPr>
                <w:rFonts w:hint="eastAsia"/>
                <w:sz w:val="21"/>
                <w:szCs w:val="21"/>
                <w:lang w:eastAsia="zh-CN"/>
              </w:rPr>
              <w:t>，</w:t>
            </w:r>
            <w:r>
              <w:rPr>
                <w:rFonts w:hint="eastAsia"/>
                <w:sz w:val="21"/>
                <w:szCs w:val="21"/>
                <w:lang w:val="en-US" w:eastAsia="zh-CN"/>
              </w:rPr>
              <w:t>员工丢弃废脚套、手套、废口罩等生活垃圾；</w:t>
            </w:r>
            <w:r>
              <w:rPr>
                <w:rFonts w:hint="eastAsia" w:ascii="宋体" w:cs="宋体"/>
                <w:szCs w:val="21"/>
              </w:rPr>
              <w:t>机械设备运行产生的噪声</w:t>
            </w:r>
            <w:r>
              <w:rPr>
                <w:rFonts w:hint="eastAsia" w:ascii="宋体" w:cs="宋体"/>
                <w:szCs w:val="21"/>
                <w:lang w:eastAsia="zh-CN"/>
              </w:rPr>
              <w:t>；</w:t>
            </w:r>
            <w:r>
              <w:rPr>
                <w:rFonts w:hint="eastAsia" w:ascii="宋体" w:cs="宋体"/>
                <w:szCs w:val="21"/>
              </w:rPr>
              <w:t>清洗</w:t>
            </w:r>
            <w:r>
              <w:rPr>
                <w:rFonts w:hint="eastAsia" w:ascii="宋体" w:cs="宋体"/>
                <w:szCs w:val="21"/>
                <w:lang w:val="en-US" w:eastAsia="zh-CN"/>
              </w:rPr>
              <w:t>提取</w:t>
            </w:r>
            <w:r>
              <w:rPr>
                <w:rFonts w:hint="eastAsia" w:ascii="宋体" w:cs="宋体"/>
                <w:szCs w:val="21"/>
              </w:rPr>
              <w:t>工序产生废水；</w:t>
            </w:r>
            <w:r>
              <w:rPr>
                <w:rFonts w:hint="eastAsia" w:ascii="宋体" w:cs="宋体"/>
                <w:szCs w:val="21"/>
                <w:lang w:val="en-US" w:eastAsia="zh-CN"/>
              </w:rPr>
              <w:t>生产过程、配料过程</w:t>
            </w:r>
            <w:r>
              <w:rPr>
                <w:rFonts w:hint="eastAsia" w:ascii="宋体" w:cs="宋体"/>
                <w:szCs w:val="21"/>
              </w:rPr>
              <w:t>产生粉尘</w:t>
            </w:r>
            <w:r>
              <w:rPr>
                <w:rFonts w:hint="eastAsia" w:ascii="宋体" w:cs="宋体"/>
                <w:szCs w:val="21"/>
                <w:lang w:val="en-US" w:eastAsia="zh-CN"/>
              </w:rPr>
              <w:t>废气</w:t>
            </w:r>
            <w:r>
              <w:rPr>
                <w:rFonts w:hint="eastAsia" w:ascii="宋体" w:cs="宋体"/>
                <w:szCs w:val="21"/>
                <w:lang w:eastAsia="zh-CN"/>
              </w:rPr>
              <w:t>；</w:t>
            </w:r>
            <w:r>
              <w:rPr>
                <w:rFonts w:hint="eastAsia" w:ascii="宋体" w:cs="宋体"/>
                <w:szCs w:val="21"/>
                <w:lang w:val="en-US" w:eastAsia="zh-CN"/>
              </w:rPr>
              <w:t>生产使用电器，使用易燃易爆化学药剂潜在火灾</w:t>
            </w:r>
            <w:r>
              <w:rPr>
                <w:rFonts w:hint="eastAsia" w:ascii="宋体" w:cs="宋体"/>
                <w:szCs w:val="21"/>
              </w:rPr>
              <w:t>。部门的环境因素识别和重要环境因素基本到位</w:t>
            </w:r>
            <w:r>
              <w:rPr>
                <w:rFonts w:hint="eastAsia"/>
                <w:sz w:val="21"/>
                <w:szCs w:val="21"/>
              </w:rPr>
              <w:t>。</w:t>
            </w:r>
          </w:p>
          <w:p>
            <w:pPr>
              <w:rPr>
                <w:rFonts w:ascii="宋体" w:hAnsi="宋体"/>
                <w:color w:val="auto"/>
                <w:szCs w:val="21"/>
                <w:highlight w:val="none"/>
              </w:rPr>
            </w:pPr>
            <w:r>
              <w:rPr>
                <w:rFonts w:hint="eastAsia" w:ascii="宋体" w:hAnsi="宋体"/>
                <w:color w:val="auto"/>
                <w:szCs w:val="21"/>
                <w:highlight w:val="none"/>
              </w:rPr>
              <w:t>公司采用了现场观察、经验判断等环境因素识别及环境影响评价方法。</w:t>
            </w:r>
          </w:p>
          <w:p>
            <w:pPr>
              <w:rPr>
                <w:rFonts w:ascii="宋体" w:cs="宋体"/>
                <w:color w:val="auto"/>
                <w:szCs w:val="21"/>
                <w:highlight w:val="none"/>
              </w:rPr>
            </w:pPr>
            <w:r>
              <w:rPr>
                <w:rFonts w:hint="eastAsia" w:ascii="宋体" w:hAnsi="宋体"/>
                <w:color w:val="auto"/>
                <w:szCs w:val="21"/>
                <w:highlight w:val="none"/>
              </w:rPr>
              <w:t>识别基本清楚、充分，评价基本合理</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160" w:type="dxa"/>
            <w:noWrap w:val="0"/>
            <w:vAlign w:val="top"/>
          </w:tcPr>
          <w:p>
            <w:pPr>
              <w:adjustRightInd w:val="0"/>
              <w:snapToGrid w:val="0"/>
              <w:rPr>
                <w:rFonts w:ascii="宋体" w:hAnsi="宋体" w:cs="新宋体"/>
                <w:color w:val="auto"/>
                <w:szCs w:val="21"/>
                <w:highlight w:val="none"/>
              </w:rPr>
            </w:pPr>
            <w:r>
              <w:rPr>
                <w:rFonts w:hint="eastAsia" w:ascii="宋体" w:hAnsi="宋体" w:cs="宋体"/>
                <w:color w:val="auto"/>
                <w:szCs w:val="21"/>
                <w:highlight w:val="none"/>
              </w:rPr>
              <w:t>目标及其实现的策划</w:t>
            </w:r>
          </w:p>
        </w:tc>
        <w:tc>
          <w:tcPr>
            <w:tcW w:w="960" w:type="dxa"/>
            <w:noWrap w:val="0"/>
            <w:vAlign w:val="top"/>
          </w:tcPr>
          <w:p>
            <w:pPr>
              <w:rPr>
                <w:rFonts w:ascii="宋体" w:hAnsi="宋体" w:cs="宋体"/>
                <w:color w:val="auto"/>
                <w:szCs w:val="21"/>
                <w:highlight w:val="none"/>
              </w:rPr>
            </w:pPr>
            <w:r>
              <w:rPr>
                <w:rFonts w:hint="eastAsia" w:ascii="宋体" w:hAnsi="宋体" w:cs="宋体"/>
                <w:color w:val="auto"/>
                <w:szCs w:val="21"/>
                <w:highlight w:val="none"/>
              </w:rPr>
              <w:t>QE6.2</w:t>
            </w:r>
          </w:p>
          <w:p>
            <w:pPr>
              <w:rPr>
                <w:rFonts w:ascii="宋体" w:hAnsi="宋体" w:cs="新宋体"/>
                <w:color w:val="auto"/>
                <w:szCs w:val="21"/>
                <w:highlight w:val="none"/>
              </w:rPr>
            </w:pPr>
          </w:p>
        </w:tc>
        <w:tc>
          <w:tcPr>
            <w:tcW w:w="10743" w:type="dxa"/>
            <w:noWrap w:val="0"/>
            <w:vAlign w:val="top"/>
          </w:tcPr>
          <w:p>
            <w:pPr>
              <w:rPr>
                <w:rFonts w:hint="eastAsia" w:ascii="宋体"/>
                <w:sz w:val="21"/>
                <w:szCs w:val="21"/>
              </w:rPr>
            </w:pPr>
            <w:r>
              <w:rPr>
                <w:rFonts w:hint="eastAsia" w:ascii="宋体" w:cs="宋体"/>
                <w:color w:val="auto"/>
                <w:szCs w:val="21"/>
                <w:highlight w:val="none"/>
              </w:rPr>
              <w:t>查见：</w:t>
            </w:r>
            <w:r>
              <w:rPr>
                <w:rFonts w:hint="eastAsia" w:ascii="宋体"/>
                <w:sz w:val="21"/>
                <w:szCs w:val="21"/>
                <w:lang w:eastAsia="zh-CN"/>
              </w:rPr>
              <w:t>生产部</w:t>
            </w:r>
            <w:r>
              <w:rPr>
                <w:rFonts w:hint="eastAsia" w:ascii="宋体"/>
                <w:sz w:val="21"/>
                <w:szCs w:val="21"/>
              </w:rPr>
              <w:t>“质量、环境目标指标和管理方案”，内容包括：</w:t>
            </w:r>
          </w:p>
          <w:p>
            <w:pPr>
              <w:rPr>
                <w:rFonts w:hint="eastAsia" w:ascii="宋体"/>
                <w:sz w:val="21"/>
                <w:szCs w:val="21"/>
                <w:highlight w:val="none"/>
              </w:rPr>
            </w:pPr>
            <w:r>
              <w:rPr>
                <w:rFonts w:hint="eastAsia" w:ascii="宋体"/>
                <w:sz w:val="21"/>
                <w:szCs w:val="21"/>
                <w:highlight w:val="none"/>
              </w:rPr>
              <w:t xml:space="preserve">质量目标、环境目标：    </w:t>
            </w:r>
          </w:p>
          <w:p>
            <w:pPr>
              <w:rPr>
                <w:rFonts w:hint="default" w:ascii="宋体"/>
                <w:sz w:val="21"/>
                <w:szCs w:val="21"/>
                <w:highlight w:val="none"/>
                <w:lang w:val="en-US" w:eastAsia="zh-CN"/>
              </w:rPr>
            </w:pPr>
            <w:r>
              <w:rPr>
                <w:rFonts w:hint="eastAsia" w:ascii="宋体"/>
                <w:sz w:val="21"/>
                <w:szCs w:val="21"/>
                <w:highlight w:val="none"/>
                <w:lang w:val="en-US" w:eastAsia="zh-CN"/>
              </w:rPr>
              <w:t>1、</w:t>
            </w:r>
            <w:r>
              <w:rPr>
                <w:rFonts w:hint="eastAsia"/>
                <w:highlight w:val="none"/>
                <w:lang w:val="en-US" w:eastAsia="zh-CN"/>
              </w:rPr>
              <w:t>生产任务按时完成率95%</w:t>
            </w:r>
            <w:r>
              <w:rPr>
                <w:rFonts w:hint="eastAsia" w:ascii="宋体"/>
                <w:sz w:val="21"/>
                <w:szCs w:val="21"/>
                <w:highlight w:val="none"/>
              </w:rPr>
              <w:t>；</w:t>
            </w:r>
            <w:r>
              <w:rPr>
                <w:rFonts w:hint="eastAsia" w:ascii="宋体"/>
                <w:sz w:val="21"/>
                <w:szCs w:val="21"/>
                <w:highlight w:val="none"/>
                <w:lang w:val="en-US" w:eastAsia="zh-CN"/>
              </w:rPr>
              <w:t xml:space="preserve">  完成率100%</w:t>
            </w:r>
          </w:p>
          <w:p>
            <w:pPr>
              <w:rPr>
                <w:rFonts w:hint="default" w:ascii="宋体"/>
                <w:sz w:val="21"/>
                <w:szCs w:val="21"/>
                <w:highlight w:val="none"/>
                <w:lang w:val="en-US" w:eastAsia="zh-CN"/>
              </w:rPr>
            </w:pPr>
            <w:r>
              <w:rPr>
                <w:rFonts w:hint="eastAsia" w:ascii="宋体"/>
                <w:sz w:val="21"/>
                <w:szCs w:val="21"/>
                <w:highlight w:val="none"/>
                <w:lang w:val="en-US" w:eastAsia="zh-CN"/>
              </w:rPr>
              <w:t>2、</w:t>
            </w:r>
            <w:r>
              <w:rPr>
                <w:rFonts w:hint="eastAsia" w:ascii="宋体"/>
                <w:sz w:val="21"/>
                <w:szCs w:val="21"/>
                <w:highlight w:val="none"/>
              </w:rPr>
              <w:t>对固体废弃物100%处理</w:t>
            </w:r>
            <w:r>
              <w:rPr>
                <w:rFonts w:hint="eastAsia" w:ascii="宋体"/>
                <w:sz w:val="21"/>
                <w:szCs w:val="21"/>
                <w:highlight w:val="none"/>
                <w:lang w:eastAsia="zh-CN"/>
              </w:rPr>
              <w:t>；</w:t>
            </w:r>
            <w:r>
              <w:rPr>
                <w:rFonts w:hint="eastAsia" w:ascii="宋体"/>
                <w:sz w:val="21"/>
                <w:szCs w:val="21"/>
                <w:highlight w:val="none"/>
                <w:lang w:val="en-US" w:eastAsia="zh-CN"/>
              </w:rPr>
              <w:t xml:space="preserve">   处理率100%</w:t>
            </w:r>
          </w:p>
          <w:p>
            <w:pPr>
              <w:rPr>
                <w:rFonts w:hint="eastAsia" w:ascii="宋体"/>
                <w:sz w:val="21"/>
                <w:szCs w:val="21"/>
                <w:highlight w:val="none"/>
                <w:lang w:val="en-US" w:eastAsia="zh-CN"/>
              </w:rPr>
            </w:pPr>
            <w:r>
              <w:rPr>
                <w:rFonts w:hint="eastAsia" w:ascii="宋体"/>
                <w:sz w:val="21"/>
                <w:szCs w:val="21"/>
                <w:highlight w:val="none"/>
                <w:lang w:val="en-US" w:eastAsia="zh-CN"/>
              </w:rPr>
              <w:t>3、</w:t>
            </w:r>
            <w:r>
              <w:rPr>
                <w:rFonts w:hint="eastAsia" w:ascii="宋体"/>
                <w:sz w:val="21"/>
                <w:szCs w:val="21"/>
                <w:highlight w:val="none"/>
                <w:lang w:eastAsia="zh-CN"/>
              </w:rPr>
              <w:t>火灾事故发生率为0；</w:t>
            </w:r>
            <w:r>
              <w:rPr>
                <w:rFonts w:hint="eastAsia" w:ascii="宋体"/>
                <w:sz w:val="21"/>
                <w:szCs w:val="21"/>
                <w:highlight w:val="none"/>
                <w:lang w:val="en-US" w:eastAsia="zh-CN"/>
              </w:rPr>
              <w:t xml:space="preserve">        0</w:t>
            </w:r>
          </w:p>
          <w:p>
            <w:pPr>
              <w:pStyle w:val="3"/>
              <w:rPr>
                <w:rFonts w:hint="default"/>
                <w:highlight w:val="none"/>
                <w:lang w:val="en-US" w:eastAsia="zh-CN"/>
              </w:rPr>
            </w:pPr>
            <w:r>
              <w:rPr>
                <w:rFonts w:hint="eastAsia" w:ascii="宋体"/>
                <w:sz w:val="21"/>
                <w:szCs w:val="21"/>
                <w:highlight w:val="none"/>
                <w:lang w:val="en-US" w:eastAsia="zh-CN"/>
              </w:rPr>
              <w:t>4、</w:t>
            </w:r>
            <w:r>
              <w:rPr>
                <w:rFonts w:hint="eastAsia"/>
                <w:highlight w:val="none"/>
              </w:rPr>
              <w:t>环境污染事故率</w:t>
            </w:r>
            <w:r>
              <w:rPr>
                <w:rFonts w:hint="eastAsia"/>
                <w:highlight w:val="none"/>
                <w:lang w:val="en-US" w:eastAsia="zh-CN"/>
              </w:rPr>
              <w:t>为0</w:t>
            </w:r>
            <w:r>
              <w:rPr>
                <w:rFonts w:hint="eastAsia" w:ascii="宋体"/>
                <w:sz w:val="21"/>
                <w:szCs w:val="21"/>
                <w:highlight w:val="none"/>
                <w:lang w:val="en-US" w:eastAsia="zh-CN"/>
              </w:rPr>
              <w:t>。        0</w:t>
            </w:r>
          </w:p>
          <w:p>
            <w:pPr>
              <w:rPr>
                <w:rFonts w:hint="default" w:ascii="宋体" w:hAnsi="Times New Roman" w:cs="宋体"/>
                <w:color w:val="auto"/>
                <w:szCs w:val="21"/>
                <w:highlight w:val="none"/>
                <w:lang w:val="en-US" w:eastAsia="zh-CN"/>
              </w:rPr>
            </w:pPr>
            <w:r>
              <w:rPr>
                <w:rFonts w:hint="eastAsia" w:ascii="宋体"/>
                <w:sz w:val="21"/>
                <w:szCs w:val="21"/>
                <w:highlight w:val="none"/>
                <w:lang w:val="en-US" w:eastAsia="zh-CN"/>
              </w:rPr>
              <w:t>查</w:t>
            </w:r>
            <w:r>
              <w:rPr>
                <w:rFonts w:hint="eastAsia" w:ascii="宋体"/>
                <w:sz w:val="21"/>
                <w:szCs w:val="21"/>
                <w:highlight w:val="none"/>
              </w:rPr>
              <w:t>20</w:t>
            </w:r>
            <w:r>
              <w:rPr>
                <w:rFonts w:hint="eastAsia" w:ascii="宋体"/>
                <w:sz w:val="21"/>
                <w:szCs w:val="21"/>
                <w:highlight w:val="none"/>
                <w:lang w:val="en-US" w:eastAsia="zh-CN"/>
              </w:rPr>
              <w:t>21.01</w:t>
            </w:r>
            <w:r>
              <w:rPr>
                <w:rFonts w:hint="eastAsia" w:ascii="宋体"/>
                <w:sz w:val="21"/>
                <w:szCs w:val="21"/>
                <w:highlight w:val="none"/>
              </w:rPr>
              <w:t>-20</w:t>
            </w:r>
            <w:r>
              <w:rPr>
                <w:rFonts w:hint="eastAsia" w:ascii="宋体"/>
                <w:sz w:val="21"/>
                <w:szCs w:val="21"/>
                <w:highlight w:val="none"/>
                <w:lang w:val="en-US" w:eastAsia="zh-CN"/>
              </w:rPr>
              <w:t>21.3</w:t>
            </w:r>
            <w:r>
              <w:rPr>
                <w:rFonts w:hint="eastAsia" w:ascii="宋体"/>
                <w:sz w:val="21"/>
                <w:szCs w:val="21"/>
                <w:highlight w:val="none"/>
              </w:rPr>
              <w:t>完成</w:t>
            </w:r>
            <w:r>
              <w:rPr>
                <w:rFonts w:hint="eastAsia" w:ascii="宋体"/>
                <w:sz w:val="21"/>
                <w:szCs w:val="21"/>
                <w:lang w:val="en-US" w:eastAsia="zh-CN"/>
              </w:rPr>
              <w:t>情况统计均满足</w:t>
            </w:r>
            <w:r>
              <w:rPr>
                <w:rFonts w:hint="eastAsia" w:ascii="宋体" w:hAnsi="Times New Roman" w:cs="宋体"/>
                <w:color w:val="auto"/>
                <w:szCs w:val="21"/>
                <w:highlight w:val="none"/>
                <w:lang w:val="en-US" w:eastAsia="zh-CN"/>
              </w:rPr>
              <w:t>目标。</w:t>
            </w:r>
          </w:p>
          <w:p>
            <w:pPr>
              <w:widowControl/>
              <w:jc w:val="left"/>
              <w:rPr>
                <w:rFonts w:ascii="宋体" w:hAnsi="宋体" w:cs="宋体"/>
                <w:color w:val="auto"/>
                <w:szCs w:val="21"/>
                <w:highlight w:val="none"/>
              </w:rPr>
            </w:pPr>
            <w:r>
              <w:rPr>
                <w:rFonts w:hint="eastAsia" w:ascii="宋体" w:hAnsi="宋体" w:cs="宋体"/>
                <w:color w:val="auto"/>
                <w:szCs w:val="21"/>
                <w:highlight w:val="none"/>
              </w:rPr>
              <w:t>质量和环境目标、指标基本实现。</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noWrap w:val="0"/>
            <w:vAlign w:val="top"/>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 xml:space="preserve">沟通 </w:t>
            </w:r>
          </w:p>
        </w:tc>
        <w:tc>
          <w:tcPr>
            <w:tcW w:w="960" w:type="dxa"/>
            <w:noWrap w:val="0"/>
            <w:vAlign w:val="top"/>
          </w:tcPr>
          <w:p>
            <w:pPr>
              <w:rPr>
                <w:rFonts w:ascii="宋体" w:hAnsi="宋体" w:cs="宋体"/>
                <w:color w:val="auto"/>
                <w:szCs w:val="21"/>
                <w:highlight w:val="none"/>
              </w:rPr>
            </w:pPr>
            <w:r>
              <w:rPr>
                <w:rFonts w:hint="eastAsia" w:ascii="宋体" w:hAnsi="宋体" w:cs="宋体"/>
                <w:color w:val="auto"/>
                <w:szCs w:val="21"/>
                <w:highlight w:val="none"/>
              </w:rPr>
              <w:t xml:space="preserve">QE7.4 </w:t>
            </w:r>
          </w:p>
          <w:p>
            <w:pPr>
              <w:rPr>
                <w:rFonts w:ascii="宋体" w:hAnsi="宋体" w:cs="宋体"/>
                <w:color w:val="auto"/>
                <w:szCs w:val="21"/>
                <w:highlight w:val="none"/>
              </w:rPr>
            </w:pPr>
          </w:p>
        </w:tc>
        <w:tc>
          <w:tcPr>
            <w:tcW w:w="10743" w:type="dxa"/>
            <w:noWrap w:val="0"/>
            <w:vAlign w:val="top"/>
          </w:tcPr>
          <w:p>
            <w:pPr>
              <w:pStyle w:val="8"/>
              <w:spacing w:line="400" w:lineRule="exact"/>
              <w:rPr>
                <w:rFonts w:ascii="宋体" w:hAnsi="宋体" w:cs="Arial"/>
                <w:iCs/>
                <w:color w:val="auto"/>
                <w:kern w:val="2"/>
                <w:sz w:val="21"/>
                <w:szCs w:val="21"/>
                <w:highlight w:val="none"/>
              </w:rPr>
            </w:pPr>
            <w:r>
              <w:rPr>
                <w:rFonts w:hint="eastAsia" w:ascii="宋体" w:hAnsi="宋体" w:cs="宋体"/>
                <w:color w:val="auto"/>
                <w:kern w:val="2"/>
                <w:sz w:val="21"/>
                <w:szCs w:val="21"/>
                <w:highlight w:val="none"/>
              </w:rPr>
              <w:t>公司在管理长手册中</w:t>
            </w:r>
            <w:r>
              <w:rPr>
                <w:rFonts w:hint="eastAsia" w:ascii="宋体" w:hAnsi="宋体" w:cs="Arial"/>
                <w:iCs/>
                <w:color w:val="auto"/>
                <w:kern w:val="2"/>
                <w:sz w:val="21"/>
                <w:szCs w:val="21"/>
                <w:highlight w:val="none"/>
              </w:rPr>
              <w:t>规定了公司内外信息交流、协商的对象、方式、记录等。</w:t>
            </w:r>
          </w:p>
          <w:p>
            <w:pPr>
              <w:pStyle w:val="8"/>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对部门之间有需要交流的有关质量、环境管理信息，在公司内部利用部门会议、宣传栏进行质量、环境管理方针及目标、指标、管理方案及环保法律法规等内容的宣传、沟通。</w:t>
            </w:r>
          </w:p>
          <w:p>
            <w:pPr>
              <w:pStyle w:val="8"/>
              <w:spacing w:line="400" w:lineRule="exact"/>
              <w:ind w:firstLine="315" w:firstLineChars="15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外部，对顾客等相关方进行了管理方针、产品使用环保要求的沟通，主要通过网络、交流及产品说明书、合同等方式进行，并达成一致性意见实施有效控制。</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查见：部门内部会议记录表，沟通信息包括：</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1）告知员工：质量、环境管理者代表是</w:t>
            </w:r>
            <w:r>
              <w:rPr>
                <w:rFonts w:hint="eastAsia" w:ascii="宋体" w:hAnsi="宋体" w:cs="Arial"/>
                <w:iCs/>
                <w:color w:val="auto"/>
                <w:szCs w:val="21"/>
                <w:highlight w:val="none"/>
                <w:lang w:eastAsia="zh-CN"/>
              </w:rPr>
              <w:t>彭晓华</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2）告知部门员工：环境管理体系建立的依据、标准和意义；</w:t>
            </w:r>
          </w:p>
          <w:p>
            <w:pPr>
              <w:widowControl/>
              <w:spacing w:line="400" w:lineRule="atLeast"/>
              <w:ind w:firstLine="315" w:firstLineChars="150"/>
              <w:rPr>
                <w:rFonts w:hint="eastAsia" w:ascii="宋体" w:hAnsi="宋体" w:eastAsia="宋体" w:cs="Arial"/>
                <w:iCs/>
                <w:color w:val="auto"/>
                <w:szCs w:val="21"/>
                <w:highlight w:val="none"/>
                <w:lang w:eastAsia="zh-CN"/>
              </w:rPr>
            </w:pPr>
            <w:r>
              <w:rPr>
                <w:rFonts w:hint="eastAsia" w:ascii="宋体" w:hAnsi="宋体" w:cs="Arial"/>
                <w:iCs/>
                <w:color w:val="auto"/>
                <w:szCs w:val="21"/>
                <w:highlight w:val="none"/>
              </w:rPr>
              <w:t>3）组织部门员工学习：与环境管理有关的法律法规，包括《</w:t>
            </w:r>
            <w:r>
              <w:rPr>
                <w:rFonts w:hint="eastAsia" w:ascii="宋体" w:hAnsi="宋体" w:cs="Arial"/>
                <w:iCs/>
                <w:color w:val="auto"/>
                <w:szCs w:val="21"/>
                <w:highlight w:val="none"/>
                <w:lang w:val="en-US" w:eastAsia="zh-CN"/>
              </w:rPr>
              <w:t>环境评价法</w:t>
            </w:r>
            <w:r>
              <w:rPr>
                <w:rFonts w:hint="eastAsia" w:ascii="宋体" w:hAnsi="宋体" w:cs="Arial"/>
                <w:iCs/>
                <w:color w:val="auto"/>
                <w:szCs w:val="21"/>
                <w:highlight w:val="none"/>
              </w:rPr>
              <w:t>》、《消防法》、《</w:t>
            </w:r>
            <w:r>
              <w:rPr>
                <w:rFonts w:hint="eastAsia" w:ascii="宋体" w:hAnsi="宋体" w:cs="Arial"/>
                <w:iCs/>
                <w:color w:val="auto"/>
                <w:szCs w:val="21"/>
                <w:highlight w:val="none"/>
                <w:lang w:val="en-US" w:eastAsia="zh-CN"/>
              </w:rPr>
              <w:t>环境保护法</w:t>
            </w:r>
            <w:r>
              <w:rPr>
                <w:rFonts w:hint="eastAsia" w:ascii="宋体" w:hAnsi="宋体" w:cs="Arial"/>
                <w:iCs/>
                <w:color w:val="auto"/>
                <w:szCs w:val="21"/>
                <w:highlight w:val="none"/>
              </w:rPr>
              <w:t>》等关于</w:t>
            </w:r>
            <w:r>
              <w:rPr>
                <w:rFonts w:hint="eastAsia" w:ascii="宋体" w:hAnsi="宋体" w:cs="Arial"/>
                <w:iCs/>
                <w:color w:val="auto"/>
                <w:szCs w:val="21"/>
                <w:highlight w:val="none"/>
                <w:lang w:val="en-US" w:eastAsia="zh-CN"/>
              </w:rPr>
              <w:t>保护环境，节约能源</w:t>
            </w:r>
            <w:r>
              <w:rPr>
                <w:rFonts w:hint="eastAsia" w:ascii="宋体" w:hAnsi="宋体" w:cs="Arial"/>
                <w:iCs/>
                <w:color w:val="auto"/>
                <w:szCs w:val="21"/>
                <w:highlight w:val="none"/>
              </w:rPr>
              <w:t>等内容；</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4）将劳动保护要求、节能环保要求和意义作为新员工岗前培训内容。</w:t>
            </w:r>
          </w:p>
          <w:p>
            <w:pPr>
              <w:widowControl/>
              <w:spacing w:line="400" w:lineRule="atLeast"/>
              <w:ind w:firstLine="315" w:firstLineChars="150"/>
              <w:rPr>
                <w:rFonts w:ascii="宋体" w:hAnsi="宋体" w:cs="宋体"/>
                <w:color w:val="auto"/>
                <w:szCs w:val="21"/>
                <w:highlight w:val="none"/>
              </w:rPr>
            </w:pPr>
            <w:r>
              <w:rPr>
                <w:rFonts w:hint="eastAsia" w:ascii="宋体" w:hAnsi="宋体" w:cs="Arial"/>
                <w:iCs/>
                <w:color w:val="auto"/>
                <w:szCs w:val="21"/>
                <w:highlight w:val="none"/>
              </w:rPr>
              <w:t>审核时未发现有相关方投诉和环境安全违规情况发生。</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center"/>
              <w:rPr>
                <w:rFonts w:hint="eastAsia" w:ascii="宋体" w:hAnsi="宋体" w:cs="新宋体"/>
                <w:color w:val="auto"/>
                <w:szCs w:val="21"/>
                <w:highlight w:val="none"/>
              </w:rPr>
            </w:pPr>
            <w:r>
              <w:rPr>
                <w:rFonts w:hint="eastAsia" w:ascii="宋体" w:hAnsi="宋体" w:cs="新宋体"/>
                <w:color w:val="auto"/>
                <w:szCs w:val="21"/>
                <w:highlight w:val="none"/>
              </w:rPr>
              <w:t>基础设施</w:t>
            </w:r>
          </w:p>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工作环境</w:t>
            </w:r>
          </w:p>
        </w:tc>
        <w:tc>
          <w:tcPr>
            <w:tcW w:w="960" w:type="dxa"/>
            <w:noWrap w:val="0"/>
            <w:vAlign w:val="top"/>
          </w:tcPr>
          <w:p>
            <w:pPr>
              <w:rPr>
                <w:rFonts w:ascii="宋体" w:hAnsi="宋体" w:cs="新宋体"/>
                <w:color w:val="auto"/>
                <w:szCs w:val="21"/>
                <w:highlight w:val="none"/>
              </w:rPr>
            </w:pPr>
            <w:r>
              <w:rPr>
                <w:rFonts w:hint="eastAsia" w:ascii="宋体" w:hAnsi="宋体" w:cs="新宋体"/>
                <w:color w:val="auto"/>
                <w:szCs w:val="21"/>
                <w:highlight w:val="none"/>
              </w:rPr>
              <w:t>Q7.1.3</w:t>
            </w:r>
          </w:p>
          <w:p>
            <w:pPr>
              <w:rPr>
                <w:rFonts w:ascii="宋体" w:hAnsi="宋体" w:cs="新宋体"/>
                <w:color w:val="auto"/>
                <w:szCs w:val="21"/>
                <w:highlight w:val="none"/>
              </w:rPr>
            </w:pPr>
            <w:r>
              <w:rPr>
                <w:rFonts w:hint="eastAsia" w:ascii="宋体" w:hAnsi="宋体" w:cs="新宋体"/>
                <w:color w:val="auto"/>
                <w:szCs w:val="21"/>
                <w:highlight w:val="none"/>
              </w:rPr>
              <w:t>Q7.1.4</w:t>
            </w:r>
          </w:p>
        </w:tc>
        <w:tc>
          <w:tcPr>
            <w:tcW w:w="10743" w:type="dxa"/>
            <w:noWrap w:val="0"/>
            <w:vAlign w:val="top"/>
          </w:tcPr>
          <w:p>
            <w:pPr>
              <w:rPr>
                <w:rFonts w:hint="eastAsia"/>
                <w:lang w:val="en-US" w:eastAsia="zh-CN"/>
              </w:rPr>
            </w:pPr>
            <w:r>
              <w:rPr>
                <w:rFonts w:hint="eastAsia"/>
              </w:rPr>
              <w:t>查见，《设备管理台帐》，公司配置的设备</w:t>
            </w:r>
            <w:r>
              <w:rPr>
                <w:rFonts w:hint="eastAsia"/>
                <w:lang w:val="en-US" w:eastAsia="zh-CN"/>
              </w:rPr>
              <w:t>办公设备为笔记本电脑、台式电脑、打印机、电话等，生产设备为提取罐、干燥机、灯检机、制粒机、包衣机、压片机、反应釜</w:t>
            </w:r>
            <w:r>
              <w:rPr>
                <w:rFonts w:hint="eastAsia"/>
              </w:rPr>
              <w:t>等。可以满足</w:t>
            </w:r>
            <w:r>
              <w:rPr>
                <w:rFonts w:hint="eastAsia"/>
                <w:lang w:eastAsia="zh-CN"/>
              </w:rPr>
              <w:t>粉针剂、片剂（含中药提取）、硬胶囊剂、颗粒剂（含中药提取）、原料药的生产</w:t>
            </w:r>
            <w:r>
              <w:rPr>
                <w:rFonts w:hint="eastAsia"/>
              </w:rPr>
              <w:t>的需要。</w:t>
            </w:r>
            <w:r>
              <w:rPr>
                <w:rFonts w:hint="eastAsia"/>
                <w:highlight w:val="none"/>
              </w:rPr>
              <w:t>办公</w:t>
            </w:r>
            <w:r>
              <w:rPr>
                <w:rFonts w:hint="eastAsia"/>
                <w:highlight w:val="none"/>
                <w:lang w:val="en-US" w:eastAsia="zh-CN"/>
              </w:rPr>
              <w:t>面积</w:t>
            </w:r>
            <w:r>
              <w:rPr>
                <w:rFonts w:hint="eastAsia"/>
                <w:highlight w:val="none"/>
              </w:rPr>
              <w:t>约</w:t>
            </w:r>
            <w:r>
              <w:rPr>
                <w:rFonts w:hint="eastAsia"/>
                <w:highlight w:val="none"/>
                <w:lang w:val="en-US" w:eastAsia="zh-CN"/>
              </w:rPr>
              <w:t>800</w:t>
            </w:r>
            <w:r>
              <w:rPr>
                <w:rFonts w:hint="eastAsia"/>
                <w:highlight w:val="none"/>
              </w:rPr>
              <w:t>平方米，</w:t>
            </w:r>
            <w:r>
              <w:rPr>
                <w:rFonts w:hint="eastAsia"/>
                <w:highlight w:val="none"/>
                <w:lang w:val="en-US" w:eastAsia="zh-CN"/>
              </w:rPr>
              <w:t>生产面积约8000</w:t>
            </w:r>
            <w:r>
              <w:rPr>
                <w:rFonts w:hint="eastAsia"/>
                <w:highlight w:val="none"/>
              </w:rPr>
              <w:t>平方米</w:t>
            </w:r>
            <w:r>
              <w:rPr>
                <w:rFonts w:hint="eastAsia"/>
                <w:lang w:eastAsia="zh-CN"/>
              </w:rPr>
              <w:t>。</w:t>
            </w:r>
            <w:r>
              <w:rPr>
                <w:rFonts w:hint="eastAsia"/>
              </w:rPr>
              <w:t>公司对设备进行控制，采取</w:t>
            </w:r>
            <w:r>
              <w:rPr>
                <w:rFonts w:hint="eastAsia"/>
                <w:lang w:val="en-US" w:eastAsia="zh-CN"/>
              </w:rPr>
              <w:t>使用前检查</w:t>
            </w:r>
            <w:r>
              <w:rPr>
                <w:rFonts w:hint="eastAsia"/>
              </w:rPr>
              <w:t>的方式进行。</w:t>
            </w:r>
            <w:r>
              <w:rPr>
                <w:rFonts w:hint="eastAsia"/>
                <w:lang w:val="en-US" w:eastAsia="zh-CN"/>
              </w:rPr>
              <w:t>每月有设备维护计划，作维护保养记录表（2021）</w:t>
            </w:r>
            <w:r>
              <w:rPr>
                <w:rFonts w:hint="eastAsia"/>
              </w:rPr>
              <w:t>，</w:t>
            </w:r>
            <w:r>
              <w:rPr>
                <w:rFonts w:hint="eastAsia"/>
                <w:lang w:val="en-US" w:eastAsia="zh-CN"/>
              </w:rPr>
              <w:t>每月对设备设施进行维护保养，维护保养内容：设备清洁、加润滑油、加机油、检验易损件、检查安全装置、检查线路有无损坏。</w:t>
            </w:r>
          </w:p>
          <w:p>
            <w:pPr>
              <w:rPr>
                <w:rFonts w:hint="default"/>
                <w:lang w:val="en-US"/>
              </w:rPr>
            </w:pPr>
            <w:r>
              <w:rPr>
                <w:rFonts w:hint="eastAsia"/>
                <w:lang w:val="en-US" w:eastAsia="zh-CN"/>
              </w:rPr>
              <w:t>抽设备/设施维护、维修记录：部门：注射剂车间，设备名称：真空冷冻干燥机，规格型号：9-1066-020，维护维修日期：2021年4月29日，完成日期：2021年4月29日。维护维修过程描述：三号机更换真空泵，接触器一个。维护维修人：姜军，2021.4.29 检查</w:t>
            </w:r>
            <w:r>
              <w:rPr>
                <w:rFonts w:hint="eastAsia"/>
              </w:rPr>
              <w:t>人：</w:t>
            </w:r>
            <w:r>
              <w:rPr>
                <w:rFonts w:hint="eastAsia"/>
                <w:lang w:val="en-US" w:eastAsia="zh-CN"/>
              </w:rPr>
              <w:t>李银军2021.4.29</w:t>
            </w:r>
          </w:p>
          <w:p>
            <w:pPr>
              <w:rPr>
                <w:rFonts w:hint="eastAsia"/>
              </w:rPr>
            </w:pPr>
            <w:r>
              <w:rPr>
                <w:rFonts w:hint="eastAsia"/>
              </w:rPr>
              <w:t>基础设施和工作环境能满足要求。</w:t>
            </w:r>
          </w:p>
          <w:p>
            <w:pPr>
              <w:rPr>
                <w:rFonts w:hint="eastAsia"/>
                <w:lang w:val="en-US" w:eastAsia="zh-CN"/>
              </w:rPr>
            </w:pPr>
            <w:r>
              <w:rPr>
                <w:rFonts w:hint="eastAsia"/>
                <w:lang w:val="en-US" w:eastAsia="zh-CN"/>
              </w:rPr>
              <w:t>查特种设备：公司特种设备有提取罐、缓冲罐、脱色罐、储气罐、电梯、锅炉、叉车、安全阀。提供有特种设备检验报告（见附件）</w:t>
            </w:r>
          </w:p>
          <w:p>
            <w:pPr>
              <w:pStyle w:val="2"/>
              <w:rPr>
                <w:rFonts w:hint="default"/>
                <w:lang w:val="en-US" w:eastAsia="zh-CN"/>
              </w:rPr>
            </w:pPr>
            <w:r>
              <w:rPr>
                <w:rFonts w:hint="eastAsia"/>
                <w:szCs w:val="22"/>
                <w:highlight w:val="none"/>
                <w:lang w:val="en-US" w:eastAsia="zh-CN"/>
              </w:rPr>
              <w:t>查特种设备检验报告，未能见到蒸汽管道的年度检验记录，已向管理人员反应，下次重点关注此项。</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noWrap w:val="0"/>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新宋体"/>
                <w:color w:val="auto"/>
                <w:szCs w:val="21"/>
                <w:highlight w:val="none"/>
              </w:rPr>
              <w:t>运行策划和控制</w:t>
            </w:r>
          </w:p>
        </w:tc>
        <w:tc>
          <w:tcPr>
            <w:tcW w:w="960" w:type="dxa"/>
            <w:noWrap w:val="0"/>
            <w:vAlign w:val="top"/>
          </w:tcPr>
          <w:p>
            <w:pPr>
              <w:rPr>
                <w:rFonts w:ascii="宋体" w:hAnsi="宋体" w:cs="新宋体"/>
                <w:color w:val="auto"/>
                <w:szCs w:val="21"/>
                <w:highlight w:val="none"/>
              </w:rPr>
            </w:pPr>
            <w:r>
              <w:rPr>
                <w:rFonts w:hint="eastAsia" w:ascii="宋体" w:hAnsi="宋体" w:cs="新宋体"/>
                <w:color w:val="auto"/>
                <w:szCs w:val="21"/>
                <w:highlight w:val="none"/>
                <w:lang w:val="en-US" w:eastAsia="zh-CN"/>
              </w:rPr>
              <w:t>Q</w:t>
            </w:r>
            <w:r>
              <w:rPr>
                <w:rFonts w:hint="eastAsia" w:ascii="宋体" w:hAnsi="宋体" w:cs="新宋体"/>
                <w:color w:val="auto"/>
                <w:szCs w:val="21"/>
                <w:highlight w:val="none"/>
              </w:rPr>
              <w:t>E8.1 </w:t>
            </w:r>
          </w:p>
          <w:p>
            <w:pPr>
              <w:rPr>
                <w:rFonts w:hint="default" w:ascii="宋体" w:hAnsi="宋体" w:eastAsia="宋体" w:cs="宋体"/>
                <w:color w:val="auto"/>
                <w:kern w:val="2"/>
                <w:sz w:val="21"/>
                <w:szCs w:val="21"/>
                <w:highlight w:val="none"/>
                <w:lang w:val="en-US" w:eastAsia="zh-CN" w:bidi="ar-SA"/>
              </w:rPr>
            </w:pPr>
          </w:p>
        </w:tc>
        <w:tc>
          <w:tcPr>
            <w:tcW w:w="10743" w:type="dxa"/>
            <w:noWrap w:val="0"/>
            <w:vAlign w:val="top"/>
          </w:tcPr>
          <w:p>
            <w:pPr>
              <w:rPr>
                <w:rFonts w:hint="eastAsia" w:eastAsia="宋体"/>
                <w:lang w:eastAsia="zh-CN"/>
              </w:rPr>
            </w:pPr>
            <w:r>
              <w:rPr>
                <w:rFonts w:hint="eastAsia"/>
              </w:rPr>
              <w:t>公司主要产品：</w:t>
            </w:r>
            <w:r>
              <w:rPr>
                <w:rFonts w:hint="eastAsia"/>
                <w:lang w:eastAsia="zh-CN"/>
              </w:rPr>
              <w:t>粉针剂、片剂（含中药提取）、硬胶囊剂、颗粒剂（含中药提取）、原料药的生产（</w:t>
            </w:r>
            <w:r>
              <w:rPr>
                <w:rFonts w:hint="eastAsia"/>
                <w:lang w:val="en-US" w:eastAsia="zh-CN"/>
              </w:rPr>
              <w:t>资质范围内</w:t>
            </w:r>
            <w:r>
              <w:rPr>
                <w:rFonts w:hint="eastAsia"/>
                <w:lang w:eastAsia="zh-CN"/>
              </w:rPr>
              <w:t>）</w:t>
            </w:r>
          </w:p>
          <w:p>
            <w:pPr>
              <w:widowControl/>
              <w:jc w:val="left"/>
            </w:pPr>
            <w:r>
              <w:rPr>
                <w:rFonts w:hint="eastAsia"/>
              </w:rPr>
              <w:t>公司产品执行标准主要为：产品执行标准：中国药典2015年版二部、国家食品药品监督管理总局药品标准YBH00662017、国家药品标准WS1-XG-011-2015、国家药品标准WS1-(YH-002)-2010-2017、国家食品药品监督管理局国家药品标准WS-10001-（HD-0841）-2002、国家食品药品监督管理局国家药品标准(试行）WS-10001-（HD-0214）-2002等。</w:t>
            </w:r>
          </w:p>
          <w:p>
            <w:pPr>
              <w:widowControl/>
              <w:ind w:firstLine="210" w:firstLineChars="100"/>
              <w:jc w:val="left"/>
            </w:pPr>
            <w:r>
              <w:rPr>
                <w:rFonts w:hint="eastAsia"/>
                <w:lang w:eastAsia="zh-CN"/>
              </w:rPr>
              <w:t>生产部</w:t>
            </w:r>
            <w:r>
              <w:rPr>
                <w:rFonts w:hint="eastAsia"/>
              </w:rPr>
              <w:t>负责产品实现和服务提供的策划，策划输出的具体结果包括以下内容：</w:t>
            </w:r>
          </w:p>
          <w:p>
            <w:pPr>
              <w:widowControl/>
              <w:ind w:firstLine="210" w:firstLineChars="100"/>
              <w:jc w:val="left"/>
            </w:pPr>
            <w:r>
              <w:rPr>
                <w:rFonts w:hint="eastAsia"/>
              </w:rPr>
              <w:t>a）确定产品和服务的要求；--产品标准（国标、行标）</w:t>
            </w:r>
          </w:p>
          <w:p>
            <w:pPr>
              <w:widowControl/>
              <w:ind w:firstLine="210" w:firstLineChars="100"/>
              <w:jc w:val="left"/>
            </w:pPr>
            <w:r>
              <w:rPr>
                <w:rFonts w:hint="eastAsia"/>
              </w:rPr>
              <w:t>b）建立过程准则以及产品和服务的接收准则；---检验标准、作业指导书</w:t>
            </w:r>
          </w:p>
          <w:p>
            <w:pPr>
              <w:widowControl/>
              <w:ind w:firstLine="210" w:firstLineChars="100"/>
              <w:jc w:val="left"/>
            </w:pPr>
            <w:r>
              <w:rPr>
                <w:rFonts w:hint="eastAsia"/>
              </w:rPr>
              <w:t>c）确定符合产品和服务要求的资源；---</w:t>
            </w:r>
            <w:r>
              <w:rPr>
                <w:rFonts w:hint="eastAsia"/>
                <w:lang w:val="en-US" w:eastAsia="zh-CN"/>
              </w:rPr>
              <w:t>生产</w:t>
            </w:r>
            <w:r>
              <w:rPr>
                <w:rFonts w:hint="eastAsia"/>
              </w:rPr>
              <w:t>流程图</w:t>
            </w:r>
          </w:p>
          <w:p>
            <w:pPr>
              <w:widowControl/>
              <w:ind w:firstLine="210" w:firstLineChars="100"/>
              <w:jc w:val="left"/>
            </w:pPr>
            <w:r>
              <w:rPr>
                <w:rFonts w:hint="eastAsia"/>
              </w:rPr>
              <w:t>d）按照准则实施过程控制；---生产和服务过程监控</w:t>
            </w:r>
          </w:p>
          <w:p>
            <w:pPr>
              <w:widowControl/>
              <w:ind w:firstLine="210" w:firstLineChars="100"/>
              <w:jc w:val="left"/>
            </w:pPr>
            <w:r>
              <w:rPr>
                <w:rFonts w:hint="eastAsia"/>
              </w:rPr>
              <w:t>e）保持、保留必要的文件和记录。---文件和质量记录</w:t>
            </w:r>
          </w:p>
          <w:p>
            <w:pPr>
              <w:widowControl/>
              <w:jc w:val="left"/>
            </w:pPr>
            <w:r>
              <w:rPr>
                <w:rFonts w:hint="eastAsia"/>
              </w:rPr>
              <w:t>---策划输出经过评审及跟进、必要的更改控制及批准等以适合组织的运行需要。</w:t>
            </w:r>
          </w:p>
          <w:p>
            <w:pPr>
              <w:spacing w:line="400" w:lineRule="exact"/>
              <w:rPr>
                <w:rFonts w:hint="default" w:eastAsia="宋体"/>
                <w:highlight w:val="none"/>
                <w:lang w:val="en-US" w:eastAsia="zh-CN"/>
              </w:rPr>
            </w:pPr>
            <w:r>
              <w:rPr>
                <w:rFonts w:hint="eastAsia"/>
                <w:highlight w:val="none"/>
              </w:rPr>
              <w:t>---关键过程：</w:t>
            </w:r>
            <w:r>
              <w:rPr>
                <w:rFonts w:hint="eastAsia"/>
                <w:highlight w:val="none"/>
                <w:lang w:val="en-US" w:eastAsia="zh-CN"/>
              </w:rPr>
              <w:t>制粒干燥处理</w:t>
            </w:r>
            <w:r>
              <w:rPr>
                <w:rFonts w:hint="eastAsia"/>
                <w:highlight w:val="none"/>
              </w:rPr>
              <w:t>过程</w:t>
            </w:r>
            <w:r>
              <w:rPr>
                <w:rFonts w:hint="eastAsia"/>
                <w:highlight w:val="none"/>
                <w:lang w:eastAsia="zh-CN"/>
              </w:rPr>
              <w:t>、冻干</w:t>
            </w:r>
            <w:r>
              <w:rPr>
                <w:rFonts w:hint="eastAsia"/>
                <w:highlight w:val="none"/>
                <w:lang w:val="en-US" w:eastAsia="zh-CN"/>
              </w:rPr>
              <w:t>过程、过滤脱色过程</w:t>
            </w:r>
            <w:r>
              <w:rPr>
                <w:rFonts w:hint="eastAsia"/>
                <w:highlight w:val="none"/>
                <w:lang w:eastAsia="zh-CN"/>
              </w:rPr>
              <w:t>，</w:t>
            </w:r>
            <w:r>
              <w:rPr>
                <w:rFonts w:hint="eastAsia"/>
                <w:highlight w:val="none"/>
                <w:lang w:val="en-US" w:eastAsia="zh-CN"/>
              </w:rPr>
              <w:t>同时也为特殊过程。</w:t>
            </w:r>
          </w:p>
          <w:p>
            <w:pPr>
              <w:rPr>
                <w:rFonts w:hint="eastAsia"/>
              </w:rPr>
            </w:pPr>
            <w:r>
              <w:rPr>
                <w:rFonts w:hint="eastAsia"/>
              </w:rPr>
              <w:t>----外包过程：无</w:t>
            </w:r>
            <w:r>
              <w:rPr>
                <w:rFonts w:hint="eastAsia"/>
              </w:rPr>
              <w:br w:type="textWrapping"/>
            </w:r>
            <w:r>
              <w:rPr>
                <w:rFonts w:hint="eastAsia"/>
              </w:rPr>
              <w:t>----经确认：暂无策划的更改。</w:t>
            </w:r>
          </w:p>
          <w:p>
            <w:r>
              <w:rPr>
                <w:rFonts w:hint="eastAsia"/>
              </w:rPr>
              <w:t>查，</w:t>
            </w:r>
            <w:r>
              <w:rPr>
                <w:rFonts w:hint="eastAsia"/>
                <w:lang w:eastAsia="zh-CN"/>
              </w:rPr>
              <w:t>生产部</w:t>
            </w:r>
            <w:r>
              <w:rPr>
                <w:rFonts w:hint="eastAsia"/>
              </w:rPr>
              <w:t>实施以下环境安全管理制度：《环境和职业健康安全运行管理制度》、《固体废弃物管理制度》《消防安全管理制度》</w:t>
            </w:r>
            <w:r>
              <w:rPr>
                <w:rFonts w:hint="eastAsia"/>
                <w:lang w:eastAsia="zh-CN"/>
              </w:rPr>
              <w:t>、</w:t>
            </w:r>
            <w:r>
              <w:rPr>
                <w:rFonts w:hint="eastAsia"/>
              </w:rPr>
              <w:t>《火灾事故应急救援预案》等。</w:t>
            </w:r>
          </w:p>
          <w:p>
            <w:r>
              <w:rPr>
                <w:rFonts w:hint="eastAsia"/>
              </w:rPr>
              <w:t>查重要环境因素：</w:t>
            </w:r>
          </w:p>
          <w:p>
            <w:pPr>
              <w:numPr>
                <w:ilvl w:val="0"/>
                <w:numId w:val="4"/>
              </w:numPr>
            </w:pPr>
            <w:r>
              <w:rPr>
                <w:rFonts w:hint="eastAsia"/>
              </w:rPr>
              <w:t>潜在火灾；</w:t>
            </w:r>
          </w:p>
          <w:p>
            <w:pPr>
              <w:numPr>
                <w:ilvl w:val="0"/>
                <w:numId w:val="4"/>
              </w:numPr>
              <w:ind w:left="720" w:leftChars="0" w:hanging="360" w:firstLineChars="0"/>
            </w:pPr>
            <w:r>
              <w:rPr>
                <w:rFonts w:hint="eastAsia"/>
              </w:rPr>
              <w:t>固废排放；</w:t>
            </w:r>
          </w:p>
          <w:p>
            <w:pPr>
              <w:numPr>
                <w:ilvl w:val="0"/>
                <w:numId w:val="4"/>
              </w:numPr>
              <w:rPr>
                <w:rFonts w:hint="eastAsia"/>
                <w:lang w:val="en-US" w:eastAsia="zh-CN"/>
              </w:rPr>
            </w:pPr>
            <w:r>
              <w:rPr>
                <w:rFonts w:hint="eastAsia"/>
                <w:lang w:val="en-US" w:eastAsia="zh-CN"/>
              </w:rPr>
              <w:t>噪声排放；</w:t>
            </w:r>
          </w:p>
          <w:p>
            <w:pPr>
              <w:numPr>
                <w:ilvl w:val="0"/>
                <w:numId w:val="4"/>
              </w:numPr>
              <w:rPr>
                <w:rFonts w:hint="default"/>
                <w:lang w:val="en-US" w:eastAsia="zh-CN"/>
              </w:rPr>
            </w:pPr>
            <w:r>
              <w:rPr>
                <w:rFonts w:hint="eastAsia"/>
                <w:lang w:val="en-US" w:eastAsia="zh-CN"/>
              </w:rPr>
              <w:t>粉尘废气排放；</w:t>
            </w:r>
          </w:p>
          <w:p>
            <w:pPr>
              <w:numPr>
                <w:ilvl w:val="0"/>
                <w:numId w:val="4"/>
              </w:numPr>
              <w:rPr>
                <w:rFonts w:hint="default"/>
                <w:lang w:val="en-US" w:eastAsia="zh-CN"/>
              </w:rPr>
            </w:pPr>
            <w:r>
              <w:rPr>
                <w:rFonts w:hint="eastAsia"/>
                <w:lang w:val="en-US" w:eastAsia="zh-CN"/>
              </w:rPr>
              <w:t>废水排放。</w:t>
            </w:r>
          </w:p>
          <w:p>
            <w:r>
              <w:rPr>
                <w:rFonts w:hint="eastAsia"/>
              </w:rPr>
              <w:t>据</w:t>
            </w:r>
            <w:r>
              <w:rPr>
                <w:rFonts w:hint="eastAsia"/>
                <w:lang w:val="en-US" w:eastAsia="zh-CN"/>
              </w:rPr>
              <w:t>了解</w:t>
            </w:r>
            <w:r>
              <w:rPr>
                <w:rFonts w:hint="eastAsia"/>
              </w:rPr>
              <w:t>：</w:t>
            </w:r>
            <w:r>
              <w:rPr>
                <w:rFonts w:hint="eastAsia"/>
                <w:lang w:val="en-US" w:eastAsia="zh-CN"/>
              </w:rPr>
              <w:t>1、</w:t>
            </w:r>
            <w:r>
              <w:rPr>
                <w:rFonts w:hint="eastAsia"/>
              </w:rPr>
              <w:t>对火灾</w:t>
            </w:r>
            <w:r>
              <w:rPr>
                <w:rFonts w:hint="eastAsia"/>
                <w:lang w:val="en-US" w:eastAsia="zh-CN"/>
              </w:rPr>
              <w:t>预防</w:t>
            </w:r>
            <w:r>
              <w:rPr>
                <w:rFonts w:hint="eastAsia"/>
              </w:rPr>
              <w:t>如：</w:t>
            </w:r>
          </w:p>
          <w:p>
            <w:pPr>
              <w:ind w:firstLine="420" w:firstLineChars="200"/>
              <w:rPr>
                <w:rFonts w:hint="eastAsia"/>
              </w:rPr>
            </w:pPr>
            <w:r>
              <w:rPr>
                <w:rFonts w:hint="eastAsia"/>
              </w:rPr>
              <w:t>查看，公司编制了火灾预防管理规定、应急管理规定。</w:t>
            </w:r>
          </w:p>
          <w:p>
            <w:pPr>
              <w:ind w:firstLine="420" w:firstLineChars="200"/>
              <w:rPr>
                <w:rFonts w:hint="eastAsia"/>
              </w:rPr>
            </w:pPr>
            <w:r>
              <w:rPr>
                <w:rFonts w:hint="eastAsia"/>
              </w:rPr>
              <w:t>查看，</w:t>
            </w:r>
            <w:r>
              <w:rPr>
                <w:rFonts w:hint="eastAsia"/>
                <w:lang w:val="en-US" w:eastAsia="zh-CN"/>
              </w:rPr>
              <w:t>生产区域</w:t>
            </w:r>
            <w:r>
              <w:rPr>
                <w:rFonts w:hint="eastAsia"/>
              </w:rPr>
              <w:t>设置了消防栓、灭火器、应急报警器等，设施状态良好。</w:t>
            </w:r>
          </w:p>
          <w:p>
            <w:pPr>
              <w:ind w:firstLine="420" w:firstLineChars="200"/>
              <w:rPr>
                <w:rFonts w:hint="eastAsia"/>
                <w:lang w:val="en-US" w:eastAsia="zh-CN"/>
              </w:rPr>
            </w:pPr>
            <w:r>
              <w:rPr>
                <w:rFonts w:hint="eastAsia"/>
              </w:rPr>
              <w:t>现场查看,消防设施配置完整，完好。</w:t>
            </w:r>
            <w:r>
              <w:rPr>
                <w:rFonts w:hint="eastAsia"/>
                <w:lang w:val="en-US" w:eastAsia="zh-CN"/>
              </w:rPr>
              <w:t>进入生产区域禁止携带手机，易燃易爆化学品使用加工工序车间门口设置除静电装置，设有消防隔离门，防止因发生火灾无法控制后扩大损失。</w:t>
            </w:r>
          </w:p>
          <w:p>
            <w:pPr>
              <w:ind w:firstLine="420" w:firstLineChars="200"/>
              <w:rPr>
                <w:rFonts w:hint="eastAsia"/>
              </w:rPr>
            </w:pPr>
            <w:r>
              <w:rPr>
                <w:rFonts w:hint="eastAsia"/>
              </w:rPr>
              <w:t>公司定期参加组织的消防培训和演练，</w:t>
            </w:r>
            <w:r>
              <w:rPr>
                <w:rFonts w:hint="eastAsia"/>
                <w:lang w:val="en-US" w:eastAsia="zh-CN"/>
              </w:rPr>
              <w:t>生产部</w:t>
            </w:r>
            <w:r>
              <w:rPr>
                <w:rFonts w:hint="eastAsia"/>
              </w:rPr>
              <w:t>主要岗位均参与。</w:t>
            </w:r>
          </w:p>
          <w:p>
            <w:pPr>
              <w:spacing w:line="400" w:lineRule="atLeast"/>
              <w:ind w:firstLine="420" w:firstLineChars="200"/>
              <w:rPr>
                <w:rFonts w:ascii="宋体" w:hAnsi="宋体"/>
                <w:szCs w:val="21"/>
              </w:rPr>
            </w:pPr>
            <w:r>
              <w:rPr>
                <w:rFonts w:hint="eastAsia"/>
                <w:szCs w:val="22"/>
                <w:lang w:val="en-US" w:eastAsia="zh-CN"/>
              </w:rPr>
              <w:t>2、</w:t>
            </w:r>
            <w:r>
              <w:rPr>
                <w:rFonts w:hint="eastAsia" w:ascii="宋体" w:hAnsi="宋体"/>
                <w:szCs w:val="21"/>
              </w:rPr>
              <w:t>固废排放管理：</w:t>
            </w:r>
          </w:p>
          <w:p>
            <w:pPr>
              <w:spacing w:line="400" w:lineRule="atLeast"/>
              <w:ind w:firstLine="420" w:firstLineChars="200"/>
              <w:rPr>
                <w:rFonts w:ascii="宋体" w:hAnsi="宋体"/>
                <w:szCs w:val="21"/>
              </w:rPr>
            </w:pPr>
            <w:r>
              <w:rPr>
                <w:rFonts w:hint="eastAsia" w:ascii="宋体" w:hAnsi="宋体"/>
                <w:szCs w:val="21"/>
              </w:rPr>
              <w:t>公司编制了《</w:t>
            </w:r>
            <w:r>
              <w:rPr>
                <w:rFonts w:hint="eastAsia" w:ascii="宋体"/>
                <w:color w:val="000000"/>
                <w:kern w:val="0"/>
                <w:szCs w:val="21"/>
              </w:rPr>
              <w:t>废弃物管理制度</w:t>
            </w:r>
            <w:r>
              <w:rPr>
                <w:rFonts w:hint="eastAsia" w:ascii="宋体" w:hAnsi="宋体"/>
                <w:szCs w:val="21"/>
              </w:rPr>
              <w:t>》，规定了办公和生产过程固废处理的管理要求。</w:t>
            </w:r>
          </w:p>
          <w:p>
            <w:pPr>
              <w:ind w:firstLine="420" w:firstLineChars="200"/>
              <w:rPr>
                <w:rFonts w:hint="eastAsia" w:ascii="宋体" w:hAnsi="宋体" w:cs="宋体"/>
                <w:szCs w:val="21"/>
              </w:rPr>
            </w:pPr>
            <w:r>
              <w:rPr>
                <w:rFonts w:hint="eastAsia" w:ascii="宋体" w:hAnsi="宋体"/>
                <w:szCs w:val="21"/>
              </w:rPr>
              <w:t>查，办公环节的主要固废为：废纸、废办公用品、以及生活垃圾等。现采取集中收集，交由环卫处理。</w:t>
            </w:r>
            <w:r>
              <w:rPr>
                <w:rFonts w:hint="eastAsia" w:ascii="宋体"/>
                <w:color w:val="000000"/>
                <w:kern w:val="0"/>
                <w:szCs w:val="21"/>
              </w:rPr>
              <w:t>在办公公共区域内垃圾桶标识明确。</w:t>
            </w:r>
          </w:p>
          <w:p>
            <w:pPr>
              <w:ind w:firstLine="420" w:firstLineChars="200"/>
              <w:rPr>
                <w:rFonts w:hint="eastAsia" w:ascii="宋体" w:hAnsi="宋体" w:cs="宋体"/>
                <w:szCs w:val="21"/>
              </w:rPr>
            </w:pPr>
            <w:r>
              <w:rPr>
                <w:rFonts w:hint="eastAsia" w:ascii="宋体" w:hAnsi="宋体"/>
                <w:szCs w:val="21"/>
              </w:rPr>
              <w:t>生产过程的固废有：</w:t>
            </w:r>
            <w:r>
              <w:rPr>
                <w:rFonts w:hint="eastAsia" w:ascii="宋体" w:hAnsi="宋体"/>
                <w:szCs w:val="21"/>
                <w:lang w:val="en-US" w:eastAsia="zh-CN"/>
              </w:rPr>
              <w:t>废</w:t>
            </w:r>
            <w:r>
              <w:rPr>
                <w:rFonts w:hint="eastAsia" w:ascii="宋体" w:cs="宋体"/>
                <w:szCs w:val="21"/>
                <w:lang w:val="en-US" w:eastAsia="zh-CN"/>
              </w:rPr>
              <w:t>劳保、废药品、废原材料、废包装</w:t>
            </w:r>
            <w:r>
              <w:rPr>
                <w:rFonts w:hint="eastAsia" w:ascii="宋体" w:cs="宋体"/>
                <w:szCs w:val="21"/>
              </w:rPr>
              <w:t>等固废</w:t>
            </w:r>
            <w:r>
              <w:rPr>
                <w:rFonts w:hint="eastAsia" w:ascii="宋体" w:hAnsi="宋体"/>
                <w:szCs w:val="21"/>
              </w:rPr>
              <w:t>。</w:t>
            </w:r>
          </w:p>
          <w:p>
            <w:pPr>
              <w:ind w:firstLine="420" w:firstLineChars="200"/>
              <w:rPr>
                <w:rFonts w:hint="default"/>
                <w:szCs w:val="22"/>
                <w:lang w:val="en-US" w:eastAsia="zh-CN"/>
              </w:rPr>
            </w:pPr>
            <w:r>
              <w:rPr>
                <w:rFonts w:hint="eastAsia" w:ascii="宋体" w:hAnsi="宋体"/>
                <w:szCs w:val="21"/>
              </w:rPr>
              <w:t>现场查看：</w:t>
            </w:r>
            <w:r>
              <w:rPr>
                <w:rFonts w:hint="eastAsia" w:ascii="宋体" w:hAnsi="宋体"/>
                <w:szCs w:val="21"/>
                <w:lang w:val="en-US" w:eastAsia="zh-CN"/>
              </w:rPr>
              <w:t>废劳保、废包装集中收集至生产车间门口垃圾桶，能够回收的</w:t>
            </w:r>
            <w:r>
              <w:rPr>
                <w:rFonts w:hint="eastAsia" w:ascii="宋体" w:hAnsi="宋体"/>
                <w:color w:val="auto"/>
                <w:szCs w:val="21"/>
              </w:rPr>
              <w:t>交由废品收购站回收利用，</w:t>
            </w:r>
            <w:r>
              <w:rPr>
                <w:rFonts w:hint="eastAsia" w:ascii="宋体" w:hAnsi="宋体"/>
                <w:color w:val="auto"/>
                <w:szCs w:val="21"/>
                <w:lang w:val="en-US" w:eastAsia="zh-CN"/>
              </w:rPr>
              <w:t>废药品，废原材料作为危废交危废库集中收集后由资质企业处理，具体处理情况见行政部E8.1。</w:t>
            </w:r>
          </w:p>
          <w:p>
            <w:pPr>
              <w:spacing w:line="400" w:lineRule="atLeast"/>
              <w:ind w:firstLine="420" w:firstLineChars="200"/>
              <w:rPr>
                <w:rFonts w:ascii="宋体" w:hAnsi="宋体"/>
                <w:szCs w:val="21"/>
              </w:rPr>
            </w:pPr>
            <w:r>
              <w:rPr>
                <w:rFonts w:hint="eastAsia" w:ascii="宋体" w:hAnsi="宋体"/>
                <w:szCs w:val="21"/>
              </w:rPr>
              <w:t>3、废水排放：</w:t>
            </w:r>
          </w:p>
          <w:p>
            <w:pPr>
              <w:ind w:firstLine="420"/>
              <w:rPr>
                <w:rFonts w:hint="eastAsia" w:ascii="宋体" w:hAnsi="宋体" w:cs="宋体"/>
                <w:sz w:val="21"/>
                <w:szCs w:val="21"/>
                <w:lang w:val="en-US" w:eastAsia="zh-CN"/>
              </w:rPr>
            </w:pPr>
            <w:r>
              <w:rPr>
                <w:rFonts w:hint="eastAsia" w:ascii="宋体" w:hAnsi="宋体" w:cs="宋体"/>
                <w:szCs w:val="21"/>
                <w:lang w:val="en-US" w:eastAsia="zh-CN"/>
              </w:rPr>
              <w:t>查看：</w:t>
            </w:r>
            <w:r>
              <w:rPr>
                <w:rFonts w:hint="eastAsia" w:ascii="宋体" w:hAnsi="宋体" w:cs="宋体"/>
                <w:sz w:val="21"/>
                <w:szCs w:val="21"/>
                <w:lang w:val="en-US" w:eastAsia="zh-CN"/>
              </w:rPr>
              <w:t>生产过程中废水主要为</w:t>
            </w:r>
            <w:r>
              <w:rPr>
                <w:rFonts w:hint="eastAsia"/>
                <w:sz w:val="21"/>
                <w:szCs w:val="21"/>
                <w:lang w:val="en-US" w:eastAsia="zh-CN"/>
              </w:rPr>
              <w:t>生产加工药品产生的废水、原料药提取产生废水和清洁设备，清扫生产车间产生的废水，废水集中收集后经管道输送至污水站处理，</w:t>
            </w:r>
            <w:r>
              <w:rPr>
                <w:rFonts w:hint="eastAsia" w:ascii="宋体" w:hAnsi="宋体"/>
                <w:color w:val="auto"/>
                <w:sz w:val="21"/>
                <w:szCs w:val="21"/>
                <w:lang w:val="en-US" w:eastAsia="zh-CN"/>
              </w:rPr>
              <w:t>具体处理情况见行政部E8.1</w:t>
            </w:r>
            <w:r>
              <w:rPr>
                <w:rFonts w:hint="eastAsia" w:ascii="宋体" w:hAnsi="宋体" w:cs="宋体"/>
                <w:sz w:val="21"/>
                <w:szCs w:val="21"/>
                <w:lang w:val="en-US" w:eastAsia="zh-CN"/>
              </w:rPr>
              <w:t>。</w:t>
            </w:r>
          </w:p>
          <w:p>
            <w:pPr>
              <w:ind w:firstLine="420"/>
              <w:rPr>
                <w:rFonts w:hint="eastAsia" w:ascii="宋体" w:hAnsi="宋体" w:cs="宋体"/>
                <w:sz w:val="21"/>
                <w:szCs w:val="21"/>
                <w:lang w:val="en-US" w:eastAsia="zh-CN"/>
              </w:rPr>
            </w:pPr>
            <w:r>
              <w:rPr>
                <w:rFonts w:hint="eastAsia" w:ascii="宋体" w:hAnsi="宋体" w:cs="宋体"/>
                <w:sz w:val="21"/>
                <w:szCs w:val="21"/>
                <w:lang w:val="en-US" w:eastAsia="zh-CN"/>
              </w:rPr>
              <w:t>4、废气粉尘排放</w:t>
            </w:r>
          </w:p>
          <w:p>
            <w:pPr>
              <w:ind w:firstLine="420"/>
              <w:rPr>
                <w:rFonts w:hint="default" w:ascii="宋体" w:hAnsi="宋体" w:cs="宋体"/>
                <w:szCs w:val="21"/>
                <w:lang w:val="en-US" w:eastAsia="zh-CN"/>
              </w:rPr>
            </w:pPr>
            <w:r>
              <w:rPr>
                <w:rFonts w:hint="eastAsia" w:ascii="宋体" w:hAnsi="宋体" w:cs="宋体"/>
                <w:sz w:val="21"/>
                <w:szCs w:val="21"/>
                <w:lang w:val="en-US" w:eastAsia="zh-CN"/>
              </w:rPr>
              <w:t>现场查看：生产过程中废气主要为锅炉废气，化学</w:t>
            </w:r>
            <w:r>
              <w:rPr>
                <w:rFonts w:hint="eastAsia" w:ascii="宋体" w:hAnsi="宋体" w:cs="宋体"/>
                <w:szCs w:val="21"/>
                <w:lang w:val="en-US" w:eastAsia="zh-CN"/>
              </w:rPr>
              <w:t>品反应产生的有组织废气，粉尘为原材料生产产生粉尘，胶囊片剂制剂生产产生粉尘，经除尘设备和精馏回收系统处理后由高度15m排气筒外排。提供有第三方废气排放检验报告，见附件。</w:t>
            </w:r>
          </w:p>
          <w:p>
            <w:pPr>
              <w:ind w:firstLine="420"/>
              <w:rPr>
                <w:rFonts w:hint="eastAsia" w:ascii="宋体" w:hAnsi="宋体" w:cs="宋体"/>
                <w:szCs w:val="21"/>
                <w:lang w:val="en-US" w:eastAsia="zh-CN"/>
              </w:rPr>
            </w:pPr>
            <w:r>
              <w:rPr>
                <w:rFonts w:hint="eastAsia" w:ascii="宋体" w:hAnsi="宋体" w:cs="宋体"/>
                <w:szCs w:val="21"/>
                <w:lang w:val="en-US" w:eastAsia="zh-CN"/>
              </w:rPr>
              <w:t>5、噪声排放</w:t>
            </w:r>
          </w:p>
          <w:p>
            <w:pPr>
              <w:rPr>
                <w:rFonts w:hint="default"/>
                <w:lang w:val="en-US" w:eastAsia="zh-CN"/>
              </w:rPr>
            </w:pPr>
            <w:r>
              <w:rPr>
                <w:rFonts w:hint="eastAsia"/>
                <w:lang w:val="en-US" w:eastAsia="zh-CN"/>
              </w:rPr>
              <w:t xml:space="preserve">    </w:t>
            </w:r>
            <w:r>
              <w:rPr>
                <w:rFonts w:hint="eastAsia" w:ascii="宋体" w:hAnsi="宋体" w:eastAsia="宋体" w:cs="宋体"/>
                <w:color w:val="auto"/>
                <w:kern w:val="2"/>
                <w:sz w:val="21"/>
                <w:szCs w:val="21"/>
                <w:lang w:val="en-US" w:eastAsia="zh-CN" w:bidi="ar-SA"/>
              </w:rPr>
              <w:t>噪声为生产时设备运行产生，由于各设备分别安置在各工序车间内，且对设备的运行维护充足，噪声产生小，噪声经生产车间隔离，对外影响极小</w:t>
            </w:r>
            <w:r>
              <w:rPr>
                <w:rFonts w:hint="eastAsia" w:ascii="宋体" w:hAnsi="宋体" w:cs="宋体"/>
                <w:color w:val="auto"/>
                <w:kern w:val="2"/>
                <w:sz w:val="21"/>
                <w:szCs w:val="21"/>
                <w:lang w:val="en-US" w:eastAsia="zh-CN" w:bidi="ar-SA"/>
              </w:rPr>
              <w:t>。</w:t>
            </w:r>
            <w:r>
              <w:rPr>
                <w:rFonts w:hint="eastAsia" w:ascii="宋体" w:hAnsi="宋体" w:cs="宋体"/>
                <w:szCs w:val="21"/>
                <w:lang w:val="en-US" w:eastAsia="zh-CN"/>
              </w:rPr>
              <w:t>提供有第三方噪声排放检验报告，见附件。</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noWrap w:val="0"/>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新宋体"/>
                <w:color w:val="auto"/>
                <w:szCs w:val="21"/>
                <w:highlight w:val="none"/>
              </w:rPr>
              <w:t>应急准备和响应</w:t>
            </w:r>
          </w:p>
        </w:tc>
        <w:tc>
          <w:tcPr>
            <w:tcW w:w="960" w:type="dxa"/>
            <w:noWrap w:val="0"/>
            <w:vAlign w:val="top"/>
          </w:tcPr>
          <w:p>
            <w:pPr>
              <w:rPr>
                <w:rFonts w:ascii="宋体" w:hAnsi="宋体" w:cs="新宋体"/>
                <w:color w:val="auto"/>
                <w:szCs w:val="21"/>
                <w:highlight w:val="none"/>
              </w:rPr>
            </w:pPr>
            <w:r>
              <w:rPr>
                <w:rFonts w:hint="eastAsia" w:ascii="宋体" w:hAnsi="宋体" w:cs="新宋体"/>
                <w:color w:val="auto"/>
                <w:szCs w:val="21"/>
                <w:highlight w:val="none"/>
              </w:rPr>
              <w:t>E8.2</w:t>
            </w:r>
          </w:p>
          <w:p>
            <w:pPr>
              <w:rPr>
                <w:rFonts w:hint="default" w:ascii="宋体" w:hAnsi="宋体" w:eastAsia="宋体" w:cs="宋体"/>
                <w:color w:val="auto"/>
                <w:kern w:val="2"/>
                <w:sz w:val="21"/>
                <w:szCs w:val="21"/>
                <w:highlight w:val="none"/>
                <w:lang w:val="en-US" w:eastAsia="zh-CN" w:bidi="ar-SA"/>
              </w:rPr>
            </w:pPr>
          </w:p>
        </w:tc>
        <w:tc>
          <w:tcPr>
            <w:tcW w:w="10743" w:type="dxa"/>
            <w:noWrap w:val="0"/>
            <w:vAlign w:val="top"/>
          </w:tcPr>
          <w:p>
            <w:pPr>
              <w:spacing w:line="360" w:lineRule="auto"/>
            </w:pPr>
            <w:r>
              <w:rPr>
                <w:rFonts w:hint="eastAsia"/>
              </w:rPr>
              <w:t>查见：《应急准备和响应程序》、《消防与疏散演习实施方案》</w:t>
            </w:r>
          </w:p>
          <w:p>
            <w:pPr>
              <w:spacing w:line="360" w:lineRule="auto"/>
            </w:pPr>
            <w:r>
              <w:rPr>
                <w:rFonts w:hint="eastAsia"/>
              </w:rPr>
              <w:t>202</w:t>
            </w:r>
            <w:r>
              <w:rPr>
                <w:rFonts w:hint="eastAsia"/>
                <w:lang w:val="en-US" w:eastAsia="zh-CN"/>
              </w:rPr>
              <w:t>1</w:t>
            </w:r>
            <w:r>
              <w:rPr>
                <w:rFonts w:hint="eastAsia"/>
              </w:rPr>
              <w:t>年2月2</w:t>
            </w:r>
            <w:r>
              <w:rPr>
                <w:rFonts w:hint="eastAsia"/>
                <w:lang w:val="en-US" w:eastAsia="zh-CN"/>
              </w:rPr>
              <w:t>5</w:t>
            </w:r>
            <w:r>
              <w:rPr>
                <w:rFonts w:hint="eastAsia"/>
              </w:rPr>
              <w:t>日</w:t>
            </w:r>
            <w:r>
              <w:rPr>
                <w:rFonts w:hint="eastAsia"/>
                <w:lang w:val="en-US" w:eastAsia="zh-CN"/>
              </w:rPr>
              <w:t>生产部全体员工参与了</w:t>
            </w:r>
            <w:r>
              <w:rPr>
                <w:rFonts w:hint="eastAsia"/>
              </w:rPr>
              <w:t>在公司由</w:t>
            </w:r>
            <w:r>
              <w:rPr>
                <w:rFonts w:hint="eastAsia"/>
                <w:lang w:eastAsia="zh-CN"/>
              </w:rPr>
              <w:t>总经办</w:t>
            </w:r>
            <w:r>
              <w:rPr>
                <w:rFonts w:hint="eastAsia"/>
              </w:rPr>
              <w:t>组织的火灾消防演练。</w:t>
            </w:r>
          </w:p>
          <w:p>
            <w:pPr>
              <w:spacing w:line="360" w:lineRule="auto"/>
              <w:jc w:val="left"/>
              <w:rPr>
                <w:rFonts w:hint="eastAsia"/>
              </w:rPr>
            </w:pPr>
            <w:r>
              <w:rPr>
                <w:rFonts w:hint="eastAsia"/>
                <w:lang w:val="en-US" w:eastAsia="zh-CN"/>
              </w:rPr>
              <w:t>演练结果：</w:t>
            </w:r>
            <w:r>
              <w:rPr>
                <w:rFonts w:hint="eastAsia"/>
              </w:rPr>
              <w:t>公司制定的应急措施有效，故障顺利被排除</w:t>
            </w:r>
            <w:r>
              <w:rPr>
                <w:rFonts w:hint="eastAsia"/>
                <w:lang w:eastAsia="zh-CN"/>
              </w:rPr>
              <w:t>、</w:t>
            </w:r>
            <w:r>
              <w:rPr>
                <w:rFonts w:hint="eastAsia"/>
              </w:rPr>
              <w:t>烧伤得到正确的处置</w:t>
            </w:r>
            <w:r>
              <w:rPr>
                <w:rFonts w:hint="eastAsia"/>
                <w:lang w:eastAsia="zh-CN"/>
              </w:rPr>
              <w:t>、</w:t>
            </w:r>
            <w:r>
              <w:rPr>
                <w:rFonts w:hint="eastAsia"/>
              </w:rPr>
              <w:t>人员能及时疏散</w:t>
            </w:r>
            <w:r>
              <w:rPr>
                <w:rFonts w:hint="eastAsia"/>
                <w:lang w:eastAsia="zh-CN"/>
              </w:rPr>
              <w:t>、</w:t>
            </w:r>
            <w:r>
              <w:rPr>
                <w:rFonts w:hint="eastAsia"/>
              </w:rPr>
              <w:t>灭火方法正确有效</w:t>
            </w:r>
            <w:r>
              <w:rPr>
                <w:rFonts w:hint="eastAsia"/>
                <w:lang w:eastAsia="zh-CN"/>
              </w:rPr>
              <w:t>。</w:t>
            </w:r>
            <w:r>
              <w:rPr>
                <w:rFonts w:hint="eastAsia"/>
              </w:rPr>
              <w:t>演习过程表明，应急预案中设定的方法可以控制应急情况下的环境污染，将人身伤亡可能降到最低。</w:t>
            </w:r>
          </w:p>
          <w:p>
            <w:pPr>
              <w:pStyle w:val="2"/>
              <w:rPr>
                <w:rFonts w:hint="eastAsia" w:ascii="宋体" w:hAnsi="宋体" w:cs="宋体"/>
                <w:szCs w:val="21"/>
                <w:lang w:val="en-US" w:eastAsia="zh-CN"/>
              </w:rPr>
            </w:pPr>
            <w:r>
              <w:rPr>
                <w:rFonts w:hint="eastAsia" w:ascii="宋体" w:hAnsi="宋体" w:cs="宋体"/>
                <w:szCs w:val="21"/>
              </w:rPr>
              <w:t>应急准备：在公司办公区域，按要求配置灭火器</w:t>
            </w:r>
            <w:r>
              <w:rPr>
                <w:rFonts w:hint="eastAsia" w:ascii="宋体" w:hAnsi="宋体" w:cs="宋体"/>
                <w:szCs w:val="21"/>
                <w:lang w:val="en-US" w:eastAsia="zh-CN"/>
              </w:rPr>
              <w:t>消防栓，在生产区域和仓储区域，配置消防沙，消防铲，消防栓，灭火器</w:t>
            </w:r>
            <w:r>
              <w:rPr>
                <w:rFonts w:hint="eastAsia" w:ascii="宋体" w:hAnsi="宋体" w:cs="宋体"/>
                <w:szCs w:val="21"/>
              </w:rPr>
              <w:t>。</w:t>
            </w:r>
            <w:r>
              <w:rPr>
                <w:rFonts w:hint="eastAsia" w:ascii="宋体" w:hAnsi="宋体" w:cs="宋体"/>
                <w:szCs w:val="21"/>
                <w:lang w:val="en-US" w:eastAsia="zh-CN"/>
              </w:rPr>
              <w:t>消防设备齐全。</w:t>
            </w:r>
          </w:p>
          <w:p>
            <w:pPr>
              <w:pStyle w:val="2"/>
              <w:rPr>
                <w:rFonts w:hint="default" w:ascii="宋体" w:hAnsi="宋体" w:cs="宋体"/>
                <w:szCs w:val="21"/>
                <w:lang w:val="en-US" w:eastAsia="zh-CN"/>
              </w:rPr>
            </w:pPr>
            <w:r>
              <w:rPr>
                <w:rFonts w:hint="eastAsia" w:ascii="宋体" w:hAnsi="宋体" w:cs="宋体"/>
                <w:szCs w:val="21"/>
                <w:lang w:val="en-US" w:eastAsia="zh-CN"/>
              </w:rPr>
              <w:t>在污水站配置应急池，防止突发事件污水过多，导致污水站无法处理情况发生。</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rPr>
                <w:rFonts w:hint="default" w:ascii="宋体" w:hAnsi="宋体" w:eastAsia="宋体" w:cs="新宋体"/>
                <w:color w:val="auto"/>
                <w:kern w:val="2"/>
                <w:sz w:val="21"/>
                <w:szCs w:val="21"/>
                <w:highlight w:val="none"/>
                <w:lang w:val="en-US" w:eastAsia="zh-CN" w:bidi="ar-SA"/>
              </w:rPr>
            </w:pPr>
            <w:r>
              <w:rPr>
                <w:rFonts w:hint="eastAsia" w:ascii="宋体" w:hAnsi="宋体"/>
                <w:color w:val="auto"/>
                <w:szCs w:val="21"/>
                <w:highlight w:val="none"/>
                <w:lang w:val="en-US" w:eastAsia="zh-CN"/>
              </w:rPr>
              <w:t>设计和开发</w:t>
            </w:r>
          </w:p>
        </w:tc>
        <w:tc>
          <w:tcPr>
            <w:tcW w:w="960" w:type="dxa"/>
            <w:noWrap w:val="0"/>
            <w:vAlign w:val="top"/>
          </w:tcPr>
          <w:p>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Q8.3</w:t>
            </w:r>
          </w:p>
          <w:p>
            <w:pPr>
              <w:widowControl/>
              <w:snapToGrid w:val="0"/>
              <w:spacing w:line="400" w:lineRule="exact"/>
              <w:jc w:val="left"/>
              <w:rPr>
                <w:rFonts w:ascii="宋体" w:hAnsi="宋体"/>
                <w:color w:val="auto"/>
                <w:szCs w:val="21"/>
                <w:highlight w:val="none"/>
              </w:rPr>
            </w:pPr>
          </w:p>
          <w:p>
            <w:pPr>
              <w:snapToGrid w:val="0"/>
              <w:spacing w:line="400" w:lineRule="exact"/>
              <w:jc w:val="left"/>
              <w:rPr>
                <w:rFonts w:ascii="宋体" w:hAnsi="宋体" w:eastAsia="宋体" w:cs="宋体"/>
                <w:color w:val="auto"/>
                <w:kern w:val="2"/>
                <w:sz w:val="21"/>
                <w:szCs w:val="21"/>
                <w:highlight w:val="none"/>
                <w:lang w:val="en-US" w:eastAsia="zh-CN" w:bidi="ar-SA"/>
              </w:rPr>
            </w:pPr>
          </w:p>
        </w:tc>
        <w:tc>
          <w:tcPr>
            <w:tcW w:w="10743" w:type="dxa"/>
            <w:noWrap w:val="0"/>
            <w:vAlign w:val="top"/>
          </w:tcPr>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rPr>
              <w:t>公司</w:t>
            </w:r>
            <w:r>
              <w:rPr>
                <w:rFonts w:hint="eastAsia"/>
                <w:lang w:eastAsia="zh-CN"/>
              </w:rPr>
              <w:t>粉针剂、片剂（含中药提取）、硬胶囊剂、颗粒剂（含中药提取）、原料药的生产</w:t>
            </w:r>
            <w:r>
              <w:rPr>
                <w:rFonts w:hint="eastAsia"/>
              </w:rPr>
              <w:t>依据</w:t>
            </w:r>
            <w:r>
              <w:rPr>
                <w:rFonts w:hint="eastAsia" w:ascii="宋体" w:hAnsi="宋体"/>
                <w:spacing w:val="-8"/>
                <w:szCs w:val="21"/>
                <w:lang w:eastAsia="zh-CN"/>
              </w:rPr>
              <w:t>国家和行业标准</w:t>
            </w:r>
            <w:r>
              <w:rPr>
                <w:rFonts w:hint="eastAsia"/>
              </w:rPr>
              <w:t>进行生产，</w:t>
            </w:r>
            <w:r>
              <w:rPr>
                <w:rFonts w:hint="eastAsia" w:ascii="宋体" w:hAnsi="宋体"/>
                <w:spacing w:val="-8"/>
                <w:szCs w:val="21"/>
                <w:lang w:eastAsia="zh-CN"/>
              </w:rPr>
              <w:t>公司生产的产品不承担设计开发责任</w:t>
            </w:r>
            <w:r>
              <w:rPr>
                <w:rFonts w:hint="eastAsia"/>
              </w:rPr>
              <w:t>，因此</w:t>
            </w:r>
            <w:r>
              <w:rPr>
                <w:rFonts w:hint="eastAsia" w:ascii="宋体" w:hAnsi="宋体"/>
                <w:spacing w:val="-8"/>
                <w:szCs w:val="21"/>
                <w:lang w:eastAsia="zh-CN"/>
              </w:rPr>
              <w:t>GB/T 19001-2016/ISO 9001:2015标准8.3条款</w:t>
            </w:r>
            <w:r>
              <w:rPr>
                <w:rFonts w:hint="eastAsia"/>
              </w:rPr>
              <w:t>“产品和服务的设计和开发”要求不适用。公司确保不适用的质量管理体系的产品和服务的设计和开发要求，不影响组织确保产品和服务合格以及增强顾客满意的能力或责任。</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9" w:hRule="atLeast"/>
        </w:trPr>
        <w:tc>
          <w:tcPr>
            <w:tcW w:w="2160" w:type="dxa"/>
            <w:noWrap w:val="0"/>
            <w:vAlign w:val="top"/>
          </w:tcPr>
          <w:p>
            <w:pP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生产</w:t>
            </w:r>
            <w:r>
              <w:rPr>
                <w:rFonts w:hint="eastAsia" w:ascii="宋体" w:hAnsi="宋体"/>
                <w:color w:val="auto"/>
                <w:szCs w:val="21"/>
                <w:highlight w:val="none"/>
              </w:rPr>
              <w:t>和服务提供</w:t>
            </w:r>
            <w:r>
              <w:rPr>
                <w:rFonts w:hint="eastAsia" w:ascii="宋体" w:hAnsi="宋体"/>
                <w:color w:val="auto"/>
                <w:szCs w:val="21"/>
                <w:highlight w:val="none"/>
                <w:lang w:eastAsia="zh-CN"/>
              </w:rPr>
              <w:t>；</w:t>
            </w:r>
          </w:p>
          <w:p>
            <w:pPr>
              <w:rPr>
                <w:rFonts w:ascii="宋体" w:hAnsi="宋体" w:cs="宋体"/>
                <w:color w:val="auto"/>
                <w:szCs w:val="21"/>
                <w:highlight w:val="none"/>
              </w:rPr>
            </w:pPr>
            <w:r>
              <w:rPr>
                <w:rFonts w:hint="eastAsia" w:ascii="宋体" w:hAnsi="宋体"/>
                <w:color w:val="auto"/>
                <w:szCs w:val="21"/>
                <w:highlight w:val="none"/>
              </w:rPr>
              <w:t>产品和服务放行</w:t>
            </w:r>
          </w:p>
        </w:tc>
        <w:tc>
          <w:tcPr>
            <w:tcW w:w="960" w:type="dxa"/>
            <w:noWrap w:val="0"/>
            <w:vAlign w:val="top"/>
          </w:tcPr>
          <w:p>
            <w:pPr>
              <w:rPr>
                <w:rFonts w:hint="default" w:ascii="宋体" w:hAnsi="宋体" w:eastAsia="宋体" w:cs="宋体"/>
                <w:color w:val="auto"/>
                <w:szCs w:val="21"/>
                <w:highlight w:val="none"/>
                <w:lang w:val="en-US" w:eastAsia="zh-CN"/>
              </w:rPr>
            </w:pPr>
            <w:r>
              <w:rPr>
                <w:rFonts w:hint="eastAsia" w:ascii="宋体" w:hAnsi="宋体"/>
                <w:color w:val="auto"/>
                <w:szCs w:val="21"/>
                <w:highlight w:val="none"/>
              </w:rPr>
              <w:t>Q8.5.1</w:t>
            </w:r>
          </w:p>
        </w:tc>
        <w:tc>
          <w:tcPr>
            <w:tcW w:w="10743" w:type="dxa"/>
            <w:noWrap w:val="0"/>
            <w:vAlign w:val="top"/>
          </w:tcPr>
          <w:p>
            <w:pPr>
              <w:keepNext w:val="0"/>
              <w:keepLines w:val="0"/>
              <w:pageBreakBefore w:val="0"/>
              <w:widowControl w:val="0"/>
              <w:kinsoku/>
              <w:wordWrap/>
              <w:overflowPunct/>
              <w:topLinePunct w:val="0"/>
              <w:autoSpaceDE/>
              <w:autoSpaceDN/>
              <w:bidi w:val="0"/>
              <w:spacing w:line="240" w:lineRule="auto"/>
              <w:textAlignment w:val="auto"/>
              <w:rPr>
                <w:rFonts w:ascii="宋体" w:hAnsi="宋体"/>
                <w:sz w:val="21"/>
                <w:szCs w:val="21"/>
              </w:rPr>
            </w:pPr>
            <w:r>
              <w:rPr>
                <w:rFonts w:hint="eastAsia" w:ascii="宋体" w:hAnsi="宋体"/>
                <w:sz w:val="21"/>
                <w:szCs w:val="21"/>
              </w:rPr>
              <w:t>公司制定了《运行控制程序》</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明确了受控条件包括：</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a）规定产品</w:t>
            </w:r>
            <w:r>
              <w:rPr>
                <w:rFonts w:hint="eastAsia"/>
                <w:sz w:val="21"/>
                <w:szCs w:val="21"/>
              </w:rPr>
              <w:t>/</w:t>
            </w:r>
            <w:r>
              <w:rPr>
                <w:rFonts w:hint="eastAsia" w:ascii="宋体" w:hAnsi="宋体"/>
                <w:sz w:val="21"/>
                <w:szCs w:val="21"/>
              </w:rPr>
              <w:t>服务</w:t>
            </w:r>
            <w:r>
              <w:rPr>
                <w:rFonts w:hint="eastAsia"/>
                <w:sz w:val="21"/>
                <w:szCs w:val="21"/>
              </w:rPr>
              <w:t>/</w:t>
            </w:r>
            <w:r>
              <w:rPr>
                <w:rFonts w:hint="eastAsia" w:ascii="宋体" w:hAnsi="宋体"/>
                <w:sz w:val="21"/>
                <w:szCs w:val="21"/>
              </w:rPr>
              <w:t xml:space="preserve">活动的特征以及拟获得结果的文件； </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b）获得适宜的监视和测量资源；</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c）适当阶段实施监视和测量活动；</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d）为过程提供适宜的设施环境；</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e）配备备能力人员所要求的资格；</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f）特殊过程的确认和定期再确认；</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g）采取措施防止人为错误；</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h）实施放行、交付和交付后活动。</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1、查生产车间各工序</w:t>
            </w:r>
            <w:r>
              <w:rPr>
                <w:rFonts w:hint="eastAsia"/>
                <w:sz w:val="21"/>
                <w:szCs w:val="21"/>
              </w:rPr>
              <w:t>(</w:t>
            </w:r>
            <w:r>
              <w:rPr>
                <w:rFonts w:hint="eastAsia" w:ascii="宋体" w:hAnsi="宋体"/>
                <w:sz w:val="21"/>
                <w:szCs w:val="21"/>
              </w:rPr>
              <w:t>工位</w:t>
            </w:r>
            <w:r>
              <w:rPr>
                <w:rFonts w:hint="eastAsia"/>
                <w:sz w:val="21"/>
                <w:szCs w:val="21"/>
              </w:rPr>
              <w:t>)</w:t>
            </w:r>
            <w:r>
              <w:rPr>
                <w:rFonts w:hint="eastAsia" w:ascii="宋体" w:hAnsi="宋体"/>
                <w:sz w:val="21"/>
                <w:szCs w:val="21"/>
              </w:rPr>
              <w:t>均有有正在生产的工艺文件、参数，均为现行有效的文件，受控标识清楚；</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2、查生产车间及作业工位执行的作业指导书主要包括：《操作规程》、《工艺标准》、产品图、开料单等，</w:t>
            </w:r>
            <w:bookmarkStart w:id="3" w:name="OLE_LINK3"/>
            <w:r>
              <w:rPr>
                <w:rFonts w:hint="eastAsia" w:ascii="宋体" w:hAnsi="宋体"/>
                <w:sz w:val="21"/>
                <w:szCs w:val="21"/>
              </w:rPr>
              <w:t>均放置于工位附近，便于查阅对照。</w:t>
            </w:r>
            <w:bookmarkEnd w:id="3"/>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3.现场查看：现场有</w:t>
            </w:r>
            <w:r>
              <w:rPr>
                <w:rFonts w:hint="eastAsia"/>
                <w:lang w:val="en-US" w:eastAsia="zh-CN"/>
              </w:rPr>
              <w:t>提取罐、干燥机、灯检机、制粒机、包衣机、压片机、反应釜</w:t>
            </w:r>
            <w:r>
              <w:rPr>
                <w:rFonts w:hint="eastAsia" w:ascii="宋体" w:hAnsi="宋体"/>
                <w:sz w:val="21"/>
                <w:szCs w:val="21"/>
              </w:rPr>
              <w:t>等，生产相关设备工作正常，状态良好，无异常现象，符合产品的生产的条件及要求。</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4.现场配置了相应的检测设备，主要为</w:t>
            </w:r>
            <w:r>
              <w:rPr>
                <w:rFonts w:hint="eastAsia" w:ascii="宋体" w:hAnsi="宋体"/>
                <w:sz w:val="21"/>
                <w:szCs w:val="21"/>
                <w:lang w:val="en-US" w:eastAsia="zh-CN"/>
              </w:rPr>
              <w:t>电子天平、水分设定仪、崩解仪、脆碎度仪、密封性检测仪、硬度计</w:t>
            </w:r>
            <w:r>
              <w:rPr>
                <w:rFonts w:hint="eastAsia" w:ascii="宋体" w:hAnsi="宋体"/>
                <w:sz w:val="21"/>
                <w:szCs w:val="21"/>
              </w:rPr>
              <w:t>等。</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rPr>
              <w:t>5.出示了《生产</w:t>
            </w:r>
            <w:r>
              <w:rPr>
                <w:rFonts w:hint="eastAsia" w:ascii="宋体" w:hAnsi="宋体"/>
                <w:sz w:val="21"/>
                <w:szCs w:val="21"/>
                <w:lang w:val="en-US" w:eastAsia="zh-CN"/>
              </w:rPr>
              <w:t>计划</w:t>
            </w:r>
            <w:r>
              <w:rPr>
                <w:rFonts w:hint="eastAsia" w:ascii="宋体" w:hAnsi="宋体"/>
                <w:sz w:val="21"/>
                <w:szCs w:val="21"/>
              </w:rPr>
              <w:t>单》 明确的产品名称等内容；</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lang w:val="en-US" w:eastAsia="zh-CN"/>
              </w:rPr>
            </w:pPr>
            <w:r>
              <w:rPr>
                <w:rFonts w:hint="eastAsia" w:ascii="宋体" w:hAnsi="宋体"/>
                <w:sz w:val="21"/>
                <w:szCs w:val="21"/>
              </w:rPr>
              <w:t>抽</w:t>
            </w:r>
            <w:r>
              <w:rPr>
                <w:rFonts w:hint="eastAsia" w:ascii="宋体" w:hAnsi="宋体"/>
                <w:sz w:val="21"/>
                <w:szCs w:val="21"/>
                <w:lang w:val="en-US" w:eastAsia="zh-CN"/>
              </w:rPr>
              <w:t>2021年5月生产计划</w:t>
            </w:r>
            <w:r>
              <w:rPr>
                <w:rFonts w:hint="eastAsia" w:ascii="宋体" w:hAnsi="宋体"/>
                <w:sz w:val="21"/>
                <w:szCs w:val="21"/>
              </w:rPr>
              <w:t>单，</w:t>
            </w:r>
            <w:r>
              <w:rPr>
                <w:rFonts w:hint="eastAsia" w:ascii="宋体" w:hAnsi="宋体"/>
                <w:sz w:val="21"/>
                <w:szCs w:val="21"/>
                <w:lang w:val="en-US" w:eastAsia="zh-CN"/>
              </w:rPr>
              <w:t>内容包含品种、规格、包装规格、生产计划、备注等。</w:t>
            </w:r>
          </w:p>
          <w:p>
            <w:pPr>
              <w:pStyle w:val="2"/>
              <w:rPr>
                <w:rFonts w:hint="default"/>
                <w:lang w:val="en-US" w:eastAsia="zh-CN"/>
              </w:rPr>
            </w:pPr>
            <w:r>
              <w:rPr>
                <w:rFonts w:hint="default"/>
                <w:lang w:val="en-US" w:eastAsia="zh-CN"/>
              </w:rPr>
              <w:drawing>
                <wp:inline distT="0" distB="0" distL="114300" distR="114300">
                  <wp:extent cx="1075690" cy="1435100"/>
                  <wp:effectExtent l="0" t="0" r="10160" b="12700"/>
                  <wp:docPr id="5" name="图片 1" descr="a191662281b55408069ead175a6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a191662281b55408069ead175a61204"/>
                          <pic:cNvPicPr>
                            <a:picLocks noChangeAspect="1"/>
                          </pic:cNvPicPr>
                        </pic:nvPicPr>
                        <pic:blipFill>
                          <a:blip r:embed="rId7"/>
                          <a:stretch>
                            <a:fillRect/>
                          </a:stretch>
                        </pic:blipFill>
                        <pic:spPr>
                          <a:xfrm>
                            <a:off x="0" y="0"/>
                            <a:ext cx="1075690" cy="1435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ascii="宋体" w:hAnsi="宋体"/>
                <w:sz w:val="21"/>
                <w:szCs w:val="21"/>
              </w:rPr>
              <w:t>……………</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查看现场</w:t>
            </w:r>
            <w:r>
              <w:rPr>
                <w:rFonts w:hint="eastAsia" w:ascii="宋体" w:hAnsi="宋体"/>
                <w:sz w:val="21"/>
                <w:szCs w:val="21"/>
                <w:highlight w:val="none"/>
                <w:lang w:val="en-US" w:eastAsia="zh-CN"/>
              </w:rPr>
              <w:t>记录</w:t>
            </w:r>
            <w:r>
              <w:rPr>
                <w:rFonts w:hint="eastAsia" w:ascii="宋体" w:hAnsi="宋体"/>
                <w:sz w:val="21"/>
                <w:szCs w:val="21"/>
                <w:highlight w:val="none"/>
              </w:rPr>
              <w:t>：</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cs="宋体"/>
                <w:color w:val="auto"/>
                <w:szCs w:val="21"/>
                <w:highlight w:val="none"/>
              </w:rPr>
            </w:pPr>
            <w:r>
              <w:rPr>
                <w:rFonts w:hint="eastAsia" w:ascii="宋体" w:hAnsi="宋体"/>
                <w:sz w:val="21"/>
                <w:szCs w:val="21"/>
                <w:highlight w:val="none"/>
              </w:rPr>
              <w:t>生产现场观察正常，</w:t>
            </w:r>
            <w:r>
              <w:rPr>
                <w:rFonts w:hint="eastAsia"/>
                <w:highlight w:val="none"/>
                <w:lang w:eastAsia="zh-CN"/>
              </w:rPr>
              <w:t>粉针剂、片剂（含中药提取）、硬胶囊剂、颗粒剂（含中药提取）、原料药</w:t>
            </w:r>
            <w:r>
              <w:rPr>
                <w:rFonts w:hint="eastAsia" w:ascii="宋体" w:hAnsi="宋体"/>
                <w:sz w:val="21"/>
                <w:szCs w:val="21"/>
                <w:highlight w:val="none"/>
              </w:rPr>
              <w:t>生产的各工序均在进行。</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highlight w:val="none"/>
              </w:rPr>
              <w:t>查看</w:t>
            </w:r>
            <w:r>
              <w:rPr>
                <w:rFonts w:hint="eastAsia" w:ascii="宋体" w:hAnsi="宋体"/>
                <w:sz w:val="21"/>
                <w:szCs w:val="21"/>
              </w:rPr>
              <w:t>现场产品生产工艺：</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yellow"/>
              </w:rPr>
            </w:pPr>
            <w:r>
              <w:rPr>
                <w:rFonts w:hint="eastAsia" w:ascii="宋体" w:hAnsi="宋体"/>
                <w:sz w:val="21"/>
                <w:szCs w:val="21"/>
              </w:rPr>
              <w:t>固体制剂：原辅料→称量配料→制粒、干燥→整粒→总混→（压片、充填）→</w:t>
            </w:r>
            <w:r>
              <w:rPr>
                <w:rFonts w:hint="eastAsia" w:ascii="宋体" w:hAnsi="宋体"/>
                <w:sz w:val="21"/>
                <w:szCs w:val="21"/>
                <w:lang w:eastAsia="zh-CN"/>
              </w:rPr>
              <w:t>内包装</w:t>
            </w:r>
            <w:r>
              <w:rPr>
                <w:rFonts w:hint="eastAsia" w:ascii="宋体" w:hAnsi="宋体"/>
                <w:sz w:val="21"/>
                <w:szCs w:val="21"/>
              </w:rPr>
              <w:t>→外包装→成品入库</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Cs w:val="21"/>
                <w:highlight w:val="none"/>
              </w:rPr>
            </w:pPr>
            <w:r>
              <w:rPr>
                <w:rFonts w:hint="eastAsia" w:ascii="宋体" w:hAnsi="宋体" w:cs="宋体"/>
                <w:kern w:val="0"/>
                <w:szCs w:val="24"/>
                <w:highlight w:val="none"/>
              </w:rPr>
              <w:t>关键过程：</w:t>
            </w:r>
            <w:r>
              <w:rPr>
                <w:rFonts w:hint="eastAsia" w:ascii="宋体" w:hAnsi="宋体"/>
                <w:sz w:val="21"/>
                <w:szCs w:val="21"/>
                <w:highlight w:val="none"/>
              </w:rPr>
              <w:t>制粒、干燥</w:t>
            </w:r>
            <w:r>
              <w:rPr>
                <w:rFonts w:hint="eastAsia" w:ascii="宋体" w:hAnsi="宋体"/>
                <w:szCs w:val="21"/>
                <w:highlight w:val="none"/>
                <w:lang w:val="en-US" w:eastAsia="zh-CN"/>
              </w:rPr>
              <w:t>处理</w:t>
            </w:r>
            <w:r>
              <w:rPr>
                <w:rFonts w:hint="eastAsia" w:ascii="宋体" w:hAnsi="宋体"/>
                <w:szCs w:val="21"/>
                <w:highlight w:val="none"/>
              </w:rPr>
              <w:t>过程</w:t>
            </w:r>
            <w:r>
              <w:rPr>
                <w:rFonts w:hint="eastAsia" w:ascii="宋体" w:hAnsi="宋体"/>
                <w:szCs w:val="21"/>
                <w:highlight w:val="none"/>
                <w:lang w:eastAsia="zh-CN"/>
              </w:rPr>
              <w:t>，</w:t>
            </w:r>
            <w:r>
              <w:rPr>
                <w:rFonts w:hint="eastAsia"/>
                <w:highlight w:val="none"/>
                <w:lang w:val="en-US" w:eastAsia="zh-CN"/>
              </w:rPr>
              <w:t>同时也为特殊过程。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查看对乙酰氨基酚片生产记录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1"/>
                <w:szCs w:val="21"/>
                <w:highlight w:val="none"/>
              </w:rPr>
            </w:pPr>
            <w:r>
              <w:rPr>
                <w:rFonts w:hint="eastAsia" w:ascii="宋体" w:hAnsi="宋体"/>
                <w:sz w:val="21"/>
                <w:szCs w:val="21"/>
                <w:highlight w:val="none"/>
              </w:rPr>
              <w:t>查看工序：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1、</w:t>
            </w:r>
            <w:r>
              <w:rPr>
                <w:rFonts w:hint="eastAsia" w:ascii="宋体" w:hAnsi="宋体"/>
                <w:sz w:val="21"/>
                <w:szCs w:val="21"/>
                <w:highlight w:val="none"/>
                <w:lang w:val="en-US" w:eastAsia="zh-CN"/>
              </w:rPr>
              <w:t>原辅料领用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原辅料</w:t>
            </w:r>
            <w:r>
              <w:rPr>
                <w:rFonts w:hint="eastAsia" w:ascii="宋体" w:hAnsi="宋体"/>
                <w:sz w:val="21"/>
                <w:szCs w:val="21"/>
                <w:highlight w:val="none"/>
              </w:rPr>
              <w:t>：</w:t>
            </w:r>
            <w:r>
              <w:rPr>
                <w:rFonts w:hint="eastAsia" w:ascii="宋体" w:hAnsi="宋体"/>
                <w:sz w:val="21"/>
                <w:szCs w:val="21"/>
                <w:highlight w:val="none"/>
                <w:lang w:val="en-US" w:eastAsia="zh-CN"/>
              </w:rPr>
              <w:t>对乙酰氨基酚、预胶化淀粉、碳酸钙等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提供记录内容：领用物料检验报告核对，物料代码，入场批号，领用数量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领用人：吴强、游飞</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领用时间时间：2021.1.4</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gree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2、</w:t>
            </w:r>
            <w:r>
              <w:rPr>
                <w:rFonts w:hint="eastAsia" w:ascii="宋体" w:hAnsi="宋体"/>
                <w:sz w:val="21"/>
                <w:szCs w:val="21"/>
              </w:rPr>
              <w:t>称量配料</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415210101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2021年01月0</w:t>
            </w:r>
            <w:r>
              <w:rPr>
                <w:rFonts w:hint="eastAsia" w:ascii="宋体" w:hAnsi="宋体"/>
                <w:sz w:val="21"/>
                <w:szCs w:val="21"/>
                <w:highlight w:val="none"/>
                <w:lang w:val="en-US" w:eastAsia="zh-CN"/>
              </w:rPr>
              <w:t>4日</w:t>
            </w:r>
          </w:p>
          <w:p>
            <w:pPr>
              <w:keepNext w:val="0"/>
              <w:keepLines w:val="0"/>
              <w:pageBreakBefore w:val="0"/>
              <w:widowControl w:val="0"/>
              <w:kinsoku/>
              <w:wordWrap/>
              <w:overflowPunct/>
              <w:topLinePunct w:val="0"/>
              <w:autoSpaceDE/>
              <w:autoSpaceDN/>
              <w:bidi w:val="0"/>
              <w:spacing w:line="240" w:lineRule="auto"/>
              <w:textAlignment w:val="auto"/>
              <w:rPr>
                <w:rFonts w:hint="eastAsia" w:eastAsia="宋体"/>
                <w:highlight w:val="none"/>
                <w:lang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w:t>
            </w:r>
            <w:r>
              <w:rPr>
                <w:rFonts w:hint="eastAsia" w:ascii="宋体" w:hAnsi="宋体"/>
                <w:sz w:val="21"/>
                <w:szCs w:val="21"/>
                <w:highlight w:val="none"/>
              </w:rPr>
              <w:t>根据</w:t>
            </w:r>
            <w:r>
              <w:rPr>
                <w:rFonts w:hint="eastAsia" w:ascii="宋体" w:hAnsi="宋体"/>
                <w:sz w:val="21"/>
                <w:szCs w:val="21"/>
                <w:highlight w:val="none"/>
                <w:lang w:val="en-US" w:eastAsia="zh-CN"/>
              </w:rPr>
              <w:t>高效湿法制粒机的容量进行配料</w:t>
            </w:r>
            <w:r>
              <w:rPr>
                <w:rFonts w:hint="eastAsia" w:ascii="宋体" w:hAnsi="宋体"/>
                <w:sz w:val="21"/>
                <w:szCs w:val="21"/>
                <w:highlight w:val="none"/>
              </w:rPr>
              <w:t>。2、</w:t>
            </w:r>
            <w:r>
              <w:rPr>
                <w:rFonts w:hint="eastAsia" w:ascii="宋体" w:hAnsi="宋体"/>
                <w:sz w:val="21"/>
                <w:szCs w:val="21"/>
                <w:highlight w:val="none"/>
                <w:lang w:val="en-US" w:eastAsia="zh-CN"/>
              </w:rPr>
              <w:t>将投量按等比例分料投入原料辅料</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120万片</w:t>
            </w:r>
            <w:r>
              <w:rPr>
                <w:rFonts w:hint="eastAsia" w:ascii="宋体" w:hAnsi="宋体"/>
                <w:sz w:val="21"/>
                <w:szCs w:val="21"/>
                <w:highlight w:val="none"/>
              </w:rPr>
              <w:tab/>
            </w:r>
            <w:r>
              <w:rPr>
                <w:rFonts w:hint="eastAsia" w:ascii="宋体" w:hAnsi="宋体"/>
                <w:sz w:val="21"/>
                <w:szCs w:val="21"/>
                <w:highlight w:val="none"/>
                <w:lang w:val="en-US" w:eastAsia="zh-CN"/>
              </w:rPr>
              <w:t xml:space="preserve">  规格：0.5g</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提供有配料前检查（现场清洁、现场记录准备、生产指令），配料详细记录，包括各原辅料比例，每手投料数量，清场记录等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使用设备：电子台秤、电子天平、负压称量室</w:t>
            </w:r>
          </w:p>
          <w:p>
            <w:pPr>
              <w:pStyle w:val="2"/>
              <w:rPr>
                <w:rFonts w:hint="default"/>
                <w:lang w:val="en-US" w:eastAsia="zh-CN"/>
              </w:rPr>
            </w:pPr>
            <w:r>
              <w:rPr>
                <w:rFonts w:hint="eastAsia"/>
                <w:lang w:val="en-US" w:eastAsia="zh-CN"/>
              </w:rPr>
              <w:t>操作人：吴强   复核人：游飞</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green"/>
              </w:rPr>
            </w:pPr>
            <w:r>
              <w:rPr>
                <w:rFonts w:hint="eastAsia" w:ascii="宋体" w:hAnsi="宋体"/>
                <w:sz w:val="21"/>
                <w:szCs w:val="21"/>
                <w:lang w:val="en-US" w:eastAsia="zh-CN"/>
              </w:rPr>
              <w:t>3、</w:t>
            </w:r>
            <w:r>
              <w:rPr>
                <w:rFonts w:hint="eastAsia" w:ascii="宋体" w:hAnsi="宋体"/>
                <w:sz w:val="21"/>
                <w:szCs w:val="21"/>
              </w:rPr>
              <w:t>制粒、干燥</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415210101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2021年01月0</w:t>
            </w:r>
            <w:r>
              <w:rPr>
                <w:rFonts w:hint="eastAsia" w:ascii="宋体" w:hAnsi="宋体"/>
                <w:sz w:val="21"/>
                <w:szCs w:val="21"/>
                <w:highlight w:val="none"/>
                <w:lang w:val="en-US" w:eastAsia="zh-CN"/>
              </w:rPr>
              <w:t>5日9时20分-11时35分</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lang w:val="en-US" w:eastAsia="zh-CN"/>
              </w:rPr>
              <w:t>1、配置山梨酸钾溶液，搅拌均匀备用；2、预混：将料投入到高效湿法制粒机后，预混合180s±10s（搅拌高速250转/min、切刀高速3000转/min）；3、制软材（湿颗粒）：将配置好的山梨酸钾溶液加入到预混物料中（搅拌低速167转/min、切刀低速1500转/min），加液时间控制在20-30秒内，加液起高效湿法制粒机搅拌90s±10s，然后切刀变速为3000转/min，继续搅拌60s±10s后出料；4、干燥：出料吸入沸腾制粒干燥机中，控制进风温度和物料表面温度，干燥约25分钟后测定水分，水分达标后结束干燥，放入槽车。5、整粒：将以上每锅干燥后的颗粒用摇摆式颗粒剂进行整粒，完工后贴上物料状态标识卡转入总混工序。</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120万片</w:t>
            </w:r>
            <w:r>
              <w:rPr>
                <w:rFonts w:hint="eastAsia" w:ascii="宋体" w:hAnsi="宋体"/>
                <w:sz w:val="21"/>
                <w:szCs w:val="21"/>
                <w:highlight w:val="none"/>
              </w:rPr>
              <w:tab/>
            </w:r>
            <w:r>
              <w:rPr>
                <w:rFonts w:hint="eastAsia" w:ascii="宋体" w:hAnsi="宋体"/>
                <w:sz w:val="21"/>
                <w:szCs w:val="21"/>
                <w:highlight w:val="none"/>
                <w:lang w:val="en-US" w:eastAsia="zh-CN"/>
              </w:rPr>
              <w:t xml:space="preserve">  规格：0.5g</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提供有制粒、干燥前检查（现场清洁、生产状态卡填写、现场记录准备、制粒室温度湿度环境控制、确认水电气设备正常），各环节详细记录、控制温度，操作时间、水分检验、残次品记录，清场记录等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使用设备：高效湿法制粒机、沸腾制粒干燥机、摇摆式颗粒机、水分测定仪、电子台秤</w:t>
            </w:r>
          </w:p>
          <w:p>
            <w:pPr>
              <w:pStyle w:val="2"/>
              <w:rPr>
                <w:rFonts w:hint="default"/>
                <w:lang w:val="en-US" w:eastAsia="zh-CN"/>
              </w:rPr>
            </w:pPr>
            <w:r>
              <w:rPr>
                <w:rFonts w:hint="eastAsia"/>
                <w:lang w:val="en-US" w:eastAsia="zh-CN"/>
              </w:rPr>
              <w:t>操作人：吴强、杨建军</w:t>
            </w:r>
          </w:p>
          <w:p>
            <w:pPr>
              <w:pStyle w:val="4"/>
              <w:keepNext w:val="0"/>
              <w:keepLines w:val="0"/>
              <w:pageBreakBefore w:val="0"/>
              <w:widowControl w:val="0"/>
              <w:kinsoku/>
              <w:wordWrap/>
              <w:overflowPunct/>
              <w:topLinePunct w:val="0"/>
              <w:autoSpaceDE/>
              <w:autoSpaceDN/>
              <w:bidi w:val="0"/>
              <w:spacing w:line="240" w:lineRule="auto"/>
              <w:textAlignment w:val="auto"/>
              <w:rPr>
                <w:rFonts w:hint="eastAsia"/>
              </w:rPr>
            </w:pP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4、</w:t>
            </w:r>
            <w:r>
              <w:rPr>
                <w:rFonts w:hint="eastAsia" w:ascii="宋体" w:hAnsi="宋体"/>
                <w:sz w:val="21"/>
                <w:szCs w:val="21"/>
                <w:highlight w:val="none"/>
                <w:lang w:val="en-US" w:eastAsia="zh-CN"/>
              </w:rPr>
              <w:t>总混工序</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415210101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2021年01月</w:t>
            </w:r>
            <w:r>
              <w:rPr>
                <w:rFonts w:hint="eastAsia" w:ascii="宋体" w:hAnsi="宋体"/>
                <w:sz w:val="21"/>
                <w:szCs w:val="21"/>
                <w:highlight w:val="none"/>
                <w:lang w:val="en-US" w:eastAsia="zh-CN"/>
              </w:rPr>
              <w:t>05日11时43分-16时34分</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1、将干燥整粒后颗粒投入方锥型混合机中，加入海藻酸、二氧化硅和硬脂酸镁</w:t>
            </w:r>
            <w:r>
              <w:rPr>
                <w:rFonts w:hint="eastAsia" w:ascii="宋体" w:hAnsi="宋体"/>
                <w:sz w:val="21"/>
                <w:szCs w:val="21"/>
                <w:highlight w:val="none"/>
                <w:lang w:eastAsia="zh-CN"/>
              </w:rPr>
              <w:t>。</w:t>
            </w:r>
            <w:r>
              <w:rPr>
                <w:rFonts w:hint="eastAsia" w:ascii="宋体" w:hAnsi="宋体"/>
                <w:sz w:val="21"/>
                <w:szCs w:val="21"/>
                <w:highlight w:val="none"/>
                <w:lang w:val="en-US" w:eastAsia="zh-CN"/>
              </w:rPr>
              <w:t>2、密闭，按《操作规程》设定转速10转/分钟，混合20分钟，出料，贴上物料状态标识卡，送入下道工序。</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120万片</w:t>
            </w:r>
            <w:r>
              <w:rPr>
                <w:rFonts w:hint="eastAsia" w:ascii="宋体" w:hAnsi="宋体"/>
                <w:sz w:val="21"/>
                <w:szCs w:val="21"/>
                <w:highlight w:val="none"/>
              </w:rPr>
              <w:tab/>
            </w:r>
            <w:r>
              <w:rPr>
                <w:rFonts w:hint="eastAsia" w:ascii="宋体" w:hAnsi="宋体"/>
                <w:sz w:val="21"/>
                <w:szCs w:val="21"/>
                <w:highlight w:val="none"/>
                <w:lang w:val="en-US" w:eastAsia="zh-CN"/>
              </w:rPr>
              <w:t xml:space="preserve">  规格：0.5g</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提供有前检查（现场清洁、生产状态卡填写、现场记录准备、总混室温度湿度环境控制、确认水电气设备正常），各环节详细记录、转速，水分检验、残次品记录，清场记录等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使用设备：方锥型混合机、真空上料机、电子天平、水分测定仪</w:t>
            </w:r>
          </w:p>
          <w:p>
            <w:pPr>
              <w:pStyle w:val="2"/>
              <w:rPr>
                <w:rFonts w:hint="default"/>
                <w:lang w:val="en-US" w:eastAsia="zh-CN"/>
              </w:rPr>
            </w:pPr>
            <w:r>
              <w:rPr>
                <w:rFonts w:hint="eastAsia"/>
                <w:lang w:val="en-US" w:eastAsia="zh-CN"/>
              </w:rPr>
              <w:t>操作人：吴强、杨建军</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5</w:t>
            </w:r>
            <w:r>
              <w:rPr>
                <w:rFonts w:hint="eastAsia" w:ascii="宋体" w:hAnsi="宋体"/>
                <w:sz w:val="21"/>
                <w:szCs w:val="21"/>
                <w:highlight w:val="none"/>
              </w:rPr>
              <w:t>、</w:t>
            </w:r>
            <w:r>
              <w:rPr>
                <w:rFonts w:hint="eastAsia" w:ascii="宋体" w:hAnsi="宋体"/>
                <w:sz w:val="21"/>
                <w:szCs w:val="21"/>
                <w:highlight w:val="none"/>
                <w:lang w:val="en-US" w:eastAsia="zh-CN"/>
              </w:rPr>
              <w:t>压片工序</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415210101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2021年01月</w:t>
            </w:r>
            <w:r>
              <w:rPr>
                <w:rFonts w:hint="eastAsia" w:ascii="宋体" w:hAnsi="宋体"/>
                <w:sz w:val="21"/>
                <w:szCs w:val="21"/>
                <w:highlight w:val="none"/>
                <w:lang w:val="en-US" w:eastAsia="zh-CN"/>
              </w:rPr>
              <w:t>08日20时13分-01月09日16时18分</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1、根据含量确定片重，确定片剂参数</w:t>
            </w:r>
            <w:r>
              <w:rPr>
                <w:rFonts w:hint="eastAsia" w:ascii="宋体" w:hAnsi="宋体"/>
                <w:sz w:val="21"/>
                <w:szCs w:val="21"/>
                <w:highlight w:val="none"/>
                <w:lang w:eastAsia="zh-CN"/>
              </w:rPr>
              <w:t>。</w:t>
            </w:r>
            <w:r>
              <w:rPr>
                <w:rFonts w:hint="eastAsia" w:ascii="宋体" w:hAnsi="宋体"/>
                <w:sz w:val="21"/>
                <w:szCs w:val="21"/>
                <w:highlight w:val="none"/>
                <w:lang w:val="en-US" w:eastAsia="zh-CN"/>
              </w:rPr>
              <w:t>2、运行设备，初调片重、压力，检查药片质量，符合规定后进行正式压片。3、按《压片工序操作规程》《高速旋转式压片机使用维护操作规程》进行压片，30分钟内检查一次重量差异，2小时内检查药片外观、脆碎度、硬度、崩解时限并记录。4、用筛片机对加工后的药片进行筛片，合格药片送入下道工序。</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120万片</w:t>
            </w:r>
            <w:r>
              <w:rPr>
                <w:rFonts w:hint="eastAsia" w:ascii="宋体" w:hAnsi="宋体"/>
                <w:sz w:val="21"/>
                <w:szCs w:val="21"/>
                <w:highlight w:val="none"/>
              </w:rPr>
              <w:tab/>
            </w:r>
            <w:r>
              <w:rPr>
                <w:rFonts w:hint="eastAsia" w:ascii="宋体" w:hAnsi="宋体"/>
                <w:sz w:val="21"/>
                <w:szCs w:val="21"/>
                <w:highlight w:val="none"/>
              </w:rPr>
              <w:tab/>
            </w:r>
            <w:r>
              <w:rPr>
                <w:rFonts w:hint="eastAsia" w:ascii="宋体" w:hAnsi="宋体"/>
                <w:sz w:val="21"/>
                <w:szCs w:val="21"/>
                <w:highlight w:val="none"/>
                <w:lang w:val="en-US" w:eastAsia="zh-CN"/>
              </w:rPr>
              <w:t xml:space="preserve">  规格：0.5g</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提供有前检查（现场清洁、生产状态卡填写、现场记录准备、压片室温度湿度环境控制、确认水电气设备正常），各环节详细记录、脆碎度检验、残次品记录，清场记录等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使用设备：高速旋转式压片机、电子天平、智能崩解仪、片剂硬度测试仪、脆碎度检测仪</w:t>
            </w:r>
          </w:p>
          <w:p>
            <w:pPr>
              <w:pStyle w:val="2"/>
              <w:rPr>
                <w:rFonts w:hint="default"/>
                <w:lang w:val="en-US" w:eastAsia="zh-CN"/>
              </w:rPr>
            </w:pPr>
            <w:r>
              <w:rPr>
                <w:rFonts w:hint="eastAsia"/>
                <w:lang w:val="en-US" w:eastAsia="zh-CN"/>
              </w:rPr>
              <w:t>操作人：马朝兵、关锋</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充填工序（抽取西咪替丁胶囊生产记录）</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301210101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2021年01月</w:t>
            </w:r>
            <w:r>
              <w:rPr>
                <w:rFonts w:hint="eastAsia" w:ascii="宋体" w:hAnsi="宋体"/>
                <w:sz w:val="21"/>
                <w:szCs w:val="21"/>
                <w:highlight w:val="none"/>
                <w:lang w:val="en-US" w:eastAsia="zh-CN"/>
              </w:rPr>
              <w:t>21日09时10分-01月23日16时20分</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1、根据规格确定装量范围</w:t>
            </w:r>
            <w:r>
              <w:rPr>
                <w:rFonts w:hint="eastAsia" w:ascii="宋体" w:hAnsi="宋体"/>
                <w:sz w:val="21"/>
                <w:szCs w:val="21"/>
                <w:highlight w:val="none"/>
                <w:lang w:eastAsia="zh-CN"/>
              </w:rPr>
              <w:t>。</w:t>
            </w:r>
            <w:r>
              <w:rPr>
                <w:rFonts w:hint="eastAsia" w:ascii="宋体" w:hAnsi="宋体"/>
                <w:sz w:val="21"/>
                <w:szCs w:val="21"/>
                <w:highlight w:val="none"/>
                <w:lang w:val="en-US" w:eastAsia="zh-CN"/>
              </w:rPr>
              <w:t>2、将西咪替丁胶囊颗粒加入料斗中，调好装量，填充，初步检查胶囊外观，装量差异，无误后进行正式装量。3、按《充填工序操作规程》进行装量，30分钟内检查一次装量差异，1小时内检查胶囊外观并记录。4、将充填合格的胶囊用药品抛光机抛光后，收集合格胶囊贴上状态标识卡送入下道工序。</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280万粒</w:t>
            </w:r>
            <w:r>
              <w:rPr>
                <w:rFonts w:hint="eastAsia" w:ascii="宋体" w:hAnsi="宋体"/>
                <w:sz w:val="21"/>
                <w:szCs w:val="21"/>
                <w:highlight w:val="none"/>
              </w:rPr>
              <w:tab/>
            </w:r>
            <w:r>
              <w:rPr>
                <w:rFonts w:hint="eastAsia" w:ascii="宋体" w:hAnsi="宋体"/>
                <w:sz w:val="21"/>
                <w:szCs w:val="21"/>
                <w:highlight w:val="none"/>
                <w:lang w:val="en-US" w:eastAsia="zh-CN"/>
              </w:rPr>
              <w:t xml:space="preserve">  规格：0.2g</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提供有前检查（现场清洁、生产状态卡填写、现场记录准备、胶囊填充室温度湿度环境控制、确认水电气设备正常），各环节详细记录、胶囊检验残次品记录，清场记录等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使用设备：全自动硬胶囊充填机、电子天平</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green"/>
                <w:lang w:val="en-US"/>
              </w:rPr>
            </w:pPr>
            <w:r>
              <w:rPr>
                <w:rFonts w:hint="eastAsia"/>
                <w:lang w:val="en-US" w:eastAsia="zh-CN"/>
              </w:rPr>
              <w:t>操作人：范洪如</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p>
          <w:p>
            <w:pPr>
              <w:keepNext w:val="0"/>
              <w:keepLines w:val="0"/>
              <w:pageBreakBefore w:val="0"/>
              <w:widowControl w:val="0"/>
              <w:numPr>
                <w:ilvl w:val="0"/>
                <w:numId w:val="0"/>
              </w:numPr>
              <w:kinsoku/>
              <w:wordWrap/>
              <w:overflowPunct/>
              <w:topLinePunct w:val="0"/>
              <w:autoSpaceDE/>
              <w:autoSpaceDN/>
              <w:bidi w:val="0"/>
              <w:spacing w:line="240" w:lineRule="auto"/>
              <w:textAlignment w:val="auto"/>
              <w:rPr>
                <w:rFonts w:hint="eastAsia" w:ascii="宋体" w:hAnsi="宋体"/>
                <w:sz w:val="21"/>
                <w:szCs w:val="21"/>
                <w:highlight w:val="none"/>
                <w:lang w:val="en-US" w:eastAsia="zh-CN"/>
              </w:rPr>
            </w:pPr>
            <w:r>
              <w:rPr>
                <w:rFonts w:hint="eastAsia" w:ascii="宋体" w:hAnsi="宋体"/>
                <w:sz w:val="21"/>
                <w:szCs w:val="21"/>
                <w:highlight w:val="none"/>
                <w:lang w:val="en-US" w:eastAsia="zh-CN"/>
              </w:rPr>
              <w:t>6、内包装</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415210101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2021年01月</w:t>
            </w:r>
            <w:r>
              <w:rPr>
                <w:rFonts w:hint="eastAsia" w:ascii="宋体" w:hAnsi="宋体"/>
                <w:sz w:val="21"/>
                <w:szCs w:val="21"/>
                <w:highlight w:val="none"/>
                <w:lang w:val="en-US" w:eastAsia="zh-CN"/>
              </w:rPr>
              <w:t>10日08时19分-01月10日15时32分</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1、按《装瓶工序操作规程》操作</w:t>
            </w:r>
            <w:r>
              <w:rPr>
                <w:rFonts w:hint="eastAsia" w:ascii="宋体" w:hAnsi="宋体"/>
                <w:sz w:val="21"/>
                <w:szCs w:val="21"/>
                <w:highlight w:val="none"/>
                <w:lang w:eastAsia="zh-CN"/>
              </w:rPr>
              <w:t>。</w:t>
            </w:r>
            <w:r>
              <w:rPr>
                <w:rFonts w:hint="eastAsia" w:ascii="宋体" w:hAnsi="宋体"/>
                <w:sz w:val="21"/>
                <w:szCs w:val="21"/>
                <w:highlight w:val="none"/>
                <w:lang w:val="en-US" w:eastAsia="zh-CN"/>
              </w:rPr>
              <w:t>2、每瓶装量差异不超过±2%。3、旋盖结束后，传送到外包装车间用电磁感应铝箔封口机封口</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120万片</w:t>
            </w:r>
            <w:r>
              <w:rPr>
                <w:rFonts w:hint="eastAsia" w:ascii="宋体" w:hAnsi="宋体"/>
                <w:sz w:val="21"/>
                <w:szCs w:val="21"/>
                <w:highlight w:val="none"/>
              </w:rPr>
              <w:tab/>
            </w:r>
            <w:r>
              <w:rPr>
                <w:rFonts w:hint="eastAsia" w:ascii="宋体" w:hAnsi="宋体"/>
                <w:sz w:val="21"/>
                <w:szCs w:val="21"/>
                <w:highlight w:val="none"/>
              </w:rPr>
              <w:tab/>
            </w:r>
            <w:r>
              <w:rPr>
                <w:rFonts w:hint="eastAsia" w:ascii="宋体" w:hAnsi="宋体"/>
                <w:sz w:val="21"/>
                <w:szCs w:val="21"/>
                <w:highlight w:val="none"/>
                <w:lang w:val="en-US" w:eastAsia="zh-CN"/>
              </w:rPr>
              <w:t xml:space="preserve">  规格：0.5g</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提供有前检查（现场清洁、生产状态卡填写、现场记录准备、塑瓶分装室温度湿度环境控制、确认水电气设备正常），各环节详细记录、残次品记录，清场记录等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使用设备：电子天平、高速理瓶机、高速塞干燥剂机、高速摆动数片机、高速旋盖机</w:t>
            </w:r>
          </w:p>
          <w:p>
            <w:pPr>
              <w:pStyle w:val="2"/>
              <w:rPr>
                <w:rFonts w:hint="default"/>
                <w:lang w:val="en-US" w:eastAsia="zh-CN"/>
              </w:rPr>
            </w:pPr>
            <w:r>
              <w:rPr>
                <w:rFonts w:hint="eastAsia"/>
                <w:lang w:val="en-US" w:eastAsia="zh-CN"/>
              </w:rPr>
              <w:t>操作人：魏春艳、李春梅</w:t>
            </w:r>
          </w:p>
          <w:p>
            <w:pPr>
              <w:pStyle w:val="2"/>
              <w:numPr>
                <w:ilvl w:val="0"/>
                <w:numId w:val="0"/>
              </w:numPr>
              <w:rPr>
                <w:rFonts w:hint="eastAsia"/>
                <w:lang w:eastAsia="zh-CN"/>
              </w:rPr>
            </w:pPr>
          </w:p>
          <w:p>
            <w:pPr>
              <w:pStyle w:val="2"/>
              <w:numPr>
                <w:ilvl w:val="0"/>
                <w:numId w:val="0"/>
              </w:numPr>
              <w:rPr>
                <w:rFonts w:hint="default"/>
                <w:lang w:val="en-US" w:eastAsia="zh-CN"/>
              </w:rPr>
            </w:pPr>
            <w:r>
              <w:rPr>
                <w:rFonts w:hint="eastAsia"/>
                <w:lang w:val="en-US" w:eastAsia="zh-CN"/>
              </w:rPr>
              <w:t>7、外包装、成品入库</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415210101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2021年01月</w:t>
            </w:r>
            <w:r>
              <w:rPr>
                <w:rFonts w:hint="eastAsia" w:ascii="宋体" w:hAnsi="宋体"/>
                <w:sz w:val="21"/>
                <w:szCs w:val="21"/>
                <w:highlight w:val="none"/>
                <w:lang w:val="en-US" w:eastAsia="zh-CN"/>
              </w:rPr>
              <w:t>16日15时40分-16时45分</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1、库房领取包装材料</w:t>
            </w:r>
            <w:r>
              <w:rPr>
                <w:rFonts w:hint="eastAsia" w:ascii="宋体" w:hAnsi="宋体"/>
                <w:sz w:val="21"/>
                <w:szCs w:val="21"/>
                <w:highlight w:val="none"/>
                <w:lang w:eastAsia="zh-CN"/>
              </w:rPr>
              <w:t>。</w:t>
            </w:r>
            <w:r>
              <w:rPr>
                <w:rFonts w:hint="eastAsia" w:ascii="宋体" w:hAnsi="宋体"/>
                <w:sz w:val="21"/>
                <w:szCs w:val="21"/>
                <w:highlight w:val="none"/>
                <w:lang w:val="en-US" w:eastAsia="zh-CN"/>
              </w:rPr>
              <w:t>2、封口、贴签中批号、追溯码、生产日期、有效期检验。3、按操作规程进行包装。4、对追溯码进行扫描，建立产品关联关系。5、封箱，捆扎，留样，送入成品库。</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120万片</w:t>
            </w:r>
            <w:r>
              <w:rPr>
                <w:rFonts w:hint="eastAsia" w:ascii="宋体" w:hAnsi="宋体"/>
                <w:sz w:val="21"/>
                <w:szCs w:val="21"/>
                <w:highlight w:val="none"/>
              </w:rPr>
              <w:tab/>
            </w:r>
            <w:r>
              <w:rPr>
                <w:rFonts w:hint="eastAsia" w:ascii="宋体" w:hAnsi="宋体"/>
                <w:sz w:val="21"/>
                <w:szCs w:val="21"/>
                <w:highlight w:val="none"/>
              </w:rPr>
              <w:tab/>
            </w:r>
            <w:r>
              <w:rPr>
                <w:rFonts w:hint="eastAsia" w:ascii="宋体" w:hAnsi="宋体"/>
                <w:sz w:val="21"/>
                <w:szCs w:val="21"/>
                <w:highlight w:val="none"/>
                <w:lang w:val="en-US" w:eastAsia="zh-CN"/>
              </w:rPr>
              <w:t xml:space="preserve">  规格：0.5g</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提供有各环节详细记录、残次品记录，清场记录，入库记录等</w:t>
            </w:r>
            <w:r>
              <w:rPr>
                <w:rFonts w:hint="eastAsia" w:ascii="宋体" w:hAnsi="宋体"/>
                <w:sz w:val="21"/>
                <w:szCs w:val="21"/>
                <w:highlight w:val="none"/>
              </w:rPr>
              <w:tab/>
            </w:r>
          </w:p>
          <w:p>
            <w:pPr>
              <w:pStyle w:val="2"/>
              <w:rPr>
                <w:rFonts w:hint="default"/>
                <w:lang w:val="en-US" w:eastAsia="zh-CN"/>
              </w:rPr>
            </w:pPr>
            <w:r>
              <w:rPr>
                <w:rFonts w:hint="eastAsia"/>
                <w:lang w:val="en-US" w:eastAsia="zh-CN"/>
              </w:rPr>
              <w:t>操作人：张学、谭小琴、吴秦</w:t>
            </w:r>
          </w:p>
          <w:p>
            <w:pPr>
              <w:pStyle w:val="2"/>
              <w:numPr>
                <w:ilvl w:val="0"/>
                <w:numId w:val="0"/>
              </w:numPr>
              <w:rPr>
                <w:rFonts w:hint="eastAsia"/>
                <w:lang w:eastAsia="zh-CN"/>
              </w:rPr>
            </w:pPr>
            <w:r>
              <w:rPr>
                <w:rFonts w:hint="eastAsia"/>
                <w:lang w:eastAsia="zh-CN"/>
              </w:rPr>
              <w:drawing>
                <wp:inline distT="0" distB="0" distL="114300" distR="114300">
                  <wp:extent cx="1810385" cy="2413635"/>
                  <wp:effectExtent l="0" t="0" r="18415" b="5715"/>
                  <wp:docPr id="6" name="图片 2" descr="23350814b8c471e221f39e69d74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3350814b8c471e221f39e69d74ba10"/>
                          <pic:cNvPicPr>
                            <a:picLocks noChangeAspect="1"/>
                          </pic:cNvPicPr>
                        </pic:nvPicPr>
                        <pic:blipFill>
                          <a:blip r:embed="rId8"/>
                          <a:stretch>
                            <a:fillRect/>
                          </a:stretch>
                        </pic:blipFill>
                        <pic:spPr>
                          <a:xfrm>
                            <a:off x="0" y="0"/>
                            <a:ext cx="1810385" cy="2413635"/>
                          </a:xfrm>
                          <a:prstGeom prst="rect">
                            <a:avLst/>
                          </a:prstGeom>
                          <a:noFill/>
                          <a:ln>
                            <a:noFill/>
                          </a:ln>
                        </pic:spPr>
                      </pic:pic>
                    </a:graphicData>
                  </a:graphic>
                </wp:inline>
              </w:drawing>
            </w:r>
            <w:r>
              <w:rPr>
                <w:rFonts w:hint="eastAsia"/>
                <w:lang w:eastAsia="zh-CN"/>
              </w:rPr>
              <w:drawing>
                <wp:inline distT="0" distB="0" distL="114300" distR="114300">
                  <wp:extent cx="1814830" cy="2420620"/>
                  <wp:effectExtent l="0" t="0" r="13970" b="17780"/>
                  <wp:docPr id="7" name="图片 3" descr="9202a995ab64aba89a2790cd84de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9202a995ab64aba89a2790cd84ded5a"/>
                          <pic:cNvPicPr>
                            <a:picLocks noChangeAspect="1"/>
                          </pic:cNvPicPr>
                        </pic:nvPicPr>
                        <pic:blipFill>
                          <a:blip r:embed="rId9"/>
                          <a:stretch>
                            <a:fillRect/>
                          </a:stretch>
                        </pic:blipFill>
                        <pic:spPr>
                          <a:xfrm>
                            <a:off x="0" y="0"/>
                            <a:ext cx="1814830" cy="2420620"/>
                          </a:xfrm>
                          <a:prstGeom prst="rect">
                            <a:avLst/>
                          </a:prstGeom>
                          <a:noFill/>
                          <a:ln>
                            <a:noFill/>
                          </a:ln>
                        </pic:spPr>
                      </pic:pic>
                    </a:graphicData>
                  </a:graphic>
                </wp:inline>
              </w:drawing>
            </w:r>
          </w:p>
          <w:p>
            <w:pPr>
              <w:pStyle w:val="2"/>
              <w:numPr>
                <w:ilvl w:val="0"/>
                <w:numId w:val="0"/>
              </w:numPr>
              <w:rPr>
                <w:rFonts w:hint="eastAsia"/>
                <w:lang w:eastAsia="zh-C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highlight w:val="none"/>
              </w:rPr>
              <w:t>查看</w:t>
            </w:r>
            <w:r>
              <w:rPr>
                <w:rFonts w:hint="eastAsia" w:ascii="宋体" w:hAnsi="宋体"/>
                <w:sz w:val="21"/>
                <w:szCs w:val="21"/>
              </w:rPr>
              <w:t>现场产品生产工艺：</w:t>
            </w:r>
          </w:p>
          <w:p>
            <w:pPr>
              <w:keepNext w:val="0"/>
              <w:keepLines w:val="0"/>
              <w:pageBreakBefore w:val="0"/>
              <w:widowControl w:val="0"/>
              <w:kinsoku/>
              <w:wordWrap/>
              <w:overflowPunct/>
              <w:topLinePunct w:val="0"/>
              <w:autoSpaceDE/>
              <w:autoSpaceDN/>
              <w:bidi w:val="0"/>
              <w:spacing w:line="240" w:lineRule="auto"/>
              <w:textAlignment w:val="auto"/>
              <w:rPr>
                <w:rFonts w:hint="eastAsia" w:cs="Times New Roman"/>
                <w:sz w:val="21"/>
                <w:szCs w:val="21"/>
                <w:lang w:val="en-US" w:eastAsia="zh-CN"/>
              </w:rPr>
            </w:pPr>
            <w:r>
              <w:rPr>
                <w:rFonts w:hint="eastAsia" w:cs="Times New Roman"/>
                <w:sz w:val="21"/>
                <w:szCs w:val="21"/>
                <w:lang w:val="en-US" w:eastAsia="zh-CN"/>
              </w:rPr>
              <w:t>原辅料→配液→洗瓶→灌装→冻干→轧盖→灯检→外包</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Cs w:val="21"/>
                <w:highlight w:val="none"/>
              </w:rPr>
            </w:pPr>
            <w:r>
              <w:rPr>
                <w:rFonts w:hint="eastAsia" w:ascii="宋体" w:hAnsi="宋体" w:cs="宋体"/>
                <w:kern w:val="0"/>
                <w:szCs w:val="24"/>
                <w:highlight w:val="none"/>
              </w:rPr>
              <w:t>关键过程：</w:t>
            </w:r>
            <w:r>
              <w:rPr>
                <w:rFonts w:hint="eastAsia" w:ascii="宋体" w:hAnsi="宋体"/>
                <w:sz w:val="21"/>
                <w:szCs w:val="21"/>
                <w:highlight w:val="none"/>
                <w:lang w:val="en-US" w:eastAsia="zh-CN"/>
              </w:rPr>
              <w:t>冻干</w:t>
            </w:r>
            <w:r>
              <w:rPr>
                <w:rFonts w:hint="eastAsia" w:ascii="宋体" w:hAnsi="宋体"/>
                <w:szCs w:val="21"/>
                <w:highlight w:val="none"/>
              </w:rPr>
              <w:t>过程</w:t>
            </w:r>
            <w:r>
              <w:rPr>
                <w:rFonts w:hint="eastAsia" w:ascii="宋体" w:hAnsi="宋体"/>
                <w:szCs w:val="21"/>
                <w:highlight w:val="none"/>
                <w:lang w:eastAsia="zh-CN"/>
              </w:rPr>
              <w:t>，</w:t>
            </w:r>
            <w:r>
              <w:rPr>
                <w:rFonts w:hint="eastAsia"/>
                <w:highlight w:val="none"/>
                <w:lang w:val="en-US" w:eastAsia="zh-CN"/>
              </w:rPr>
              <w:t>同时也为特殊过程。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查看注射用泮托拉唑钠生产记录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1"/>
                <w:szCs w:val="21"/>
                <w:highlight w:val="none"/>
              </w:rPr>
            </w:pPr>
            <w:r>
              <w:rPr>
                <w:rFonts w:hint="eastAsia" w:ascii="宋体" w:hAnsi="宋体"/>
                <w:sz w:val="21"/>
                <w:szCs w:val="21"/>
                <w:highlight w:val="none"/>
              </w:rPr>
              <w:t>查看工序：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1、</w:t>
            </w:r>
            <w:r>
              <w:rPr>
                <w:rFonts w:hint="eastAsia" w:ascii="宋体" w:hAnsi="宋体"/>
                <w:sz w:val="21"/>
                <w:szCs w:val="21"/>
                <w:highlight w:val="none"/>
                <w:lang w:val="en-US" w:eastAsia="zh-CN"/>
              </w:rPr>
              <w:t>原辅料领用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原辅料</w:t>
            </w:r>
            <w:r>
              <w:rPr>
                <w:rFonts w:hint="eastAsia" w:ascii="宋体" w:hAnsi="宋体"/>
                <w:sz w:val="21"/>
                <w:szCs w:val="21"/>
                <w:highlight w:val="none"/>
              </w:rPr>
              <w:t>：</w:t>
            </w:r>
            <w:r>
              <w:rPr>
                <w:rFonts w:hint="eastAsia" w:ascii="宋体" w:hAnsi="宋体"/>
                <w:sz w:val="21"/>
                <w:szCs w:val="21"/>
                <w:highlight w:val="none"/>
                <w:lang w:val="en-US" w:eastAsia="zh-CN"/>
              </w:rPr>
              <w:t>泮托拉唑钠、依地酸二钠、氢氧化钠等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提供记录内容：领用物料检验报告核对，物料代码，物料批号，领用数量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领用人：袁词群</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领用时间时间：2021.3.8</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gree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eastAsia="zh-CN"/>
              </w:rPr>
            </w:pPr>
            <w:r>
              <w:rPr>
                <w:rFonts w:hint="eastAsia" w:ascii="宋体" w:hAnsi="宋体"/>
                <w:sz w:val="21"/>
                <w:szCs w:val="21"/>
                <w:highlight w:val="none"/>
              </w:rPr>
              <w:t>2、</w:t>
            </w:r>
            <w:r>
              <w:rPr>
                <w:rFonts w:hint="eastAsia" w:ascii="宋体" w:hAnsi="宋体"/>
                <w:sz w:val="21"/>
                <w:szCs w:val="21"/>
                <w:lang w:val="en-US" w:eastAsia="zh-CN"/>
              </w:rPr>
              <w:t>配液</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120210301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w:t>
            </w:r>
            <w:r>
              <w:rPr>
                <w:rFonts w:hint="eastAsia" w:ascii="宋体" w:hAnsi="宋体"/>
                <w:sz w:val="21"/>
                <w:szCs w:val="21"/>
                <w:highlight w:val="none"/>
                <w:lang w:val="en-US" w:eastAsia="zh-CN"/>
              </w:rPr>
              <w:t>3</w:t>
            </w:r>
            <w:r>
              <w:rPr>
                <w:rFonts w:hint="eastAsia" w:ascii="宋体" w:hAnsi="宋体"/>
                <w:sz w:val="21"/>
                <w:szCs w:val="21"/>
                <w:highlight w:val="none"/>
              </w:rPr>
              <w:t>月0</w:t>
            </w:r>
            <w:r>
              <w:rPr>
                <w:rFonts w:hint="eastAsia" w:ascii="宋体" w:hAnsi="宋体"/>
                <w:sz w:val="21"/>
                <w:szCs w:val="21"/>
                <w:highlight w:val="none"/>
                <w:lang w:val="en-US" w:eastAsia="zh-CN"/>
              </w:rPr>
              <w:t>9日07：10</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1、原辅料称量计算后进行称量</w:t>
            </w:r>
            <w:r>
              <w:rPr>
                <w:rFonts w:hint="eastAsia" w:ascii="宋体" w:hAnsi="宋体"/>
                <w:sz w:val="21"/>
                <w:szCs w:val="21"/>
                <w:highlight w:val="none"/>
                <w:lang w:eastAsia="zh-CN"/>
              </w:rPr>
              <w:t>。</w:t>
            </w:r>
            <w:r>
              <w:rPr>
                <w:rFonts w:hint="eastAsia" w:ascii="宋体" w:hAnsi="宋体"/>
                <w:sz w:val="21"/>
                <w:szCs w:val="21"/>
                <w:highlight w:val="none"/>
                <w:lang w:val="en-US" w:eastAsia="zh-CN"/>
              </w:rPr>
              <w:t>2、向浓配罐中通入高纯氮，在高纯氮环境下进行配液。3、用洁净高纯氮将药液依次通过一级二级除菌过滤器。4、除菌过滤结束后，收集药液残留。</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4.3万瓶</w:t>
            </w:r>
            <w:r>
              <w:rPr>
                <w:rFonts w:hint="eastAsia" w:ascii="宋体" w:hAnsi="宋体"/>
                <w:sz w:val="21"/>
                <w:szCs w:val="21"/>
                <w:highlight w:val="none"/>
              </w:rPr>
              <w:tab/>
            </w:r>
            <w:r>
              <w:rPr>
                <w:rFonts w:hint="eastAsia" w:ascii="宋体" w:hAnsi="宋体"/>
                <w:sz w:val="21"/>
                <w:szCs w:val="21"/>
                <w:highlight w:val="none"/>
                <w:lang w:val="en-US" w:eastAsia="zh-CN"/>
              </w:rPr>
              <w:t xml:space="preserve">  规格：40mg</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提供有称量前检查（现场清洁、器具灭菌、称量室环境控制、现场记录准备、生产指令、确认水电气设备正常），配液详细记录，包括各原辅料加入时机，除菌过滤，清场记录等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使用设备：电子天平、浓配罐、稀配罐、PH计、溶解氧测定仪、除菌过滤器、储液罐呼吸器、平衡罐呼吸器</w:t>
            </w:r>
          </w:p>
          <w:p>
            <w:pPr>
              <w:pStyle w:val="2"/>
              <w:rPr>
                <w:rFonts w:hint="default"/>
                <w:lang w:val="en-US" w:eastAsia="zh-CN"/>
              </w:rPr>
            </w:pPr>
            <w:r>
              <w:rPr>
                <w:rFonts w:hint="eastAsia"/>
                <w:lang w:val="en-US" w:eastAsia="zh-CN"/>
              </w:rPr>
              <w:t>操作人：张红梅</w:t>
            </w:r>
          </w:p>
          <w:p>
            <w:pPr>
              <w:pStyle w:val="2"/>
              <w:rPr>
                <w:rFonts w:hint="eastAsia"/>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lang w:val="en-US" w:eastAsia="zh-CN"/>
              </w:rPr>
              <w:t>洗塞、洗瓶</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120210301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w:t>
            </w:r>
            <w:r>
              <w:rPr>
                <w:rFonts w:hint="eastAsia" w:ascii="宋体" w:hAnsi="宋体"/>
                <w:sz w:val="21"/>
                <w:szCs w:val="21"/>
                <w:highlight w:val="none"/>
                <w:lang w:val="en-US" w:eastAsia="zh-CN"/>
              </w:rPr>
              <w:t>3</w:t>
            </w:r>
            <w:r>
              <w:rPr>
                <w:rFonts w:hint="eastAsia" w:ascii="宋体" w:hAnsi="宋体"/>
                <w:sz w:val="21"/>
                <w:szCs w:val="21"/>
                <w:highlight w:val="none"/>
              </w:rPr>
              <w:t>月0</w:t>
            </w:r>
            <w:r>
              <w:rPr>
                <w:rFonts w:hint="eastAsia" w:ascii="宋体" w:hAnsi="宋体"/>
                <w:sz w:val="21"/>
                <w:szCs w:val="21"/>
                <w:highlight w:val="none"/>
                <w:lang w:val="en-US" w:eastAsia="zh-CN"/>
              </w:rPr>
              <w:t>8日、2021年03月09日</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1、根据计划产量确定胶塞清洗数量</w:t>
            </w:r>
            <w:r>
              <w:rPr>
                <w:rFonts w:hint="eastAsia" w:ascii="宋体" w:hAnsi="宋体"/>
                <w:sz w:val="21"/>
                <w:szCs w:val="21"/>
                <w:highlight w:val="none"/>
              </w:rPr>
              <w:t>。2、</w:t>
            </w:r>
            <w:r>
              <w:rPr>
                <w:rFonts w:hint="eastAsia" w:ascii="宋体" w:hAnsi="宋体"/>
                <w:sz w:val="21"/>
                <w:szCs w:val="21"/>
                <w:highlight w:val="none"/>
                <w:lang w:val="en-US" w:eastAsia="zh-CN"/>
              </w:rPr>
              <w:t>将胶塞逐袋转移至玻瓶、胶塞洗灭室，进料至胶塞清洗机内</w:t>
            </w:r>
            <w:r>
              <w:rPr>
                <w:rFonts w:hint="eastAsia" w:ascii="宋体" w:hAnsi="宋体"/>
                <w:sz w:val="21"/>
                <w:szCs w:val="21"/>
                <w:highlight w:val="none"/>
                <w:lang w:eastAsia="zh-CN"/>
              </w:rPr>
              <w:t>。</w:t>
            </w:r>
            <w:r>
              <w:rPr>
                <w:rFonts w:hint="eastAsia" w:ascii="宋体" w:hAnsi="宋体"/>
                <w:sz w:val="21"/>
                <w:szCs w:val="21"/>
                <w:highlight w:val="none"/>
                <w:lang w:val="en-US" w:eastAsia="zh-CN"/>
              </w:rPr>
              <w:t>3、进行喷淋粗洗、纯化水漂洗、自动冲洗、注射用水精洗。4、进行15分钟灭菌后送干燥60分钟。5、洗瓶过滤器确认，调节热风循环洁净隧道烘箱参数，开始升温。6、进行洗瓶工序。</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4.3万瓶</w:t>
            </w:r>
            <w:r>
              <w:rPr>
                <w:rFonts w:hint="eastAsia" w:ascii="宋体" w:hAnsi="宋体"/>
                <w:sz w:val="21"/>
                <w:szCs w:val="21"/>
                <w:highlight w:val="none"/>
              </w:rPr>
              <w:tab/>
            </w:r>
            <w:r>
              <w:rPr>
                <w:rFonts w:hint="eastAsia" w:ascii="宋体" w:hAnsi="宋体"/>
                <w:sz w:val="21"/>
                <w:szCs w:val="21"/>
                <w:highlight w:val="none"/>
                <w:lang w:val="en-US" w:eastAsia="zh-CN"/>
              </w:rPr>
              <w:t xml:space="preserve">  规格：40mg</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提供有洗塞、洗瓶前检查（现场清洁、现场记录准备、生产状态卡填写、操作室环境控制、确认水电气设备正常），洗塞详细记录，包括各清洗时间，温度控制，清场记录等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使用设备：全自动湿法超声波胶塞清洗机、澄明度检测仪、立式洗瓶机、热风循环洁净隧道烘箱</w:t>
            </w:r>
          </w:p>
          <w:p>
            <w:pPr>
              <w:pStyle w:val="2"/>
              <w:rPr>
                <w:rFonts w:hint="eastAsia"/>
                <w:lang w:val="en-US" w:eastAsia="zh-CN"/>
              </w:rPr>
            </w:pPr>
            <w:r>
              <w:rPr>
                <w:rFonts w:hint="eastAsia"/>
                <w:lang w:val="en-US" w:eastAsia="zh-CN"/>
              </w:rPr>
              <w:t>操作人：江艳如</w:t>
            </w:r>
          </w:p>
          <w:p>
            <w:pPr>
              <w:pStyle w:val="2"/>
              <w:rPr>
                <w:rFonts w:hint="default"/>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eastAsia="zh-CN"/>
              </w:rPr>
            </w:pPr>
            <w:r>
              <w:rPr>
                <w:rFonts w:hint="eastAsia" w:ascii="宋体" w:hAnsi="宋体"/>
                <w:sz w:val="21"/>
                <w:szCs w:val="21"/>
                <w:highlight w:val="none"/>
                <w:lang w:val="en-US" w:eastAsia="zh-CN"/>
              </w:rPr>
              <w:t>4</w:t>
            </w:r>
            <w:r>
              <w:rPr>
                <w:rFonts w:hint="eastAsia" w:ascii="宋体" w:hAnsi="宋体"/>
                <w:sz w:val="21"/>
                <w:szCs w:val="21"/>
                <w:highlight w:val="none"/>
              </w:rPr>
              <w:t>、</w:t>
            </w:r>
            <w:r>
              <w:rPr>
                <w:rFonts w:hint="eastAsia" w:ascii="宋体" w:hAnsi="宋体"/>
                <w:sz w:val="21"/>
                <w:szCs w:val="21"/>
                <w:lang w:val="en-US" w:eastAsia="zh-CN"/>
              </w:rPr>
              <w:t>灌装</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120210301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w:t>
            </w:r>
            <w:r>
              <w:rPr>
                <w:rFonts w:hint="eastAsia" w:ascii="宋体" w:hAnsi="宋体"/>
                <w:sz w:val="21"/>
                <w:szCs w:val="21"/>
                <w:highlight w:val="none"/>
                <w:lang w:val="en-US" w:eastAsia="zh-CN"/>
              </w:rPr>
              <w:t>3</w:t>
            </w:r>
            <w:r>
              <w:rPr>
                <w:rFonts w:hint="eastAsia" w:ascii="宋体" w:hAnsi="宋体"/>
                <w:sz w:val="21"/>
                <w:szCs w:val="21"/>
                <w:highlight w:val="none"/>
              </w:rPr>
              <w:t>月0</w:t>
            </w:r>
            <w:r>
              <w:rPr>
                <w:rFonts w:hint="eastAsia" w:ascii="宋体" w:hAnsi="宋体"/>
                <w:sz w:val="21"/>
                <w:szCs w:val="21"/>
                <w:highlight w:val="none"/>
                <w:lang w:val="en-US" w:eastAsia="zh-CN"/>
              </w:rPr>
              <w:t>9日</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1、灌装系统组装，按《冻干粉针剂灌装标准操作规程》进行组装。2、物料准备：玻瓶准备、胶塞准备、药液三级除菌过滤。3、进液排气、装量调节、可见异物检查、灌装、进箱。</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4.3万瓶</w:t>
            </w:r>
            <w:r>
              <w:rPr>
                <w:rFonts w:hint="eastAsia" w:ascii="宋体" w:hAnsi="宋体"/>
                <w:sz w:val="21"/>
                <w:szCs w:val="21"/>
                <w:highlight w:val="none"/>
              </w:rPr>
              <w:tab/>
            </w:r>
            <w:r>
              <w:rPr>
                <w:rFonts w:hint="eastAsia" w:ascii="宋体" w:hAnsi="宋体"/>
                <w:sz w:val="21"/>
                <w:szCs w:val="21"/>
                <w:highlight w:val="none"/>
                <w:lang w:val="en-US" w:eastAsia="zh-CN"/>
              </w:rPr>
              <w:t xml:space="preserve">  规格：40mg</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提供有灌装前准备（现场清洁、现场记录准备、生产状态卡填写、灌装室环境控制、确认水电气设备正常），灌装详细记录，包括时间，温度控制，清场记录等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使用设备：胶塞无菌转移装置、自动灌装机、平衡罐、洁净层流小车等</w:t>
            </w:r>
          </w:p>
          <w:p>
            <w:pPr>
              <w:pStyle w:val="2"/>
              <w:rPr>
                <w:rFonts w:hint="default"/>
                <w:lang w:val="en-US" w:eastAsia="zh-CN"/>
              </w:rPr>
            </w:pPr>
            <w:r>
              <w:rPr>
                <w:rFonts w:hint="eastAsia"/>
                <w:lang w:val="en-US" w:eastAsia="zh-CN"/>
              </w:rPr>
              <w:t>操作人：刘小娟 *丽君</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eastAsia="zh-CN"/>
              </w:rPr>
            </w:pPr>
            <w:r>
              <w:rPr>
                <w:rFonts w:hint="eastAsia" w:ascii="宋体" w:hAnsi="宋体"/>
                <w:sz w:val="21"/>
                <w:szCs w:val="21"/>
                <w:highlight w:val="none"/>
                <w:lang w:val="en-US" w:eastAsia="zh-CN"/>
              </w:rPr>
              <w:t>5</w:t>
            </w:r>
            <w:r>
              <w:rPr>
                <w:rFonts w:hint="eastAsia" w:ascii="宋体" w:hAnsi="宋体"/>
                <w:sz w:val="21"/>
                <w:szCs w:val="21"/>
                <w:highlight w:val="none"/>
              </w:rPr>
              <w:t>、</w:t>
            </w:r>
            <w:r>
              <w:rPr>
                <w:rFonts w:hint="eastAsia" w:ascii="宋体" w:hAnsi="宋体"/>
                <w:sz w:val="21"/>
                <w:szCs w:val="21"/>
                <w:lang w:val="en-US" w:eastAsia="zh-CN"/>
              </w:rPr>
              <w:t>冻干</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120210301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w:t>
            </w:r>
            <w:r>
              <w:rPr>
                <w:rFonts w:hint="eastAsia" w:ascii="宋体" w:hAnsi="宋体"/>
                <w:sz w:val="21"/>
                <w:szCs w:val="21"/>
                <w:highlight w:val="none"/>
                <w:lang w:val="en-US" w:eastAsia="zh-CN"/>
              </w:rPr>
              <w:t>3</w:t>
            </w:r>
            <w:r>
              <w:rPr>
                <w:rFonts w:hint="eastAsia" w:ascii="宋体" w:hAnsi="宋体"/>
                <w:sz w:val="21"/>
                <w:szCs w:val="21"/>
                <w:highlight w:val="none"/>
              </w:rPr>
              <w:t>月0</w:t>
            </w:r>
            <w:r>
              <w:rPr>
                <w:rFonts w:hint="eastAsia" w:ascii="宋体" w:hAnsi="宋体"/>
                <w:sz w:val="21"/>
                <w:szCs w:val="21"/>
                <w:highlight w:val="none"/>
                <w:lang w:val="en-US" w:eastAsia="zh-CN"/>
              </w:rPr>
              <w:t>9日</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预冻前氮气充填、预冻、一次干燥、解析干燥、压力升测试。</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4.3万瓶</w:t>
            </w:r>
            <w:r>
              <w:rPr>
                <w:rFonts w:hint="eastAsia" w:ascii="宋体" w:hAnsi="宋体"/>
                <w:sz w:val="21"/>
                <w:szCs w:val="21"/>
                <w:highlight w:val="none"/>
              </w:rPr>
              <w:tab/>
            </w:r>
            <w:r>
              <w:rPr>
                <w:rFonts w:hint="eastAsia" w:ascii="宋体" w:hAnsi="宋体"/>
                <w:sz w:val="21"/>
                <w:szCs w:val="21"/>
                <w:highlight w:val="none"/>
                <w:lang w:val="en-US" w:eastAsia="zh-CN"/>
              </w:rPr>
              <w:t xml:space="preserve">  规格：40mg</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提供有冻干前准备（现场清洁、现场记录准备、生产状态卡填写、确认水电气设备正常），冻干详细记录，包括各时间控制，温度控制，清场记录等</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使用设备：真空冷冻干燥机等</w:t>
            </w:r>
          </w:p>
          <w:p>
            <w:pPr>
              <w:pStyle w:val="2"/>
              <w:rPr>
                <w:rFonts w:hint="default"/>
                <w:lang w:val="en-US" w:eastAsia="zh-CN"/>
              </w:rPr>
            </w:pPr>
            <w:r>
              <w:rPr>
                <w:rFonts w:hint="eastAsia"/>
                <w:lang w:val="en-US" w:eastAsia="zh-CN"/>
              </w:rPr>
              <w:t>操作人：余安有</w:t>
            </w:r>
          </w:p>
          <w:p>
            <w:pPr>
              <w:pStyle w:val="2"/>
              <w:rPr>
                <w:rFonts w:hint="default"/>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6</w:t>
            </w:r>
            <w:r>
              <w:rPr>
                <w:rFonts w:hint="eastAsia" w:ascii="宋体" w:hAnsi="宋体"/>
                <w:sz w:val="21"/>
                <w:szCs w:val="21"/>
                <w:highlight w:val="none"/>
              </w:rPr>
              <w:t>、</w:t>
            </w:r>
            <w:r>
              <w:rPr>
                <w:rFonts w:hint="eastAsia" w:ascii="宋体" w:hAnsi="宋体"/>
                <w:sz w:val="21"/>
                <w:szCs w:val="21"/>
                <w:highlight w:val="none"/>
                <w:lang w:val="en-US" w:eastAsia="zh-CN"/>
              </w:rPr>
              <w:t>轧盖</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120210301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w:t>
            </w:r>
            <w:r>
              <w:rPr>
                <w:rFonts w:hint="eastAsia" w:ascii="宋体" w:hAnsi="宋体"/>
                <w:sz w:val="21"/>
                <w:szCs w:val="21"/>
                <w:highlight w:val="none"/>
                <w:lang w:val="en-US" w:eastAsia="zh-CN"/>
              </w:rPr>
              <w:t>3</w:t>
            </w:r>
            <w:r>
              <w:rPr>
                <w:rFonts w:hint="eastAsia" w:ascii="宋体" w:hAnsi="宋体"/>
                <w:sz w:val="21"/>
                <w:szCs w:val="21"/>
                <w:highlight w:val="none"/>
              </w:rPr>
              <w:t>月</w:t>
            </w:r>
            <w:r>
              <w:rPr>
                <w:rFonts w:hint="eastAsia" w:ascii="宋体" w:hAnsi="宋体"/>
                <w:sz w:val="21"/>
                <w:szCs w:val="21"/>
                <w:highlight w:val="none"/>
                <w:lang w:val="en-US" w:eastAsia="zh-CN"/>
              </w:rPr>
              <w:t>11日</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物料准备、轧盖操作、清场。</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4.3万瓶</w:t>
            </w:r>
            <w:r>
              <w:rPr>
                <w:rFonts w:hint="eastAsia" w:ascii="宋体" w:hAnsi="宋体"/>
                <w:sz w:val="21"/>
                <w:szCs w:val="21"/>
                <w:highlight w:val="none"/>
              </w:rPr>
              <w:tab/>
            </w:r>
            <w:r>
              <w:rPr>
                <w:rFonts w:hint="eastAsia" w:ascii="宋体" w:hAnsi="宋体"/>
                <w:sz w:val="21"/>
                <w:szCs w:val="21"/>
                <w:highlight w:val="none"/>
                <w:lang w:val="en-US" w:eastAsia="zh-CN"/>
              </w:rPr>
              <w:t xml:space="preserve">  规格：40mg</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使用设备：高速轧盖机、层流车等</w:t>
            </w:r>
          </w:p>
          <w:p>
            <w:pPr>
              <w:pStyle w:val="2"/>
              <w:rPr>
                <w:rFonts w:hint="eastAsia"/>
                <w:lang w:val="en-US" w:eastAsia="zh-CN"/>
              </w:rPr>
            </w:pPr>
            <w:r>
              <w:rPr>
                <w:rFonts w:hint="eastAsia"/>
                <w:lang w:val="en-US" w:eastAsia="zh-CN"/>
              </w:rPr>
              <w:t>操作人：吴梅</w:t>
            </w:r>
          </w:p>
          <w:p>
            <w:pPr>
              <w:pStyle w:val="2"/>
              <w:rPr>
                <w:rFonts w:hint="eastAsia"/>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7</w:t>
            </w:r>
            <w:r>
              <w:rPr>
                <w:rFonts w:hint="eastAsia" w:ascii="宋体" w:hAnsi="宋体"/>
                <w:sz w:val="21"/>
                <w:szCs w:val="21"/>
                <w:highlight w:val="none"/>
              </w:rPr>
              <w:t>、</w:t>
            </w:r>
            <w:r>
              <w:rPr>
                <w:rFonts w:hint="eastAsia" w:ascii="宋体" w:hAnsi="宋体"/>
                <w:sz w:val="21"/>
                <w:szCs w:val="21"/>
                <w:highlight w:val="none"/>
                <w:lang w:val="en-US" w:eastAsia="zh-CN"/>
              </w:rPr>
              <w:t>灯检</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120210301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w:t>
            </w:r>
            <w:r>
              <w:rPr>
                <w:rFonts w:hint="eastAsia" w:ascii="宋体" w:hAnsi="宋体"/>
                <w:sz w:val="21"/>
                <w:szCs w:val="21"/>
                <w:highlight w:val="none"/>
                <w:lang w:val="en-US" w:eastAsia="zh-CN"/>
              </w:rPr>
              <w:t>3</w:t>
            </w:r>
            <w:r>
              <w:rPr>
                <w:rFonts w:hint="eastAsia" w:ascii="宋体" w:hAnsi="宋体"/>
                <w:sz w:val="21"/>
                <w:szCs w:val="21"/>
                <w:highlight w:val="none"/>
              </w:rPr>
              <w:t>月</w:t>
            </w:r>
            <w:r>
              <w:rPr>
                <w:rFonts w:hint="eastAsia" w:ascii="宋体" w:hAnsi="宋体"/>
                <w:sz w:val="21"/>
                <w:szCs w:val="21"/>
                <w:highlight w:val="none"/>
                <w:lang w:val="en-US" w:eastAsia="zh-CN"/>
              </w:rPr>
              <w:t>11日</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lang w:val="en-US" w:eastAsia="zh-CN"/>
              </w:rPr>
              <w:t>对药瓶外观、装量、可见异物等进行灯检；完成后送贴签工位进行贴签操作。</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4.3万瓶</w:t>
            </w:r>
            <w:r>
              <w:rPr>
                <w:rFonts w:hint="eastAsia" w:ascii="宋体" w:hAnsi="宋体"/>
                <w:sz w:val="21"/>
                <w:szCs w:val="21"/>
                <w:highlight w:val="none"/>
              </w:rPr>
              <w:tab/>
            </w:r>
            <w:r>
              <w:rPr>
                <w:rFonts w:hint="eastAsia" w:ascii="宋体" w:hAnsi="宋体"/>
                <w:sz w:val="21"/>
                <w:szCs w:val="21"/>
                <w:highlight w:val="none"/>
                <w:lang w:val="en-US" w:eastAsia="zh-CN"/>
              </w:rPr>
              <w:t xml:space="preserve">  规格：40mg</w:t>
            </w:r>
            <w:r>
              <w:rPr>
                <w:rFonts w:hint="eastAsia" w:ascii="宋体" w:hAnsi="宋体"/>
                <w:sz w:val="21"/>
                <w:szCs w:val="21"/>
                <w:highlight w:val="none"/>
              </w:rPr>
              <w:tab/>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使用设备：高速圆瓶贴标机、双人灯检机等</w:t>
            </w:r>
          </w:p>
          <w:p>
            <w:pPr>
              <w:pStyle w:val="2"/>
              <w:rPr>
                <w:rFonts w:hint="default"/>
                <w:lang w:val="en-US" w:eastAsia="zh-CN"/>
              </w:rPr>
            </w:pPr>
            <w:r>
              <w:rPr>
                <w:rFonts w:hint="eastAsia"/>
                <w:lang w:val="en-US" w:eastAsia="zh-CN"/>
              </w:rPr>
              <w:t>操作人：李娇、刘光凤</w:t>
            </w:r>
          </w:p>
          <w:p>
            <w:pPr>
              <w:pStyle w:val="2"/>
              <w:rPr>
                <w:rFonts w:hint="default"/>
                <w:lang w:val="en-US" w:eastAsia="zh-CN"/>
              </w:rPr>
            </w:pPr>
          </w:p>
          <w:p>
            <w:pPr>
              <w:pStyle w:val="2"/>
              <w:numPr>
                <w:ilvl w:val="0"/>
                <w:numId w:val="0"/>
              </w:numPr>
              <w:rPr>
                <w:rFonts w:hint="default"/>
                <w:lang w:val="en-US" w:eastAsia="zh-CN"/>
              </w:rPr>
            </w:pPr>
            <w:r>
              <w:rPr>
                <w:rFonts w:hint="eastAsia"/>
                <w:lang w:val="en-US" w:eastAsia="zh-CN"/>
              </w:rPr>
              <w:t>8、包装、成品入库</w:t>
            </w:r>
          </w:p>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rPr>
              <w:t>生产批号：</w:t>
            </w:r>
            <w:r>
              <w:rPr>
                <w:rFonts w:hint="eastAsia" w:ascii="宋体" w:hAnsi="宋体"/>
                <w:sz w:val="21"/>
                <w:szCs w:val="21"/>
                <w:highlight w:val="none"/>
              </w:rPr>
              <w:tab/>
            </w:r>
            <w:r>
              <w:rPr>
                <w:rFonts w:hint="eastAsia" w:ascii="宋体" w:hAnsi="宋体"/>
                <w:sz w:val="21"/>
                <w:szCs w:val="21"/>
                <w:highlight w:val="none"/>
                <w:lang w:val="en-US" w:eastAsia="zh-CN"/>
              </w:rPr>
              <w:t>120210301</w:t>
            </w:r>
            <w:r>
              <w:rPr>
                <w:rFonts w:hint="eastAsia" w:ascii="宋体" w:hAnsi="宋体"/>
                <w:sz w:val="21"/>
                <w:szCs w:val="21"/>
                <w:highlight w:val="none"/>
              </w:rPr>
              <w:tab/>
            </w:r>
            <w:r>
              <w:rPr>
                <w:rFonts w:hint="eastAsia" w:ascii="宋体" w:hAnsi="宋体"/>
                <w:sz w:val="21"/>
                <w:szCs w:val="21"/>
                <w:highlight w:val="none"/>
              </w:rPr>
              <w:t>日期：</w:t>
            </w:r>
            <w:r>
              <w:rPr>
                <w:rFonts w:hint="eastAsia" w:ascii="宋体" w:hAnsi="宋体"/>
                <w:sz w:val="21"/>
                <w:szCs w:val="21"/>
                <w:highlight w:val="none"/>
              </w:rPr>
              <w:tab/>
            </w:r>
            <w:r>
              <w:rPr>
                <w:rFonts w:hint="eastAsia" w:ascii="宋体" w:hAnsi="宋体"/>
                <w:sz w:val="21"/>
                <w:szCs w:val="21"/>
                <w:highlight w:val="none"/>
              </w:rPr>
              <w:t>2021年0</w:t>
            </w:r>
            <w:r>
              <w:rPr>
                <w:rFonts w:hint="eastAsia" w:ascii="宋体" w:hAnsi="宋体"/>
                <w:sz w:val="21"/>
                <w:szCs w:val="21"/>
                <w:highlight w:val="none"/>
                <w:lang w:val="en-US" w:eastAsia="zh-CN"/>
              </w:rPr>
              <w:t>3</w:t>
            </w:r>
            <w:r>
              <w:rPr>
                <w:rFonts w:hint="eastAsia" w:ascii="宋体" w:hAnsi="宋体"/>
                <w:sz w:val="21"/>
                <w:szCs w:val="21"/>
                <w:highlight w:val="none"/>
              </w:rPr>
              <w:t>月</w:t>
            </w:r>
            <w:r>
              <w:rPr>
                <w:rFonts w:hint="eastAsia" w:ascii="宋体" w:hAnsi="宋体"/>
                <w:sz w:val="21"/>
                <w:szCs w:val="21"/>
                <w:highlight w:val="none"/>
                <w:lang w:val="en-US" w:eastAsia="zh-CN"/>
              </w:rPr>
              <w:t>28日</w:t>
            </w:r>
          </w:p>
          <w:p>
            <w:pPr>
              <w:keepNext w:val="0"/>
              <w:keepLines w:val="0"/>
              <w:pageBreakBefore w:val="0"/>
              <w:widowControl w:val="0"/>
              <w:kinsoku/>
              <w:wordWrap/>
              <w:overflowPunct/>
              <w:topLinePunct w:val="0"/>
              <w:autoSpaceDE/>
              <w:autoSpaceDN/>
              <w:bidi w:val="0"/>
              <w:spacing w:line="240" w:lineRule="auto"/>
              <w:textAlignment w:val="auto"/>
              <w:rPr>
                <w:rFonts w:hint="default" w:eastAsia="宋体"/>
                <w:highlight w:val="none"/>
                <w:lang w:val="en-US" w:eastAsia="zh-CN"/>
              </w:rPr>
            </w:pPr>
            <w:r>
              <w:rPr>
                <w:rFonts w:hint="eastAsia" w:ascii="宋体" w:hAnsi="宋体"/>
                <w:sz w:val="21"/>
                <w:szCs w:val="21"/>
                <w:highlight w:val="none"/>
                <w:lang w:val="en-US" w:eastAsia="zh-CN"/>
              </w:rPr>
              <w:t>操作步骤</w:t>
            </w:r>
            <w:r>
              <w:rPr>
                <w:rFonts w:hint="eastAsia" w:ascii="宋体" w:hAnsi="宋体"/>
                <w:sz w:val="21"/>
                <w:szCs w:val="21"/>
                <w:highlight w:val="none"/>
              </w:rPr>
              <w:t>：</w:t>
            </w:r>
            <w:r>
              <w:rPr>
                <w:rFonts w:hint="eastAsia" w:ascii="宋体" w:hAnsi="宋体"/>
                <w:sz w:val="21"/>
                <w:szCs w:val="21"/>
                <w:highlight w:val="none"/>
              </w:rPr>
              <w:tab/>
            </w:r>
            <w:r>
              <w:rPr>
                <w:rFonts w:hint="eastAsia" w:ascii="宋体" w:hAnsi="宋体"/>
                <w:sz w:val="21"/>
                <w:szCs w:val="21"/>
                <w:highlight w:val="none"/>
                <w:lang w:val="en-US" w:eastAsia="zh-CN"/>
              </w:rPr>
              <w:t>1、库房领取包装材料</w:t>
            </w:r>
            <w:r>
              <w:rPr>
                <w:rFonts w:hint="eastAsia" w:ascii="宋体" w:hAnsi="宋体"/>
                <w:sz w:val="21"/>
                <w:szCs w:val="21"/>
                <w:highlight w:val="none"/>
                <w:lang w:eastAsia="zh-CN"/>
              </w:rPr>
              <w:t>。</w:t>
            </w:r>
            <w:r>
              <w:rPr>
                <w:rFonts w:hint="eastAsia" w:ascii="宋体" w:hAnsi="宋体"/>
                <w:sz w:val="21"/>
                <w:szCs w:val="21"/>
                <w:highlight w:val="none"/>
                <w:lang w:val="en-US" w:eastAsia="zh-CN"/>
              </w:rPr>
              <w:t>2、封口、贴签中批号、生产日期、有效期检验。3、按操作规程进行包装、装盒、装箱。4、对追溯码进行扫描，建立产品关联关系。5、留样，送入成品库。</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rPr>
              <w:t>加工</w:t>
            </w:r>
            <w:r>
              <w:rPr>
                <w:rFonts w:hint="eastAsia" w:ascii="宋体" w:hAnsi="宋体"/>
                <w:sz w:val="21"/>
                <w:szCs w:val="21"/>
                <w:highlight w:val="none"/>
                <w:lang w:val="en-US" w:eastAsia="zh-CN"/>
              </w:rPr>
              <w:t>批</w:t>
            </w:r>
            <w:r>
              <w:rPr>
                <w:rFonts w:hint="eastAsia" w:ascii="宋体" w:hAnsi="宋体"/>
                <w:sz w:val="21"/>
                <w:szCs w:val="21"/>
                <w:highlight w:val="none"/>
              </w:rPr>
              <w:t>量：</w:t>
            </w:r>
            <w:r>
              <w:rPr>
                <w:rFonts w:hint="eastAsia" w:ascii="宋体" w:hAnsi="宋体"/>
                <w:sz w:val="21"/>
                <w:szCs w:val="21"/>
                <w:highlight w:val="none"/>
              </w:rPr>
              <w:tab/>
            </w:r>
            <w:r>
              <w:rPr>
                <w:rFonts w:hint="eastAsia" w:ascii="宋体" w:hAnsi="宋体"/>
                <w:sz w:val="21"/>
                <w:szCs w:val="21"/>
                <w:highlight w:val="none"/>
                <w:lang w:val="en-US" w:eastAsia="zh-CN"/>
              </w:rPr>
              <w:t>4.3万瓶</w:t>
            </w:r>
            <w:r>
              <w:rPr>
                <w:rFonts w:hint="eastAsia" w:ascii="宋体" w:hAnsi="宋体"/>
                <w:sz w:val="21"/>
                <w:szCs w:val="21"/>
                <w:highlight w:val="none"/>
              </w:rPr>
              <w:tab/>
            </w:r>
            <w:r>
              <w:rPr>
                <w:rFonts w:hint="eastAsia" w:ascii="宋体" w:hAnsi="宋体"/>
                <w:sz w:val="21"/>
                <w:szCs w:val="21"/>
                <w:highlight w:val="none"/>
                <w:lang w:val="en-US" w:eastAsia="zh-CN"/>
              </w:rPr>
              <w:t xml:space="preserve">  规格：40mg</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none"/>
              </w:rPr>
            </w:pPr>
            <w:r>
              <w:rPr>
                <w:rFonts w:hint="eastAsia" w:ascii="宋体" w:hAnsi="宋体"/>
                <w:sz w:val="21"/>
                <w:szCs w:val="21"/>
                <w:highlight w:val="none"/>
                <w:lang w:val="en-US" w:eastAsia="zh-CN"/>
              </w:rPr>
              <w:t>提供有各环节详细记录、残次品记录，清场记录，入库记录等</w:t>
            </w:r>
            <w:r>
              <w:rPr>
                <w:rFonts w:hint="eastAsia" w:ascii="宋体" w:hAnsi="宋体"/>
                <w:sz w:val="21"/>
                <w:szCs w:val="21"/>
                <w:highlight w:val="none"/>
              </w:rPr>
              <w:tab/>
            </w:r>
          </w:p>
          <w:p>
            <w:pPr>
              <w:pStyle w:val="2"/>
              <w:rPr>
                <w:rFonts w:hint="default"/>
                <w:lang w:val="en-US" w:eastAsia="zh-CN"/>
              </w:rPr>
            </w:pPr>
            <w:r>
              <w:rPr>
                <w:rFonts w:hint="eastAsia"/>
                <w:lang w:val="en-US" w:eastAsia="zh-CN"/>
              </w:rPr>
              <w:t>操作人：张学、谭小琴、吴秦</w:t>
            </w:r>
          </w:p>
          <w:p>
            <w:pPr>
              <w:pStyle w:val="2"/>
              <w:rPr>
                <w:rFonts w:hint="default"/>
                <w:lang w:val="en-US" w:eastAsia="zh-CN"/>
              </w:rPr>
            </w:pPr>
            <w:r>
              <w:rPr>
                <w:rFonts w:hint="default"/>
                <w:lang w:val="en-US" w:eastAsia="zh-CN"/>
              </w:rPr>
              <w:drawing>
                <wp:inline distT="0" distB="0" distL="114300" distR="114300">
                  <wp:extent cx="1744980" cy="2326640"/>
                  <wp:effectExtent l="0" t="0" r="7620" b="16510"/>
                  <wp:docPr id="10" name="图片 4" descr="f974e227d124cb90a4ca8b38704c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f974e227d124cb90a4ca8b38704c38f"/>
                          <pic:cNvPicPr>
                            <a:picLocks noChangeAspect="1"/>
                          </pic:cNvPicPr>
                        </pic:nvPicPr>
                        <pic:blipFill>
                          <a:blip r:embed="rId10"/>
                          <a:stretch>
                            <a:fillRect/>
                          </a:stretch>
                        </pic:blipFill>
                        <pic:spPr>
                          <a:xfrm>
                            <a:off x="0" y="0"/>
                            <a:ext cx="1744980" cy="2326640"/>
                          </a:xfrm>
                          <a:prstGeom prst="rect">
                            <a:avLst/>
                          </a:prstGeom>
                          <a:noFill/>
                          <a:ln>
                            <a:noFill/>
                          </a:ln>
                        </pic:spPr>
                      </pic:pic>
                    </a:graphicData>
                  </a:graphic>
                </wp:inline>
              </w:drawing>
            </w:r>
            <w:r>
              <w:rPr>
                <w:rFonts w:hint="default"/>
                <w:lang w:val="en-US" w:eastAsia="zh-CN"/>
              </w:rPr>
              <w:drawing>
                <wp:inline distT="0" distB="0" distL="114300" distR="114300">
                  <wp:extent cx="1738630" cy="2319020"/>
                  <wp:effectExtent l="0" t="0" r="13970" b="5080"/>
                  <wp:docPr id="8" name="图片 5" descr="微信图片_2021051914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微信图片_20210519142139"/>
                          <pic:cNvPicPr>
                            <a:picLocks noChangeAspect="1"/>
                          </pic:cNvPicPr>
                        </pic:nvPicPr>
                        <pic:blipFill>
                          <a:blip r:embed="rId11"/>
                          <a:stretch>
                            <a:fillRect/>
                          </a:stretch>
                        </pic:blipFill>
                        <pic:spPr>
                          <a:xfrm>
                            <a:off x="0" y="0"/>
                            <a:ext cx="1738630" cy="2319020"/>
                          </a:xfrm>
                          <a:prstGeom prst="rect">
                            <a:avLst/>
                          </a:prstGeom>
                          <a:noFill/>
                          <a:ln>
                            <a:noFill/>
                          </a:ln>
                        </pic:spPr>
                      </pic:pic>
                    </a:graphicData>
                  </a:graphic>
                </wp:inline>
              </w:drawing>
            </w:r>
          </w:p>
          <w:p>
            <w:pPr>
              <w:pStyle w:val="2"/>
              <w:numPr>
                <w:ilvl w:val="0"/>
                <w:numId w:val="0"/>
              </w:numPr>
              <w:rPr>
                <w:rFonts w:hint="eastAsia"/>
                <w:lang w:eastAsia="zh-C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r>
              <w:rPr>
                <w:rFonts w:hint="eastAsia" w:ascii="宋体" w:hAnsi="宋体"/>
                <w:sz w:val="21"/>
                <w:szCs w:val="21"/>
                <w:highlight w:val="none"/>
              </w:rPr>
              <w:t>查看</w:t>
            </w:r>
            <w:r>
              <w:rPr>
                <w:rFonts w:hint="eastAsia" w:ascii="宋体" w:hAnsi="宋体"/>
                <w:sz w:val="21"/>
                <w:szCs w:val="21"/>
              </w:rPr>
              <w:t>现场产品生产工艺：</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yellow"/>
              </w:rPr>
            </w:pPr>
            <w:r>
              <w:rPr>
                <w:rFonts w:hint="eastAsia" w:ascii="宋体" w:hAnsi="宋体"/>
                <w:sz w:val="21"/>
                <w:szCs w:val="21"/>
              </w:rPr>
              <w:t>原料药：原料→浸提→脱色→过滤浓缩→析晶→过滤→干燥→粉碎→包装</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Cs w:val="21"/>
                <w:highlight w:val="none"/>
              </w:rPr>
            </w:pPr>
            <w:r>
              <w:rPr>
                <w:rFonts w:hint="eastAsia" w:ascii="宋体" w:hAnsi="宋体" w:cs="宋体"/>
                <w:kern w:val="0"/>
                <w:szCs w:val="24"/>
                <w:highlight w:val="none"/>
              </w:rPr>
              <w:t>关键过程：</w:t>
            </w:r>
            <w:r>
              <w:rPr>
                <w:rFonts w:hint="eastAsia" w:ascii="宋体" w:hAnsi="宋体"/>
                <w:sz w:val="21"/>
                <w:szCs w:val="21"/>
                <w:highlight w:val="none"/>
                <w:lang w:val="en-US" w:eastAsia="zh-CN"/>
              </w:rPr>
              <w:t>过滤脱色</w:t>
            </w:r>
            <w:r>
              <w:rPr>
                <w:rFonts w:hint="eastAsia" w:ascii="宋体" w:hAnsi="宋体"/>
                <w:szCs w:val="21"/>
                <w:highlight w:val="none"/>
                <w:lang w:val="en-US" w:eastAsia="zh-CN"/>
              </w:rPr>
              <w:t>处理</w:t>
            </w:r>
            <w:r>
              <w:rPr>
                <w:rFonts w:hint="eastAsia" w:ascii="宋体" w:hAnsi="宋体"/>
                <w:szCs w:val="21"/>
                <w:highlight w:val="none"/>
              </w:rPr>
              <w:t>过程</w:t>
            </w:r>
            <w:r>
              <w:rPr>
                <w:rFonts w:hint="eastAsia" w:ascii="宋体" w:hAnsi="宋体"/>
                <w:szCs w:val="21"/>
                <w:highlight w:val="none"/>
                <w:lang w:eastAsia="zh-CN"/>
              </w:rPr>
              <w:t>，</w:t>
            </w:r>
            <w:r>
              <w:rPr>
                <w:rFonts w:hint="eastAsia"/>
                <w:highlight w:val="none"/>
                <w:lang w:val="en-US" w:eastAsia="zh-CN"/>
              </w:rPr>
              <w:t>同时也为特殊过程。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查看穿心莲内酯精品生产记录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1"/>
                <w:szCs w:val="21"/>
                <w:highlight w:val="none"/>
              </w:rPr>
            </w:pPr>
            <w:r>
              <w:rPr>
                <w:rFonts w:hint="eastAsia" w:ascii="宋体" w:hAnsi="宋体"/>
                <w:sz w:val="21"/>
                <w:szCs w:val="21"/>
                <w:highlight w:val="none"/>
              </w:rPr>
              <w:t>查看工序：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sz w:val="21"/>
                <w:szCs w:val="21"/>
                <w:highlight w:val="none"/>
                <w:lang w:val="en-US" w:eastAsia="zh-CN"/>
              </w:rPr>
            </w:pPr>
            <w:r>
              <w:rPr>
                <w:rFonts w:hint="eastAsia" w:ascii="宋体" w:hAnsi="宋体"/>
                <w:sz w:val="21"/>
                <w:szCs w:val="21"/>
                <w:highlight w:val="none"/>
              </w:rPr>
              <w:t>1、</w:t>
            </w:r>
            <w:r>
              <w:rPr>
                <w:rFonts w:hint="eastAsia" w:ascii="宋体" w:hAnsi="宋体"/>
                <w:sz w:val="21"/>
                <w:szCs w:val="21"/>
                <w:highlight w:val="none"/>
                <w:lang w:val="en-US" w:eastAsia="zh-CN"/>
              </w:rPr>
              <w:t>领料、浸提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原辅料</w:t>
            </w:r>
            <w:r>
              <w:rPr>
                <w:rFonts w:hint="eastAsia" w:ascii="宋体" w:hAnsi="宋体"/>
                <w:sz w:val="21"/>
                <w:szCs w:val="21"/>
                <w:highlight w:val="none"/>
              </w:rPr>
              <w:t>：</w:t>
            </w:r>
            <w:r>
              <w:rPr>
                <w:rFonts w:hint="eastAsia" w:ascii="宋体" w:hAnsi="宋体"/>
                <w:sz w:val="21"/>
                <w:szCs w:val="21"/>
                <w:highlight w:val="none"/>
                <w:lang w:val="en-US" w:eastAsia="zh-CN"/>
              </w:rPr>
              <w:t>穿心莲粉、穿心莲内酯用乙醇、穿心莲内酯脱色用活性炭等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1"/>
                <w:szCs w:val="21"/>
                <w:highlight w:val="none"/>
                <w:lang w:val="en-US" w:eastAsia="zh-CN"/>
              </w:rPr>
            </w:pPr>
            <w:r>
              <w:rPr>
                <w:rFonts w:hint="eastAsia" w:ascii="宋体" w:hAnsi="宋体"/>
                <w:sz w:val="21"/>
                <w:szCs w:val="21"/>
                <w:highlight w:val="none"/>
                <w:lang w:val="en-US" w:eastAsia="zh-CN"/>
              </w:rPr>
              <w:t>提供记录内容：领用物料检验报告核对，物料代码，领用数量、生产记录</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操作步骤：生产前确认、拣选投料、一次浸提、二次浸提、三次浸提、蒸渣</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 xml:space="preserve">批号：T2022012252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1"/>
                <w:szCs w:val="21"/>
                <w:highlight w:val="none"/>
                <w:lang w:val="en-US" w:eastAsia="zh-CN"/>
              </w:rPr>
            </w:pPr>
            <w:r>
              <w:rPr>
                <w:rFonts w:hint="eastAsia" w:ascii="宋体" w:hAnsi="宋体"/>
                <w:sz w:val="21"/>
                <w:szCs w:val="21"/>
                <w:highlight w:val="none"/>
                <w:lang w:val="en-US" w:eastAsia="zh-CN"/>
              </w:rPr>
              <w:t>领用人：胡远龙  操作人：胡远龙、程利</w:t>
            </w:r>
          </w:p>
          <w:p>
            <w:pPr>
              <w:pStyle w:val="2"/>
              <w:rPr>
                <w:rFonts w:hint="default"/>
                <w:lang w:val="en-US" w:eastAsia="zh-CN"/>
              </w:rPr>
            </w:pPr>
            <w:r>
              <w:rPr>
                <w:rFonts w:hint="eastAsia"/>
                <w:lang w:val="en-US" w:eastAsia="zh-CN"/>
              </w:rPr>
              <w:t>使用设备：货运提升机、提取罐、液储罐、回收乙醇罐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领用时间、操作时间：2020.12.25-12.26</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highlight w:val="gree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eastAsia="zh-CN"/>
              </w:rPr>
            </w:pPr>
            <w:r>
              <w:rPr>
                <w:rFonts w:hint="eastAsia" w:ascii="宋体" w:hAnsi="宋体"/>
                <w:sz w:val="21"/>
                <w:szCs w:val="21"/>
                <w:highlight w:val="none"/>
              </w:rPr>
              <w:t>2、</w:t>
            </w:r>
            <w:r>
              <w:rPr>
                <w:rFonts w:hint="eastAsia" w:ascii="宋体" w:hAnsi="宋体"/>
                <w:sz w:val="21"/>
                <w:szCs w:val="21"/>
                <w:lang w:val="en-US" w:eastAsia="zh-CN"/>
              </w:rPr>
              <w:t>脱色</w:t>
            </w:r>
            <w:r>
              <w:rPr>
                <w:rFonts w:hint="eastAsia" w:ascii="宋体" w:hAnsi="宋体"/>
                <w:sz w:val="21"/>
                <w:szCs w:val="21"/>
              </w:rPr>
              <w:t>过滤浓缩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提供记录内容：生产记录、清场记录</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操作步骤：脱色罐加入浸提液，按比例投加活性炭，加热保温，用压缩空气吹压过滤，润洗超滤膜，将物料通入超滤膜进行超滤，然后通入纳滤膜</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 xml:space="preserve">批号：T2022012252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操作人：胡远龙、黄长军、彭明会</w:t>
            </w:r>
          </w:p>
          <w:p>
            <w:pPr>
              <w:pStyle w:val="2"/>
              <w:rPr>
                <w:rFonts w:hint="default"/>
                <w:lang w:val="en-US" w:eastAsia="zh-CN"/>
              </w:rPr>
            </w:pPr>
            <w:r>
              <w:rPr>
                <w:rFonts w:hint="eastAsia" w:ascii="宋体" w:hAnsi="宋体"/>
                <w:sz w:val="21"/>
                <w:szCs w:val="21"/>
                <w:highlight w:val="none"/>
                <w:lang w:val="en-US" w:eastAsia="zh-CN"/>
              </w:rPr>
              <w:t>使用设备：脱色罐、超滤膜设备、纳滤膜设备、</w:t>
            </w:r>
            <w:r>
              <w:rPr>
                <w:rFonts w:hint="eastAsia"/>
                <w:lang w:val="en-US" w:eastAsia="zh-CN"/>
              </w:rPr>
              <w:t>回收乙醇罐</w:t>
            </w:r>
          </w:p>
          <w:p>
            <w:pPr>
              <w:pStyle w:val="2"/>
              <w:rPr>
                <w:rFonts w:hint="eastAsia"/>
                <w:lang w:val="en-US" w:eastAsia="zh-CN"/>
              </w:rPr>
            </w:pPr>
            <w:r>
              <w:rPr>
                <w:rFonts w:hint="eastAsia"/>
                <w:lang w:val="en-US" w:eastAsia="zh-CN"/>
              </w:rPr>
              <w:t>时间：2020年12月27日</w:t>
            </w:r>
          </w:p>
          <w:p>
            <w:pPr>
              <w:pStyle w:val="2"/>
              <w:rPr>
                <w:rFonts w:hint="eastAsia"/>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lang w:val="en-US" w:eastAsia="zh-CN"/>
              </w:rPr>
              <w:t>析晶过滤</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提供记录内容：生产记录、清场记录</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操作步骤：将脱色后的药液泵入</w:t>
            </w:r>
            <w:r>
              <w:rPr>
                <w:rFonts w:hint="eastAsia" w:ascii="宋体" w:hAnsi="宋体"/>
                <w:sz w:val="21"/>
                <w:szCs w:val="21"/>
                <w:lang w:val="en-US" w:eastAsia="zh-CN"/>
              </w:rPr>
              <w:t>析晶罐，利用冷冻水析晶，析晶液过滤，得到的晶体经乙醇洗涤后滤干</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 xml:space="preserve">精制批号：J2022101171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操作人：王系池、余晓蓉</w:t>
            </w:r>
          </w:p>
          <w:p>
            <w:pPr>
              <w:pStyle w:val="2"/>
              <w:rPr>
                <w:rFonts w:hint="default"/>
                <w:lang w:val="en-US" w:eastAsia="zh-CN"/>
              </w:rPr>
            </w:pPr>
            <w:r>
              <w:rPr>
                <w:rFonts w:hint="eastAsia" w:ascii="宋体" w:hAnsi="宋体"/>
                <w:sz w:val="21"/>
                <w:szCs w:val="21"/>
                <w:highlight w:val="none"/>
                <w:lang w:val="en-US" w:eastAsia="zh-CN"/>
              </w:rPr>
              <w:t>使用设备：</w:t>
            </w:r>
            <w:r>
              <w:rPr>
                <w:rFonts w:hint="eastAsia" w:ascii="宋体" w:hAnsi="宋体"/>
                <w:sz w:val="21"/>
                <w:szCs w:val="21"/>
                <w:lang w:val="en-US" w:eastAsia="zh-CN"/>
              </w:rPr>
              <w:t>析晶罐</w:t>
            </w:r>
            <w:r>
              <w:rPr>
                <w:rFonts w:hint="eastAsia" w:ascii="宋体" w:hAnsi="宋体"/>
                <w:sz w:val="21"/>
                <w:szCs w:val="21"/>
                <w:highlight w:val="none"/>
                <w:lang w:val="en-US" w:eastAsia="zh-CN"/>
              </w:rPr>
              <w:t>、滤膜设备、</w:t>
            </w:r>
            <w:r>
              <w:rPr>
                <w:rFonts w:hint="eastAsia"/>
                <w:lang w:val="en-US" w:eastAsia="zh-CN"/>
              </w:rPr>
              <w:t>回收乙醇罐</w:t>
            </w:r>
          </w:p>
          <w:p>
            <w:pPr>
              <w:pStyle w:val="2"/>
              <w:rPr>
                <w:rFonts w:hint="eastAsia"/>
                <w:lang w:val="en-US" w:eastAsia="zh-CN"/>
              </w:rPr>
            </w:pPr>
            <w:r>
              <w:rPr>
                <w:rFonts w:hint="eastAsia"/>
                <w:lang w:val="en-US" w:eastAsia="zh-CN"/>
              </w:rPr>
              <w:t>时间：2021年1月17日-01月20日</w:t>
            </w:r>
          </w:p>
          <w:p>
            <w:pPr>
              <w:pStyle w:val="2"/>
              <w:rPr>
                <w:rFonts w:hint="default"/>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lang w:val="en-US" w:eastAsia="zh-CN"/>
              </w:rPr>
              <w:t>干燥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提供记录内容：生产记录、清场记录</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操作步骤：按高效沸腾干燥机操作规程进行干燥，完成后进行粉碎、原料药品桶装送入仓库，原料药桶，包装内袋均贴标签追溯码</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 xml:space="preserve">精制批号：J2022101171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sz w:val="21"/>
                <w:szCs w:val="21"/>
                <w:highlight w:val="none"/>
                <w:lang w:val="en-US" w:eastAsia="zh-CN"/>
              </w:rPr>
            </w:pPr>
            <w:r>
              <w:rPr>
                <w:rFonts w:hint="eastAsia" w:ascii="宋体" w:hAnsi="宋体"/>
                <w:sz w:val="21"/>
                <w:szCs w:val="21"/>
                <w:highlight w:val="none"/>
                <w:lang w:val="en-US" w:eastAsia="zh-CN"/>
              </w:rPr>
              <w:t>操作人：王系池、余晓蓉</w:t>
            </w:r>
          </w:p>
          <w:p>
            <w:pPr>
              <w:pStyle w:val="2"/>
              <w:rPr>
                <w:rFonts w:hint="default"/>
                <w:lang w:val="en-US" w:eastAsia="zh-CN"/>
              </w:rPr>
            </w:pPr>
            <w:r>
              <w:rPr>
                <w:rFonts w:hint="eastAsia" w:ascii="宋体" w:hAnsi="宋体"/>
                <w:sz w:val="21"/>
                <w:szCs w:val="21"/>
                <w:highlight w:val="none"/>
                <w:lang w:val="en-US" w:eastAsia="zh-CN"/>
              </w:rPr>
              <w:t>使用设备：</w:t>
            </w:r>
            <w:r>
              <w:rPr>
                <w:rFonts w:hint="eastAsia" w:ascii="宋体" w:hAnsi="宋体"/>
                <w:sz w:val="21"/>
                <w:szCs w:val="21"/>
                <w:lang w:val="en-US" w:eastAsia="zh-CN"/>
              </w:rPr>
              <w:t>高效沸腾干燥机、电子台秤、粉碎机</w:t>
            </w:r>
          </w:p>
          <w:p>
            <w:pPr>
              <w:pStyle w:val="2"/>
              <w:rPr>
                <w:rFonts w:hint="eastAsia"/>
                <w:lang w:val="en-US" w:eastAsia="zh-CN"/>
              </w:rPr>
            </w:pPr>
            <w:r>
              <w:rPr>
                <w:rFonts w:hint="eastAsia"/>
                <w:lang w:val="en-US" w:eastAsia="zh-CN"/>
              </w:rPr>
              <w:t>时间：2021年1月21日-01月21日</w:t>
            </w:r>
          </w:p>
          <w:p>
            <w:pPr>
              <w:spacing w:before="163" w:beforeLines="50" w:line="400" w:lineRule="exact"/>
              <w:rPr>
                <w:rFonts w:hint="default" w:eastAsia="宋体"/>
                <w:b/>
                <w:bCs/>
                <w:sz w:val="21"/>
                <w:szCs w:val="21"/>
                <w:highlight w:val="yellow"/>
                <w:lang w:val="en-US" w:eastAsia="zh-CN"/>
              </w:rPr>
            </w:pPr>
            <w:r>
              <w:rPr>
                <w:rFonts w:hint="eastAsia"/>
                <w:b/>
                <w:bCs/>
                <w:sz w:val="21"/>
                <w:szCs w:val="21"/>
                <w:highlight w:val="none"/>
              </w:rPr>
              <w:t>公司识别过程为</w:t>
            </w:r>
            <w:r>
              <w:rPr>
                <w:rFonts w:hint="eastAsia"/>
                <w:b/>
                <w:bCs/>
                <w:sz w:val="21"/>
                <w:szCs w:val="21"/>
                <w:highlight w:val="none"/>
                <w:lang w:eastAsia="zh-CN"/>
              </w:rPr>
              <w:t>：</w:t>
            </w:r>
            <w:r>
              <w:rPr>
                <w:rFonts w:hint="eastAsia"/>
                <w:b/>
                <w:bCs/>
                <w:highlight w:val="none"/>
                <w:lang w:val="en-US" w:eastAsia="zh-CN"/>
              </w:rPr>
              <w:t>制粒干燥处理</w:t>
            </w:r>
            <w:r>
              <w:rPr>
                <w:rFonts w:hint="eastAsia"/>
                <w:b/>
                <w:bCs/>
                <w:highlight w:val="none"/>
              </w:rPr>
              <w:t>过程</w:t>
            </w:r>
            <w:r>
              <w:rPr>
                <w:rFonts w:hint="eastAsia"/>
                <w:b/>
                <w:bCs/>
                <w:highlight w:val="none"/>
                <w:lang w:eastAsia="zh-CN"/>
              </w:rPr>
              <w:t>、冻干</w:t>
            </w:r>
            <w:r>
              <w:rPr>
                <w:rFonts w:hint="eastAsia"/>
                <w:b/>
                <w:bCs/>
                <w:highlight w:val="none"/>
                <w:lang w:val="en-US" w:eastAsia="zh-CN"/>
              </w:rPr>
              <w:t>过程、过滤脱色过程，但未查见对相应过程进行的过程确认记录，不符合。</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1"/>
                <w:szCs w:val="21"/>
              </w:rPr>
            </w:pP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default" w:ascii="宋体" w:hAnsi="宋体" w:eastAsia="宋体" w:cs="宋体"/>
                <w:color w:val="auto"/>
                <w:szCs w:val="21"/>
                <w:highlight w:val="none"/>
                <w:lang w:val="en-US" w:eastAsia="zh-CN"/>
              </w:rPr>
            </w:pPr>
            <w:r>
              <w:rPr>
                <w:rFonts w:hint="eastAsia" w:ascii="宋体" w:hAnsi="宋体"/>
                <w:sz w:val="21"/>
                <w:szCs w:val="21"/>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846" w:type="dxa"/>
            <w:noWrap w:val="0"/>
            <w:vAlign w:val="top"/>
          </w:tcPr>
          <w:p>
            <w:pPr>
              <w:rPr>
                <w:color w:val="auto"/>
                <w:highlight w:val="none"/>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eastAsia="宋体"/>
                <w:color w:val="auto"/>
                <w:highlight w:val="none"/>
                <w:lang w:val="en-US" w:eastAsia="zh-CN"/>
              </w:rPr>
            </w:pPr>
            <w:r>
              <w:rPr>
                <w:rFonts w:hint="eastAsia"/>
                <w:color w:val="auto"/>
                <w:highlight w:val="none"/>
                <w:lang w:val="en-US" w:eastAsia="zh-CN"/>
              </w:rPr>
              <w:t>N</w:t>
            </w:r>
            <w:bookmarkStart w:id="5" w:name="_GoBack"/>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1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标识和可追溯性</w:t>
            </w:r>
          </w:p>
        </w:tc>
        <w:tc>
          <w:tcPr>
            <w:tcW w:w="9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Q8.5.2</w:t>
            </w:r>
          </w:p>
        </w:tc>
        <w:tc>
          <w:tcPr>
            <w:tcW w:w="10743" w:type="dxa"/>
            <w:noWrap w:val="0"/>
            <w:vAlign w:val="top"/>
          </w:tcPr>
          <w:p>
            <w:pPr>
              <w:spacing w:line="400" w:lineRule="exact"/>
              <w:jc w:val="left"/>
              <w:rPr>
                <w:rFonts w:hint="eastAsia" w:ascii="宋体" w:hAnsi="宋体"/>
                <w:sz w:val="21"/>
                <w:szCs w:val="21"/>
              </w:rPr>
            </w:pPr>
            <w:r>
              <w:rPr>
                <w:rFonts w:hint="eastAsia" w:ascii="宋体" w:hAnsi="宋体"/>
                <w:sz w:val="21"/>
                <w:szCs w:val="21"/>
              </w:rPr>
              <w:t>查《标识和可追溯性控制程序》，文件规定了对产品、检验状态及唯一性标识做出了规定。</w:t>
            </w:r>
          </w:p>
          <w:p>
            <w:pPr>
              <w:numPr>
                <w:ilvl w:val="0"/>
                <w:numId w:val="5"/>
              </w:numPr>
              <w:spacing w:line="400" w:lineRule="exact"/>
              <w:ind w:firstLine="420" w:firstLineChars="200"/>
              <w:jc w:val="left"/>
              <w:rPr>
                <w:rFonts w:hint="eastAsia" w:ascii="宋体" w:hAnsi="宋体"/>
                <w:sz w:val="21"/>
                <w:szCs w:val="21"/>
              </w:rPr>
            </w:pPr>
            <w:r>
              <w:rPr>
                <w:rFonts w:hint="eastAsia" w:ascii="宋体" w:hAnsi="宋体"/>
                <w:sz w:val="21"/>
                <w:szCs w:val="21"/>
              </w:rPr>
              <w:t>在生产现场，车间的半成品采用</w:t>
            </w:r>
            <w:r>
              <w:rPr>
                <w:rFonts w:hint="eastAsia" w:ascii="宋体" w:hAnsi="宋体"/>
                <w:sz w:val="21"/>
                <w:szCs w:val="21"/>
                <w:lang w:val="en-US" w:eastAsia="zh-CN"/>
              </w:rPr>
              <w:t>工序卡</w:t>
            </w:r>
            <w:r>
              <w:rPr>
                <w:rFonts w:hint="eastAsia" w:ascii="宋体" w:hAnsi="宋体"/>
                <w:sz w:val="21"/>
                <w:szCs w:val="21"/>
              </w:rPr>
              <w:t>标签标识，标识</w:t>
            </w:r>
            <w:r>
              <w:rPr>
                <w:rFonts w:hint="eastAsia" w:ascii="宋体" w:hAnsi="宋体"/>
                <w:sz w:val="21"/>
                <w:szCs w:val="21"/>
                <w:lang w:val="en-US" w:eastAsia="zh-CN"/>
              </w:rPr>
              <w:t>产品名称，</w:t>
            </w:r>
            <w:r>
              <w:rPr>
                <w:rFonts w:hint="eastAsia" w:ascii="宋体" w:hAnsi="宋体"/>
                <w:sz w:val="21"/>
                <w:szCs w:val="21"/>
              </w:rPr>
              <w:t>规格型号、</w:t>
            </w:r>
            <w:r>
              <w:rPr>
                <w:rFonts w:hint="eastAsia" w:ascii="宋体" w:hAnsi="宋体"/>
                <w:sz w:val="21"/>
                <w:szCs w:val="21"/>
                <w:lang w:val="en-US" w:eastAsia="zh-CN"/>
              </w:rPr>
              <w:t>生产批号，生产日期，工序名称，质量要求、加工</w:t>
            </w:r>
            <w:r>
              <w:rPr>
                <w:rFonts w:hint="eastAsia" w:ascii="宋体" w:hAnsi="宋体"/>
                <w:sz w:val="21"/>
                <w:szCs w:val="21"/>
              </w:rPr>
              <w:t>数量、</w:t>
            </w:r>
            <w:r>
              <w:rPr>
                <w:rFonts w:hint="eastAsia" w:ascii="宋体" w:hAnsi="宋体"/>
                <w:sz w:val="21"/>
                <w:szCs w:val="21"/>
                <w:lang w:val="en-US" w:eastAsia="zh-CN"/>
              </w:rPr>
              <w:t>作业人员</w:t>
            </w:r>
            <w:r>
              <w:rPr>
                <w:rFonts w:hint="eastAsia" w:ascii="宋体" w:hAnsi="宋体"/>
                <w:sz w:val="21"/>
                <w:szCs w:val="21"/>
              </w:rPr>
              <w:t>、</w:t>
            </w:r>
            <w:r>
              <w:rPr>
                <w:rFonts w:hint="eastAsia" w:ascii="宋体" w:hAnsi="宋体"/>
                <w:sz w:val="21"/>
                <w:szCs w:val="21"/>
                <w:lang w:val="en-US" w:eastAsia="zh-CN"/>
              </w:rPr>
              <w:t>质检人员。</w:t>
            </w:r>
          </w:p>
          <w:p>
            <w:pPr>
              <w:numPr>
                <w:ilvl w:val="0"/>
                <w:numId w:val="0"/>
              </w:numPr>
              <w:spacing w:line="400" w:lineRule="exact"/>
              <w:ind w:firstLine="420" w:firstLineChars="200"/>
              <w:jc w:val="left"/>
              <w:rPr>
                <w:rFonts w:hint="eastAsia" w:ascii="宋体" w:hAnsi="宋体"/>
                <w:sz w:val="21"/>
                <w:szCs w:val="21"/>
              </w:rPr>
            </w:pPr>
            <w:r>
              <w:rPr>
                <w:rFonts w:hint="eastAsia" w:ascii="宋体" w:hAnsi="宋体"/>
                <w:sz w:val="21"/>
                <w:szCs w:val="21"/>
              </w:rPr>
              <w:t>2．成品通过产品检验报告进行追溯，</w:t>
            </w:r>
            <w:r>
              <w:rPr>
                <w:rFonts w:hint="eastAsia" w:ascii="宋体" w:hAnsi="宋体"/>
                <w:sz w:val="21"/>
                <w:szCs w:val="21"/>
                <w:lang w:val="en-US" w:eastAsia="zh-CN"/>
              </w:rPr>
              <w:t>包装箱，产品上均有追溯码，扫描后</w:t>
            </w:r>
            <w:r>
              <w:rPr>
                <w:rFonts w:hint="eastAsia" w:ascii="宋体" w:hAnsi="宋体"/>
                <w:sz w:val="21"/>
                <w:szCs w:val="21"/>
              </w:rPr>
              <w:t>主要记录内容：</w:t>
            </w:r>
            <w:r>
              <w:rPr>
                <w:rFonts w:hint="eastAsia" w:ascii="宋体" w:hAnsi="宋体"/>
                <w:sz w:val="21"/>
                <w:szCs w:val="21"/>
                <w:lang w:val="en-US" w:eastAsia="zh-CN"/>
              </w:rPr>
              <w:t>产品名称，</w:t>
            </w:r>
            <w:r>
              <w:rPr>
                <w:rFonts w:hint="eastAsia" w:ascii="宋体" w:hAnsi="宋体"/>
                <w:sz w:val="21"/>
                <w:szCs w:val="21"/>
              </w:rPr>
              <w:t>规格型号、</w:t>
            </w:r>
            <w:r>
              <w:rPr>
                <w:rFonts w:hint="eastAsia" w:ascii="宋体" w:hAnsi="宋体"/>
                <w:sz w:val="21"/>
                <w:szCs w:val="21"/>
                <w:lang w:val="en-US" w:eastAsia="zh-CN"/>
              </w:rPr>
              <w:t>生产批号，生产日期，质量要求、生产</w:t>
            </w:r>
            <w:r>
              <w:rPr>
                <w:rFonts w:hint="eastAsia" w:ascii="宋体" w:hAnsi="宋体"/>
                <w:sz w:val="21"/>
                <w:szCs w:val="21"/>
              </w:rPr>
              <w:t>数量、</w:t>
            </w:r>
            <w:r>
              <w:rPr>
                <w:rFonts w:hint="eastAsia" w:ascii="宋体" w:hAnsi="宋体"/>
                <w:sz w:val="21"/>
                <w:szCs w:val="21"/>
                <w:lang w:val="en-US" w:eastAsia="zh-CN"/>
              </w:rPr>
              <w:t>质检人员</w:t>
            </w:r>
            <w:r>
              <w:rPr>
                <w:rFonts w:hint="eastAsia" w:ascii="宋体" w:hAnsi="宋体"/>
                <w:sz w:val="21"/>
                <w:szCs w:val="21"/>
              </w:rPr>
              <w:t>等；</w:t>
            </w:r>
          </w:p>
          <w:p>
            <w:pPr>
              <w:spacing w:line="400" w:lineRule="exact"/>
              <w:ind w:firstLine="420" w:firstLineChars="200"/>
              <w:jc w:val="left"/>
              <w:rPr>
                <w:rFonts w:hint="default" w:ascii="宋体" w:hAnsi="宋体" w:eastAsia="宋体" w:cs="宋体"/>
                <w:b/>
                <w:bCs/>
                <w:color w:val="auto"/>
                <w:szCs w:val="21"/>
                <w:highlight w:val="none"/>
                <w:lang w:val="en-US" w:eastAsia="zh-CN"/>
              </w:rPr>
            </w:pPr>
            <w:r>
              <w:rPr>
                <w:rFonts w:hint="eastAsia" w:ascii="宋体" w:hAnsi="宋体"/>
                <w:sz w:val="21"/>
                <w:szCs w:val="21"/>
              </w:rPr>
              <w:t>3、在原料仓库，各种原材料，按名称进行分类放置，有明确的标识。</w:t>
            </w:r>
            <w:r>
              <w:rPr>
                <w:rFonts w:hint="eastAsia" w:ascii="宋体" w:hAnsi="宋体"/>
                <w:sz w:val="21"/>
                <w:szCs w:val="21"/>
                <w:lang w:val="en-US" w:eastAsia="zh-CN"/>
              </w:rPr>
              <w:t>在成品仓库，各类型产品分类储存，并挂牌标识。</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顾客或外部供方的财产</w:t>
            </w:r>
          </w:p>
        </w:tc>
        <w:tc>
          <w:tcPr>
            <w:tcW w:w="9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Q8.5.3</w:t>
            </w:r>
          </w:p>
        </w:tc>
        <w:tc>
          <w:tcPr>
            <w:tcW w:w="10743" w:type="dxa"/>
            <w:noWrap w:val="0"/>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公司的顾客的财产有顾客信息、合同</w:t>
            </w:r>
            <w:r>
              <w:rPr>
                <w:rFonts w:hint="eastAsia" w:ascii="宋体" w:hAnsi="宋体" w:cs="宋体"/>
                <w:color w:val="auto"/>
                <w:szCs w:val="21"/>
                <w:highlight w:val="none"/>
                <w:lang w:val="en-US" w:eastAsia="zh-CN"/>
              </w:rPr>
              <w:t>等</w:t>
            </w:r>
            <w:r>
              <w:rPr>
                <w:rFonts w:hint="eastAsia" w:ascii="宋体" w:hAnsi="宋体" w:cs="宋体"/>
                <w:color w:val="auto"/>
                <w:szCs w:val="21"/>
                <w:highlight w:val="none"/>
              </w:rPr>
              <w:t xml:space="preserve">备，公司对顾客或外部供方财产进行了保存，当顾客或外部供方财产丢失时，应告知顾客或外部供方。在服务现场保护好顾客财产，不出现损伤。  </w:t>
            </w:r>
          </w:p>
          <w:p>
            <w:pPr>
              <w:rPr>
                <w:rFonts w:ascii="宋体" w:hAnsi="宋体" w:cs="宋体"/>
                <w:color w:val="auto"/>
                <w:szCs w:val="21"/>
                <w:highlight w:val="none"/>
              </w:rPr>
            </w:pPr>
            <w:r>
              <w:rPr>
                <w:rFonts w:hint="eastAsia" w:ascii="宋体" w:hAnsi="宋体" w:cs="宋体"/>
                <w:color w:val="auto"/>
                <w:szCs w:val="21"/>
                <w:highlight w:val="none"/>
              </w:rPr>
              <w:t>负责人讲目前没有发生顾客或外部供方财产丢失或损伤情况；</w:t>
            </w:r>
            <w:r>
              <w:rPr>
                <w:rFonts w:hint="eastAsia" w:ascii="宋体" w:hAnsi="宋体" w:cs="宋体"/>
                <w:sz w:val="21"/>
                <w:szCs w:val="21"/>
              </w:rPr>
              <w:t>顾客财产管理基本受控。</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防护</w:t>
            </w:r>
          </w:p>
        </w:tc>
        <w:tc>
          <w:tcPr>
            <w:tcW w:w="9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Q8.5.4</w:t>
            </w:r>
          </w:p>
        </w:tc>
        <w:tc>
          <w:tcPr>
            <w:tcW w:w="1074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sz w:val="21"/>
                <w:szCs w:val="21"/>
              </w:rPr>
            </w:pPr>
            <w:r>
              <w:rPr>
                <w:rFonts w:hint="eastAsia" w:ascii="宋体" w:hAnsi="宋体"/>
                <w:sz w:val="21"/>
                <w:szCs w:val="21"/>
              </w:rPr>
              <w:t>查，公司文件，对产品的防护进行了要求，主要为产品在加工、储运和运输交付过程的防护。</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sz w:val="21"/>
                <w:szCs w:val="21"/>
              </w:rPr>
            </w:pPr>
            <w:r>
              <w:rPr>
                <w:rFonts w:hint="eastAsia" w:ascii="宋体" w:hAnsi="宋体"/>
                <w:sz w:val="21"/>
                <w:szCs w:val="21"/>
              </w:rPr>
              <w:t>车间现场观察: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转运：所有物料转运过程中均有防护，公司的物料根据</w:t>
            </w:r>
            <w:r>
              <w:rPr>
                <w:rFonts w:hint="eastAsia" w:ascii="宋体" w:hAnsi="宋体"/>
                <w:sz w:val="21"/>
                <w:szCs w:val="21"/>
                <w:lang w:val="en-US" w:eastAsia="zh-CN"/>
              </w:rPr>
              <w:t>物料</w:t>
            </w:r>
            <w:r>
              <w:rPr>
                <w:rFonts w:hint="eastAsia" w:ascii="宋体" w:hAnsi="宋体"/>
                <w:sz w:val="21"/>
                <w:szCs w:val="21"/>
              </w:rPr>
              <w:t>的大小、重量采用</w:t>
            </w:r>
            <w:r>
              <w:rPr>
                <w:rFonts w:hint="eastAsia" w:ascii="宋体" w:hAnsi="宋体"/>
                <w:sz w:val="21"/>
                <w:szCs w:val="21"/>
                <w:lang w:val="en-US" w:eastAsia="zh-CN"/>
              </w:rPr>
              <w:t>胶质托盘</w:t>
            </w:r>
            <w:r>
              <w:rPr>
                <w:rFonts w:hint="eastAsia" w:ascii="宋体" w:hAnsi="宋体"/>
                <w:sz w:val="21"/>
                <w:szCs w:val="21"/>
              </w:rPr>
              <w:t>进行盛放、转运，在生产过程中各种产品均采用</w:t>
            </w:r>
            <w:r>
              <w:rPr>
                <w:rFonts w:hint="eastAsia" w:ascii="宋体" w:hAnsi="宋体"/>
                <w:sz w:val="21"/>
                <w:szCs w:val="21"/>
                <w:lang w:val="en-US" w:eastAsia="zh-CN"/>
              </w:rPr>
              <w:t>胶质托盘和层流车</w:t>
            </w:r>
            <w:r>
              <w:rPr>
                <w:rFonts w:hint="eastAsia" w:ascii="宋体" w:hAnsi="宋体"/>
                <w:sz w:val="21"/>
                <w:szCs w:val="21"/>
              </w:rPr>
              <w:t>进行盛放，防护基本到位。</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textAlignment w:val="auto"/>
              <w:rPr>
                <w:rFonts w:hint="eastAsia"/>
                <w:lang w:val="en-US" w:eastAsia="zh-CN"/>
              </w:rPr>
            </w:pPr>
            <w:r>
              <w:rPr>
                <w:rFonts w:hint="eastAsia"/>
                <w:lang w:val="en-US" w:eastAsia="zh-CN"/>
              </w:rPr>
              <w:t>2.仓储：公司建有专门成品仓库，地面水泥硬化，屋面防漏，设置通风口，并配备有消防应急器材防止突发应急事件。对货物堆放限高，防止垮塌。</w:t>
            </w:r>
          </w:p>
          <w:p>
            <w:pPr>
              <w:keepNext w:val="0"/>
              <w:keepLines w:val="0"/>
              <w:pageBreakBefore w:val="0"/>
              <w:widowControl w:val="0"/>
              <w:kinsoku/>
              <w:wordWrap/>
              <w:overflowPunct/>
              <w:topLinePunct w:val="0"/>
              <w:autoSpaceDE/>
              <w:autoSpaceDN/>
              <w:bidi w:val="0"/>
              <w:adjustRightInd/>
              <w:snapToGrid/>
              <w:spacing w:line="240" w:lineRule="auto"/>
              <w:ind w:firstLine="382" w:firstLineChars="182"/>
              <w:jc w:val="left"/>
              <w:textAlignment w:val="auto"/>
              <w:rPr>
                <w:rFonts w:hint="default" w:ascii="宋体" w:hAnsi="宋体"/>
                <w:sz w:val="21"/>
                <w:szCs w:val="21"/>
                <w:highlight w:val="green"/>
                <w:lang w:val="en-US"/>
              </w:rPr>
            </w:pPr>
            <w:r>
              <w:rPr>
                <w:rFonts w:hint="eastAsia"/>
                <w:lang w:val="en-US" w:eastAsia="zh-CN"/>
              </w:rPr>
              <w:t>3.</w:t>
            </w:r>
            <w:r>
              <w:rPr>
                <w:rFonts w:hint="eastAsia"/>
                <w:highlight w:val="none"/>
                <w:lang w:val="en-US" w:eastAsia="zh-CN"/>
              </w:rPr>
              <w:t>运输：运输采取甲方自提，采用加固绳捆绑加固，用篷布覆盖遮蔽。</w:t>
            </w:r>
          </w:p>
          <w:p>
            <w:pPr>
              <w:keepNext w:val="0"/>
              <w:keepLines w:val="0"/>
              <w:pageBreakBefore w:val="0"/>
              <w:widowControl w:val="0"/>
              <w:kinsoku/>
              <w:wordWrap/>
              <w:overflowPunct/>
              <w:topLinePunct w:val="0"/>
              <w:autoSpaceDE/>
              <w:autoSpaceDN/>
              <w:bidi w:val="0"/>
              <w:adjustRightInd/>
              <w:snapToGrid/>
              <w:spacing w:line="240" w:lineRule="auto"/>
              <w:ind w:firstLine="382" w:firstLineChars="182"/>
              <w:jc w:val="left"/>
              <w:textAlignment w:val="auto"/>
              <w:rPr>
                <w:rFonts w:hint="eastAsia" w:ascii="宋体" w:hAnsi="宋体"/>
                <w:sz w:val="21"/>
                <w:szCs w:val="21"/>
              </w:rPr>
            </w:pPr>
            <w:r>
              <w:rPr>
                <w:rFonts w:hint="eastAsia" w:ascii="宋体" w:hAnsi="宋体"/>
                <w:sz w:val="21"/>
                <w:szCs w:val="21"/>
              </w:rPr>
              <w:t>现场查看原材料、成品，均按要求放置，防护得当。</w:t>
            </w:r>
          </w:p>
          <w:p>
            <w:pPr>
              <w:spacing w:line="400" w:lineRule="exact"/>
              <w:jc w:val="left"/>
              <w:rPr>
                <w:rFonts w:hint="eastAsia" w:ascii="宋体" w:hAnsi="宋体" w:eastAsia="宋体" w:cs="宋体"/>
                <w:color w:val="auto"/>
                <w:szCs w:val="21"/>
                <w:highlight w:val="none"/>
                <w:lang w:val="en-US" w:eastAsia="zh-CN"/>
              </w:rPr>
            </w:pPr>
            <w:r>
              <w:rPr>
                <w:rFonts w:hint="eastAsia" w:ascii="宋体" w:hAnsi="宋体"/>
                <w:sz w:val="21"/>
                <w:szCs w:val="21"/>
              </w:rPr>
              <w:t>产品防护基本符合要求。</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交付后活动</w:t>
            </w:r>
          </w:p>
        </w:tc>
        <w:tc>
          <w:tcPr>
            <w:tcW w:w="9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Q8.5.5</w:t>
            </w:r>
          </w:p>
        </w:tc>
        <w:tc>
          <w:tcPr>
            <w:tcW w:w="10743" w:type="dxa"/>
            <w:noWrap w:val="0"/>
            <w:vAlign w:val="top"/>
          </w:tcPr>
          <w:p>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公司明确服务相关交付后活动的安排及管控要求</w:t>
            </w:r>
            <w:r>
              <w:rPr>
                <w:rFonts w:hint="eastAsia" w:ascii="宋体" w:hAnsi="宋体" w:cs="宋体"/>
                <w:color w:val="auto"/>
                <w:szCs w:val="21"/>
                <w:highlight w:val="none"/>
                <w:lang w:eastAsia="zh-CN"/>
              </w:rPr>
              <w:t>。</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此外，也包括：交付后活动可能含的担保条款所规定的相关活动，诸如合同规定的售后服务等。</w:t>
            </w:r>
          </w:p>
          <w:p>
            <w:pPr>
              <w:pStyle w:val="3"/>
              <w:rPr>
                <w:rFonts w:hint="default" w:eastAsia="宋体"/>
                <w:color w:val="auto"/>
                <w:highlight w:val="none"/>
                <w:lang w:val="en-US" w:eastAsia="zh-CN"/>
              </w:rPr>
            </w:pPr>
            <w:r>
              <w:rPr>
                <w:rFonts w:hint="eastAsia" w:ascii="宋体" w:hAnsi="宋体" w:cs="宋体"/>
                <w:color w:val="auto"/>
                <w:szCs w:val="21"/>
                <w:highlight w:val="none"/>
                <w:lang w:val="en-US" w:eastAsia="zh-CN"/>
              </w:rPr>
              <w:t>现场负责人介绍查问，对于已经交付的产品，公司承诺：产成品交付后随时跟踪质量状况，发现问题，及时进行解决。</w:t>
            </w:r>
          </w:p>
          <w:p>
            <w:pPr>
              <w:rPr>
                <w:rFonts w:ascii="宋体" w:hAnsi="宋体" w:cs="宋体"/>
                <w:color w:val="auto"/>
                <w:szCs w:val="21"/>
                <w:highlight w:val="none"/>
              </w:rPr>
            </w:pPr>
            <w:r>
              <w:rPr>
                <w:rFonts w:hint="eastAsia" w:ascii="宋体" w:hAnsi="宋体" w:cs="宋体"/>
                <w:color w:val="auto"/>
                <w:szCs w:val="21"/>
                <w:highlight w:val="none"/>
              </w:rPr>
              <w:t>-现场记录及沟通确认：已基本满足交付后活动的要求</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更改控制</w:t>
            </w:r>
          </w:p>
        </w:tc>
        <w:tc>
          <w:tcPr>
            <w:tcW w:w="9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Q8.5.6</w:t>
            </w:r>
          </w:p>
        </w:tc>
        <w:tc>
          <w:tcPr>
            <w:tcW w:w="10743" w:type="dxa"/>
            <w:noWrap w:val="0"/>
            <w:vAlign w:val="top"/>
          </w:tcPr>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公司对</w:t>
            </w:r>
            <w:r>
              <w:rPr>
                <w:rFonts w:hint="eastAsia" w:ascii="宋体" w:hAnsi="宋体" w:cs="宋体"/>
                <w:color w:val="auto"/>
                <w:szCs w:val="21"/>
                <w:highlight w:val="none"/>
                <w:lang w:val="en-US" w:eastAsia="zh-CN"/>
              </w:rPr>
              <w:t>产品</w:t>
            </w:r>
            <w:r>
              <w:rPr>
                <w:rFonts w:hint="eastAsia" w:ascii="宋体" w:hAnsi="宋体" w:cs="宋体"/>
                <w:color w:val="auto"/>
                <w:szCs w:val="21"/>
                <w:highlight w:val="none"/>
              </w:rPr>
              <w:t>提供的更改管控要求予以明确规定：包括对其更改的评审、授权信息及需采取的措施等。</w:t>
            </w:r>
          </w:p>
          <w:p>
            <w:pPr>
              <w:spacing w:line="400" w:lineRule="exact"/>
              <w:rPr>
                <w:rFonts w:ascii="宋体" w:hAnsi="宋体"/>
                <w:sz w:val="21"/>
                <w:szCs w:val="21"/>
              </w:rPr>
            </w:pPr>
            <w:r>
              <w:rPr>
                <w:rFonts w:hint="eastAsia" w:ascii="宋体" w:hAnsi="宋体"/>
                <w:sz w:val="21"/>
                <w:szCs w:val="21"/>
              </w:rPr>
              <w:t>查，公司对服务实现过程的更改策划了管理要求。主要包括：技术要求、合同信息更改等。</w:t>
            </w:r>
          </w:p>
          <w:p>
            <w:pPr>
              <w:spacing w:line="400" w:lineRule="exact"/>
              <w:rPr>
                <w:rFonts w:ascii="宋体" w:hAnsi="宋体"/>
                <w:sz w:val="21"/>
                <w:szCs w:val="21"/>
              </w:rPr>
            </w:pPr>
            <w:r>
              <w:rPr>
                <w:rFonts w:hint="eastAsia" w:ascii="宋体" w:hAnsi="宋体"/>
                <w:sz w:val="21"/>
                <w:szCs w:val="21"/>
              </w:rPr>
              <w:t>现场查，公司对于更改信息的管理，均为重新发放更改文件，并回收作废的文件。</w:t>
            </w:r>
          </w:p>
          <w:p>
            <w:pPr>
              <w:spacing w:line="400" w:lineRule="exact"/>
              <w:rPr>
                <w:rFonts w:ascii="宋体" w:hAnsi="宋体"/>
                <w:sz w:val="21"/>
                <w:szCs w:val="21"/>
              </w:rPr>
            </w:pPr>
            <w:r>
              <w:rPr>
                <w:rFonts w:hint="eastAsia" w:ascii="宋体" w:hAnsi="宋体"/>
                <w:sz w:val="21"/>
                <w:szCs w:val="21"/>
              </w:rPr>
              <w:t>查，对于要求、信息等更改，必须经过评审，确认能满足要求后方能进行，具体按文件管理要求。</w:t>
            </w:r>
          </w:p>
          <w:p>
            <w:pPr>
              <w:spacing w:line="400" w:lineRule="exact"/>
              <w:rPr>
                <w:rFonts w:ascii="宋体" w:hAnsi="宋体" w:cs="宋体"/>
                <w:color w:val="auto"/>
                <w:szCs w:val="21"/>
                <w:highlight w:val="none"/>
              </w:rPr>
            </w:pPr>
            <w:r>
              <w:rPr>
                <w:rFonts w:hint="eastAsia" w:ascii="宋体" w:hAnsi="宋体"/>
                <w:sz w:val="21"/>
                <w:szCs w:val="21"/>
              </w:rPr>
              <w:t>查，近期暂无变更的情况。</w:t>
            </w:r>
            <w:r>
              <w:rPr>
                <w:rFonts w:hint="eastAsia" w:ascii="宋体" w:hAnsi="宋体" w:cs="宋体"/>
                <w:color w:val="auto"/>
                <w:szCs w:val="21"/>
                <w:highlight w:val="none"/>
              </w:rPr>
              <w:t>。</w:t>
            </w:r>
          </w:p>
        </w:tc>
        <w:tc>
          <w:tcPr>
            <w:tcW w:w="846" w:type="dxa"/>
            <w:noWrap w:val="0"/>
            <w:vAlign w:val="top"/>
          </w:tcPr>
          <w:p>
            <w:pPr>
              <w:rPr>
                <w:color w:val="auto"/>
                <w:highlight w:val="none"/>
              </w:rPr>
            </w:pPr>
            <w:r>
              <w:rPr>
                <w:rFonts w:hint="eastAsia"/>
                <w:color w:val="auto"/>
                <w:highlight w:val="none"/>
                <w:lang w:val="en-US" w:eastAsia="zh-CN"/>
              </w:rPr>
              <w:t>符合</w:t>
            </w:r>
          </w:p>
        </w:tc>
      </w:tr>
    </w:tbl>
    <w:p>
      <w:pPr>
        <w:pStyle w:val="6"/>
        <w:rPr>
          <w:color w:val="auto"/>
          <w:highlight w:val="none"/>
        </w:rPr>
      </w:pPr>
      <w:r>
        <w:rPr>
          <w:rFonts w:hint="eastAsia"/>
          <w:color w:val="auto"/>
          <w:highlight w:val="none"/>
        </w:rPr>
        <w:t>说明：不符合标注N</w:t>
      </w:r>
    </w:p>
    <w:p>
      <w:pPr>
        <w:pStyle w:val="6"/>
      </w:pP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43"/>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noWrap w:val="0"/>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743" w:type="dxa"/>
            <w:noWrap w:val="0"/>
            <w:vAlign w:val="center"/>
          </w:tcPr>
          <w:p>
            <w:pPr>
              <w:rPr>
                <w:rFonts w:hint="default"/>
                <w:color w:val="auto"/>
                <w:sz w:val="24"/>
                <w:szCs w:val="24"/>
                <w:highlight w:val="none"/>
                <w:lang w:val="en-US"/>
              </w:rPr>
            </w:pPr>
            <w:r>
              <w:rPr>
                <w:rFonts w:hint="eastAsia"/>
                <w:color w:val="auto"/>
                <w:sz w:val="24"/>
                <w:szCs w:val="24"/>
                <w:highlight w:val="none"/>
              </w:rPr>
              <w:t>受审核部门：</w:t>
            </w:r>
            <w:r>
              <w:rPr>
                <w:rFonts w:hint="eastAsia"/>
                <w:color w:val="auto"/>
                <w:sz w:val="24"/>
                <w:szCs w:val="24"/>
                <w:highlight w:val="none"/>
                <w:lang w:val="en-US" w:eastAsia="zh-CN"/>
              </w:rPr>
              <w:t>质量部</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主管领导：</w:t>
            </w:r>
            <w:r>
              <w:rPr>
                <w:rFonts w:hint="eastAsia" w:ascii="Times New Roman" w:hAnsi="Times New Roman" w:cs="Times New Roman"/>
                <w:color w:val="auto"/>
                <w:sz w:val="24"/>
                <w:szCs w:val="24"/>
                <w:highlight w:val="none"/>
                <w:lang w:val="en-US" w:eastAsia="zh-CN"/>
              </w:rPr>
              <w:t xml:space="preserve">邓金      </w:t>
            </w:r>
            <w:r>
              <w:rPr>
                <w:rFonts w:hint="eastAsia" w:ascii="Times New Roman" w:hAnsi="Times New Roman" w:cs="Times New Roman"/>
                <w:color w:val="auto"/>
                <w:sz w:val="24"/>
                <w:szCs w:val="24"/>
                <w:highlight w:val="none"/>
              </w:rPr>
              <w:t xml:space="preserve">  陪同人员：</w:t>
            </w:r>
            <w:bookmarkStart w:id="4" w:name="联系人"/>
            <w:r>
              <w:rPr>
                <w:rFonts w:hint="eastAsia" w:ascii="Times New Roman" w:hAnsi="Times New Roman" w:cs="Times New Roman"/>
                <w:color w:val="auto"/>
                <w:sz w:val="24"/>
                <w:szCs w:val="24"/>
                <w:highlight w:val="none"/>
              </w:rPr>
              <w:t>武银娜</w:t>
            </w:r>
            <w:bookmarkEnd w:id="4"/>
          </w:p>
        </w:tc>
        <w:tc>
          <w:tcPr>
            <w:tcW w:w="846" w:type="dxa"/>
            <w:vMerge w:val="restart"/>
            <w:noWrap w:val="0"/>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color w:val="auto"/>
                <w:highlight w:val="none"/>
              </w:rPr>
            </w:pPr>
          </w:p>
        </w:tc>
        <w:tc>
          <w:tcPr>
            <w:tcW w:w="960" w:type="dxa"/>
            <w:vMerge w:val="continue"/>
            <w:noWrap w:val="0"/>
            <w:vAlign w:val="center"/>
          </w:tcPr>
          <w:p>
            <w:pPr>
              <w:rPr>
                <w:color w:val="auto"/>
                <w:highlight w:val="none"/>
              </w:rPr>
            </w:pPr>
          </w:p>
        </w:tc>
        <w:tc>
          <w:tcPr>
            <w:tcW w:w="10743" w:type="dxa"/>
            <w:noWrap w:val="0"/>
            <w:vAlign w:val="center"/>
          </w:tcPr>
          <w:p>
            <w:pPr>
              <w:spacing w:before="120"/>
              <w:rPr>
                <w:rFonts w:hint="default" w:eastAsia="宋体"/>
                <w:color w:val="auto"/>
                <w:highlight w:val="none"/>
                <w:lang w:val="en-US" w:eastAsia="zh-CN"/>
              </w:rPr>
            </w:pPr>
            <w:r>
              <w:rPr>
                <w:rFonts w:hint="eastAsia"/>
                <w:color w:val="auto"/>
                <w:sz w:val="24"/>
                <w:szCs w:val="24"/>
                <w:highlight w:val="none"/>
              </w:rPr>
              <w:t>审核员：</w:t>
            </w:r>
            <w:r>
              <w:rPr>
                <w:rFonts w:hint="eastAsia" w:ascii="Times New Roman" w:hAnsi="Times New Roman" w:cs="Times New Roman"/>
                <w:color w:val="auto"/>
                <w:sz w:val="24"/>
                <w:szCs w:val="24"/>
                <w:highlight w:val="none"/>
                <w:lang w:val="en-US" w:eastAsia="zh-CN"/>
              </w:rPr>
              <w:t>李林、余家龙、任亚辉、张安玲           审核时间：2021.</w:t>
            </w:r>
            <w:r>
              <w:rPr>
                <w:rFonts w:hint="eastAsia" w:cs="Times New Roman"/>
                <w:color w:val="auto"/>
                <w:sz w:val="24"/>
                <w:szCs w:val="24"/>
                <w:highlight w:val="none"/>
                <w:lang w:val="en-US" w:eastAsia="zh-CN"/>
              </w:rPr>
              <w:t>05.20</w:t>
            </w:r>
          </w:p>
        </w:tc>
        <w:tc>
          <w:tcPr>
            <w:tcW w:w="846" w:type="dxa"/>
            <w:vMerge w:val="continue"/>
            <w:noWrap w:val="0"/>
            <w:vAlign w:val="top"/>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color w:val="auto"/>
                <w:highlight w:val="none"/>
              </w:rPr>
            </w:pPr>
          </w:p>
        </w:tc>
        <w:tc>
          <w:tcPr>
            <w:tcW w:w="960" w:type="dxa"/>
            <w:vMerge w:val="continue"/>
            <w:noWrap w:val="0"/>
            <w:vAlign w:val="center"/>
          </w:tcPr>
          <w:p>
            <w:pPr>
              <w:rPr>
                <w:color w:val="auto"/>
                <w:highlight w:val="none"/>
              </w:rPr>
            </w:pPr>
          </w:p>
        </w:tc>
        <w:tc>
          <w:tcPr>
            <w:tcW w:w="10743" w:type="dxa"/>
            <w:noWrap w:val="0"/>
            <w:vAlign w:val="center"/>
          </w:tcPr>
          <w:p>
            <w:pPr>
              <w:rPr>
                <w:color w:val="auto"/>
                <w:sz w:val="24"/>
                <w:szCs w:val="24"/>
                <w:highlight w:val="none"/>
              </w:rPr>
            </w:pPr>
            <w:r>
              <w:rPr>
                <w:rFonts w:hint="eastAsia"/>
                <w:color w:val="auto"/>
                <w:sz w:val="24"/>
                <w:szCs w:val="24"/>
                <w:highlight w:val="none"/>
              </w:rPr>
              <w:t>审核条款：</w:t>
            </w:r>
          </w:p>
        </w:tc>
        <w:tc>
          <w:tcPr>
            <w:tcW w:w="846" w:type="dxa"/>
            <w:vMerge w:val="continue"/>
            <w:noWrap w:val="0"/>
            <w:vAlign w:val="top"/>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noWrap w:val="0"/>
            <w:vAlign w:val="top"/>
          </w:tcPr>
          <w:p>
            <w:pPr>
              <w:adjustRightInd w:val="0"/>
              <w:snapToGrid w:val="0"/>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rPr>
                <w:rFonts w:ascii="宋体" w:hAnsi="宋体" w:cs="新宋体"/>
                <w:color w:val="auto"/>
                <w:szCs w:val="21"/>
                <w:highlight w:val="none"/>
              </w:rPr>
            </w:pPr>
          </w:p>
        </w:tc>
        <w:tc>
          <w:tcPr>
            <w:tcW w:w="960" w:type="dxa"/>
            <w:noWrap w:val="0"/>
            <w:vAlign w:val="top"/>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QE5.3； </w:t>
            </w:r>
          </w:p>
          <w:p>
            <w:pPr>
              <w:rPr>
                <w:rFonts w:ascii="宋体" w:hAnsi="宋体" w:cs="新宋体"/>
                <w:color w:val="auto"/>
                <w:szCs w:val="21"/>
                <w:highlight w:val="none"/>
              </w:rPr>
            </w:pPr>
          </w:p>
        </w:tc>
        <w:tc>
          <w:tcPr>
            <w:tcW w:w="10743" w:type="dxa"/>
            <w:noWrap w:val="0"/>
            <w:vAlign w:val="top"/>
          </w:tcPr>
          <w:p>
            <w:pPr>
              <w:spacing w:line="400" w:lineRule="exact"/>
              <w:rPr>
                <w:rFonts w:ascii="宋体" w:cs="宋体"/>
                <w:color w:val="auto"/>
                <w:szCs w:val="21"/>
                <w:highlight w:val="none"/>
              </w:rPr>
            </w:pPr>
            <w:r>
              <w:rPr>
                <w:rFonts w:hint="eastAsia" w:ascii="宋体" w:cs="宋体"/>
                <w:color w:val="auto"/>
                <w:szCs w:val="21"/>
                <w:highlight w:val="none"/>
              </w:rPr>
              <w:t>在《部门职责》中规定了</w:t>
            </w:r>
            <w:r>
              <w:rPr>
                <w:rFonts w:hint="eastAsia" w:ascii="宋体" w:cs="宋体"/>
                <w:color w:val="auto"/>
                <w:szCs w:val="21"/>
                <w:highlight w:val="none"/>
                <w:lang w:val="en-US" w:eastAsia="zh-CN"/>
              </w:rPr>
              <w:t>质量部</w:t>
            </w:r>
            <w:r>
              <w:rPr>
                <w:rFonts w:hint="eastAsia" w:ascii="宋体" w:cs="宋体"/>
                <w:color w:val="auto"/>
                <w:szCs w:val="21"/>
                <w:highlight w:val="none"/>
              </w:rPr>
              <w:t>的职责和权限，以确保部门工作的展开和实施：</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1）做好本部门环境因素的识别，部门内环境运行控制；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2）认真贯彻执行公司各项管理制度和质量管理体系标准；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3）领导建立和完善管理制度，组织实施并监督、检查生产体系的运行； </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 xml:space="preserve">）负责不合格产品的处理；  </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）负责售后产品的处理； </w:t>
            </w:r>
          </w:p>
          <w:p>
            <w:pPr>
              <w:pStyle w:val="3"/>
              <w:rPr>
                <w:rFonts w:hint="eastAsia"/>
                <w:lang w:eastAsia="zh-CN"/>
              </w:rPr>
            </w:pPr>
            <w:r>
              <w:rPr>
                <w:rFonts w:hint="eastAsia" w:ascii="宋体" w:cs="宋体"/>
                <w:color w:val="auto"/>
                <w:szCs w:val="21"/>
                <w:highlight w:val="none"/>
                <w:lang w:eastAsia="zh-CN"/>
              </w:rPr>
              <w:t>。。。。。。</w:t>
            </w:r>
          </w:p>
          <w:p>
            <w:pPr>
              <w:widowControl/>
              <w:jc w:val="left"/>
              <w:rPr>
                <w:rFonts w:ascii="宋体" w:hAnsi="宋体" w:cs="宋体"/>
                <w:color w:val="auto"/>
                <w:szCs w:val="21"/>
                <w:highlight w:val="none"/>
              </w:rPr>
            </w:pPr>
            <w:r>
              <w:rPr>
                <w:rFonts w:hint="eastAsia" w:ascii="宋体" w:cs="宋体"/>
                <w:color w:val="auto"/>
                <w:szCs w:val="21"/>
                <w:highlight w:val="none"/>
                <w:lang w:eastAsia="zh-CN"/>
              </w:rPr>
              <w:t>质量部</w:t>
            </w:r>
            <w:r>
              <w:rPr>
                <w:rFonts w:hint="eastAsia" w:ascii="宋体" w:cs="宋体"/>
                <w:color w:val="auto"/>
                <w:szCs w:val="21"/>
                <w:highlight w:val="none"/>
              </w:rPr>
              <w:t>负责人能基本阐述本部门的主要职责</w:t>
            </w:r>
            <w:r>
              <w:rPr>
                <w:rFonts w:hint="eastAsia" w:ascii="宋体" w:hAnsi="宋体"/>
                <w:color w:val="auto"/>
                <w:szCs w:val="21"/>
                <w:highlight w:val="none"/>
              </w:rPr>
              <w:t>。</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60" w:type="dxa"/>
            <w:noWrap w:val="0"/>
            <w:vAlign w:val="top"/>
          </w:tcPr>
          <w:p>
            <w:pPr>
              <w:rPr>
                <w:rFonts w:ascii="宋体" w:hAnsi="宋体" w:cs="新宋体"/>
                <w:color w:val="auto"/>
                <w:szCs w:val="21"/>
                <w:highlight w:val="none"/>
              </w:rPr>
            </w:pPr>
            <w:r>
              <w:rPr>
                <w:rFonts w:hint="eastAsia" w:ascii="宋体" w:hAnsi="宋体" w:cs="新宋体"/>
                <w:color w:val="auto"/>
                <w:szCs w:val="21"/>
                <w:highlight w:val="none"/>
              </w:rPr>
              <w:t>环境因素</w:t>
            </w:r>
          </w:p>
        </w:tc>
        <w:tc>
          <w:tcPr>
            <w:tcW w:w="960" w:type="dxa"/>
            <w:noWrap w:val="0"/>
            <w:vAlign w:val="top"/>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E6.1.2</w:t>
            </w:r>
          </w:p>
        </w:tc>
        <w:tc>
          <w:tcPr>
            <w:tcW w:w="10743" w:type="dxa"/>
            <w:noWrap w:val="0"/>
            <w:vAlign w:val="top"/>
          </w:tcPr>
          <w:p>
            <w:pPr>
              <w:rPr>
                <w:rFonts w:ascii="宋体" w:hAnsi="宋体"/>
                <w:color w:val="auto"/>
                <w:szCs w:val="21"/>
                <w:highlight w:val="none"/>
              </w:rPr>
            </w:pPr>
            <w:r>
              <w:rPr>
                <w:rFonts w:hint="eastAsia" w:ascii="宋体" w:hAnsi="宋体"/>
                <w:color w:val="auto"/>
                <w:szCs w:val="21"/>
                <w:highlight w:val="none"/>
              </w:rPr>
              <w:t>查见：《环境因素的识别与评价程序》，上述文件对识别和评价方法、程序、职责、记录作了规定。</w:t>
            </w:r>
          </w:p>
          <w:p>
            <w:pPr>
              <w:rPr>
                <w:rFonts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val="en-US" w:eastAsia="zh-CN"/>
              </w:rPr>
              <w:t>质量部</w:t>
            </w:r>
            <w:r>
              <w:rPr>
                <w:rFonts w:hint="eastAsia" w:ascii="宋体" w:hAnsi="宋体"/>
                <w:color w:val="auto"/>
                <w:szCs w:val="21"/>
                <w:highlight w:val="none"/>
              </w:rPr>
              <w:t>《环境因素识别评价表》：</w:t>
            </w:r>
          </w:p>
          <w:p>
            <w:pPr>
              <w:rPr>
                <w:rFonts w:hint="eastAsia" w:ascii="宋体" w:hAnsi="宋体" w:eastAsia="宋体" w:cs="Times New Roman"/>
                <w:color w:val="auto"/>
                <w:szCs w:val="21"/>
                <w:highlight w:val="none"/>
                <w:lang w:eastAsia="zh-CN"/>
              </w:rPr>
            </w:pPr>
            <w:r>
              <w:rPr>
                <w:rFonts w:hint="eastAsia" w:ascii="宋体"/>
                <w:sz w:val="21"/>
                <w:szCs w:val="21"/>
                <w:highlight w:val="none"/>
              </w:rPr>
              <w:t>查根据不</w:t>
            </w:r>
            <w:r>
              <w:rPr>
                <w:rFonts w:hint="eastAsia" w:ascii="宋体" w:hAnsi="宋体" w:cs="Times New Roman"/>
                <w:color w:val="auto"/>
                <w:szCs w:val="21"/>
                <w:highlight w:val="none"/>
              </w:rPr>
              <w:t>同的时态、状态识别了</w:t>
            </w:r>
            <w:r>
              <w:rPr>
                <w:rFonts w:hint="eastAsia" w:ascii="宋体" w:hAnsi="宋体" w:cs="Times New Roman"/>
                <w:color w:val="auto"/>
                <w:szCs w:val="21"/>
                <w:highlight w:val="none"/>
                <w:lang w:val="en-US" w:eastAsia="zh-CN"/>
              </w:rPr>
              <w:t>质量部</w:t>
            </w:r>
            <w:r>
              <w:rPr>
                <w:rFonts w:hint="eastAsia" w:ascii="宋体" w:hAnsi="宋体" w:cs="Times New Roman"/>
                <w:color w:val="auto"/>
                <w:szCs w:val="21"/>
                <w:highlight w:val="none"/>
              </w:rPr>
              <w:t>环境因素，通过对其发生的可能性、危害性等进行评价，</w:t>
            </w:r>
            <w:r>
              <w:rPr>
                <w:rFonts w:hint="eastAsia" w:ascii="宋体" w:hAnsi="宋体" w:cs="Times New Roman"/>
                <w:color w:val="auto"/>
                <w:szCs w:val="21"/>
                <w:highlight w:val="none"/>
                <w:lang w:val="en-US" w:eastAsia="zh-CN"/>
              </w:rPr>
              <w:t>质量部</w:t>
            </w:r>
            <w:r>
              <w:rPr>
                <w:rFonts w:hint="eastAsia" w:ascii="宋体" w:hAnsi="宋体" w:cs="Times New Roman"/>
                <w:color w:val="auto"/>
                <w:szCs w:val="21"/>
                <w:highlight w:val="none"/>
              </w:rPr>
              <w:t>确定的重要环境因素有：</w:t>
            </w:r>
            <w:r>
              <w:rPr>
                <w:rFonts w:hint="eastAsia" w:ascii="宋体" w:hAnsi="宋体" w:cs="宋体"/>
                <w:szCs w:val="21"/>
                <w:highlight w:val="none"/>
              </w:rPr>
              <w:t>1）潜在火灾；</w:t>
            </w:r>
            <w:r>
              <w:rPr>
                <w:rFonts w:hint="eastAsia" w:ascii="宋体" w:hAnsi="宋体" w:cs="宋体"/>
                <w:szCs w:val="21"/>
                <w:highlight w:val="none"/>
                <w:lang w:val="en-US" w:eastAsia="zh-CN"/>
              </w:rPr>
              <w:t>2</w:t>
            </w:r>
            <w:r>
              <w:rPr>
                <w:rFonts w:hint="eastAsia" w:ascii="宋体" w:hAnsi="宋体" w:cs="宋体"/>
                <w:szCs w:val="21"/>
                <w:highlight w:val="none"/>
              </w:rPr>
              <w:t>）固体废弃物</w:t>
            </w:r>
            <w:r>
              <w:rPr>
                <w:rFonts w:hint="eastAsia" w:ascii="宋体" w:hAnsi="宋体" w:cs="宋体"/>
                <w:szCs w:val="21"/>
                <w:highlight w:val="none"/>
                <w:lang w:eastAsia="zh-CN"/>
              </w:rPr>
              <w:t>（</w:t>
            </w:r>
            <w:r>
              <w:rPr>
                <w:rFonts w:hint="eastAsia" w:ascii="宋体" w:hAnsi="宋体" w:cs="宋体"/>
                <w:szCs w:val="21"/>
                <w:highlight w:val="none"/>
                <w:lang w:val="en-US" w:eastAsia="zh-CN"/>
              </w:rPr>
              <w:t>含危废</w:t>
            </w:r>
            <w:r>
              <w:rPr>
                <w:rFonts w:hint="eastAsia" w:ascii="宋体" w:hAnsi="宋体" w:cs="宋体"/>
                <w:szCs w:val="21"/>
                <w:highlight w:val="none"/>
                <w:lang w:eastAsia="zh-CN"/>
              </w:rPr>
              <w:t>）</w:t>
            </w:r>
            <w:r>
              <w:rPr>
                <w:rFonts w:hint="eastAsia" w:ascii="宋体" w:hAnsi="宋体" w:cs="宋体"/>
                <w:szCs w:val="21"/>
                <w:highlight w:val="none"/>
              </w:rPr>
              <w:t>排放；</w:t>
            </w:r>
            <w:r>
              <w:rPr>
                <w:rFonts w:hint="eastAsia" w:ascii="宋体" w:hAnsi="宋体" w:cs="宋体"/>
                <w:szCs w:val="21"/>
                <w:highlight w:val="none"/>
                <w:lang w:val="en-US" w:eastAsia="zh-CN"/>
              </w:rPr>
              <w:t>3</w:t>
            </w:r>
            <w:r>
              <w:rPr>
                <w:rFonts w:hint="eastAsia" w:ascii="宋体" w:hAnsi="宋体" w:cs="宋体"/>
                <w:szCs w:val="21"/>
                <w:highlight w:val="none"/>
              </w:rPr>
              <w:t>）</w:t>
            </w:r>
            <w:r>
              <w:rPr>
                <w:rFonts w:hint="eastAsia" w:ascii="宋体" w:hAnsi="宋体" w:cs="宋体"/>
                <w:szCs w:val="21"/>
                <w:highlight w:val="none"/>
                <w:lang w:val="en-US" w:eastAsia="zh-CN"/>
              </w:rPr>
              <w:t>废水.</w:t>
            </w:r>
          </w:p>
          <w:p>
            <w:pPr>
              <w:rPr>
                <w:rFonts w:ascii="宋体" w:hAnsi="宋体"/>
                <w:color w:val="auto"/>
                <w:szCs w:val="21"/>
                <w:highlight w:val="none"/>
              </w:rPr>
            </w:pPr>
            <w:r>
              <w:rPr>
                <w:rFonts w:hint="eastAsia" w:ascii="宋体"/>
                <w:sz w:val="21"/>
                <w:szCs w:val="21"/>
                <w:highlight w:val="none"/>
              </w:rPr>
              <w:t>部门的环境因素识别和重要环境因素基本到位。</w:t>
            </w:r>
          </w:p>
          <w:p>
            <w:pPr>
              <w:rPr>
                <w:rFonts w:ascii="宋体" w:hAnsi="宋体"/>
                <w:color w:val="auto"/>
                <w:szCs w:val="21"/>
                <w:highlight w:val="none"/>
              </w:rPr>
            </w:pPr>
            <w:r>
              <w:rPr>
                <w:rFonts w:hint="eastAsia" w:ascii="宋体" w:hAnsi="宋体"/>
                <w:color w:val="auto"/>
                <w:szCs w:val="21"/>
                <w:highlight w:val="none"/>
              </w:rPr>
              <w:t>公司采用了现场观察、经验判断等环境因素识别及环境影响评价方法。</w:t>
            </w:r>
          </w:p>
          <w:p>
            <w:pPr>
              <w:rPr>
                <w:rFonts w:ascii="宋体" w:cs="宋体"/>
                <w:color w:val="auto"/>
                <w:szCs w:val="21"/>
                <w:highlight w:val="none"/>
              </w:rPr>
            </w:pPr>
            <w:r>
              <w:rPr>
                <w:rFonts w:hint="eastAsia" w:ascii="宋体" w:hAnsi="宋体"/>
                <w:color w:val="auto"/>
                <w:szCs w:val="21"/>
                <w:highlight w:val="none"/>
              </w:rPr>
              <w:t>识别基本清楚、充分，评价基本合理</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160" w:type="dxa"/>
            <w:noWrap w:val="0"/>
            <w:vAlign w:val="top"/>
          </w:tcPr>
          <w:p>
            <w:pPr>
              <w:adjustRightInd w:val="0"/>
              <w:snapToGrid w:val="0"/>
              <w:rPr>
                <w:rFonts w:ascii="宋体" w:hAnsi="宋体" w:cs="新宋体"/>
                <w:color w:val="auto"/>
                <w:szCs w:val="21"/>
                <w:highlight w:val="none"/>
              </w:rPr>
            </w:pPr>
            <w:r>
              <w:rPr>
                <w:rFonts w:hint="eastAsia" w:ascii="宋体" w:hAnsi="宋体" w:cs="宋体"/>
                <w:color w:val="auto"/>
                <w:szCs w:val="21"/>
                <w:highlight w:val="none"/>
              </w:rPr>
              <w:t>目标及其实现的策划</w:t>
            </w:r>
          </w:p>
        </w:tc>
        <w:tc>
          <w:tcPr>
            <w:tcW w:w="960" w:type="dxa"/>
            <w:noWrap w:val="0"/>
            <w:vAlign w:val="top"/>
          </w:tcPr>
          <w:p>
            <w:pPr>
              <w:rPr>
                <w:rFonts w:ascii="宋体" w:hAnsi="宋体" w:cs="宋体"/>
                <w:color w:val="auto"/>
                <w:szCs w:val="21"/>
                <w:highlight w:val="none"/>
              </w:rPr>
            </w:pPr>
            <w:r>
              <w:rPr>
                <w:rFonts w:hint="eastAsia" w:ascii="宋体" w:hAnsi="宋体" w:cs="宋体"/>
                <w:color w:val="auto"/>
                <w:szCs w:val="21"/>
                <w:highlight w:val="none"/>
              </w:rPr>
              <w:t>QE6.2</w:t>
            </w:r>
          </w:p>
          <w:p>
            <w:pPr>
              <w:rPr>
                <w:rFonts w:ascii="宋体" w:hAnsi="宋体" w:cs="新宋体"/>
                <w:color w:val="auto"/>
                <w:szCs w:val="21"/>
                <w:highlight w:val="none"/>
              </w:rPr>
            </w:pPr>
          </w:p>
        </w:tc>
        <w:tc>
          <w:tcPr>
            <w:tcW w:w="10743" w:type="dxa"/>
            <w:noWrap w:val="0"/>
            <w:vAlign w:val="top"/>
          </w:tcPr>
          <w:p>
            <w:pPr>
              <w:rPr>
                <w:rFonts w:hint="eastAsia" w:ascii="宋体"/>
                <w:sz w:val="21"/>
                <w:szCs w:val="21"/>
                <w:highlight w:val="none"/>
              </w:rPr>
            </w:pPr>
            <w:r>
              <w:rPr>
                <w:rFonts w:hint="eastAsia" w:ascii="宋体" w:cs="宋体"/>
                <w:color w:val="auto"/>
                <w:szCs w:val="21"/>
                <w:highlight w:val="none"/>
              </w:rPr>
              <w:t>查见：</w:t>
            </w:r>
            <w:r>
              <w:rPr>
                <w:rFonts w:hint="eastAsia" w:ascii="宋体" w:cs="宋体"/>
                <w:color w:val="auto"/>
                <w:szCs w:val="21"/>
                <w:highlight w:val="none"/>
                <w:lang w:val="en-US" w:eastAsia="zh-CN"/>
              </w:rPr>
              <w:t>质量</w:t>
            </w:r>
            <w:r>
              <w:rPr>
                <w:rFonts w:hint="eastAsia" w:ascii="宋体"/>
                <w:sz w:val="21"/>
                <w:szCs w:val="21"/>
                <w:highlight w:val="none"/>
                <w:lang w:eastAsia="zh-CN"/>
              </w:rPr>
              <w:t>部</w:t>
            </w:r>
            <w:r>
              <w:rPr>
                <w:rFonts w:hint="eastAsia" w:ascii="宋体"/>
                <w:sz w:val="21"/>
                <w:szCs w:val="21"/>
                <w:highlight w:val="none"/>
              </w:rPr>
              <w:t>“质量、环境目标指标和管理方案”，内容包括：</w:t>
            </w:r>
          </w:p>
          <w:p>
            <w:pPr>
              <w:rPr>
                <w:rFonts w:hint="eastAsia" w:ascii="宋体"/>
                <w:sz w:val="21"/>
                <w:szCs w:val="21"/>
                <w:highlight w:val="none"/>
              </w:rPr>
            </w:pPr>
            <w:r>
              <w:rPr>
                <w:rFonts w:hint="eastAsia" w:ascii="宋体"/>
                <w:sz w:val="21"/>
                <w:szCs w:val="21"/>
                <w:highlight w:val="none"/>
              </w:rPr>
              <w:t xml:space="preserve">质量目标、环境目标：    </w:t>
            </w:r>
          </w:p>
          <w:p>
            <w:pPr>
              <w:rPr>
                <w:rFonts w:hint="default" w:ascii="宋体"/>
                <w:sz w:val="21"/>
                <w:szCs w:val="21"/>
                <w:highlight w:val="none"/>
                <w:lang w:val="en-US" w:eastAsia="zh-CN"/>
              </w:rPr>
            </w:pPr>
            <w:r>
              <w:rPr>
                <w:rFonts w:hint="eastAsia" w:ascii="宋体"/>
                <w:sz w:val="21"/>
                <w:szCs w:val="21"/>
                <w:highlight w:val="none"/>
                <w:lang w:val="en-US" w:eastAsia="zh-CN"/>
              </w:rPr>
              <w:t>1、</w:t>
            </w:r>
            <w:r>
              <w:rPr>
                <w:rFonts w:hint="eastAsia"/>
                <w:highlight w:val="none"/>
              </w:rPr>
              <w:t>产品检验合格率</w:t>
            </w:r>
            <w:r>
              <w:rPr>
                <w:rFonts w:hint="eastAsia" w:ascii="宋体"/>
                <w:sz w:val="21"/>
                <w:szCs w:val="21"/>
                <w:highlight w:val="none"/>
              </w:rPr>
              <w:t>；</w:t>
            </w:r>
            <w:r>
              <w:rPr>
                <w:rFonts w:hint="eastAsia" w:ascii="宋体"/>
                <w:sz w:val="21"/>
                <w:szCs w:val="21"/>
                <w:highlight w:val="none"/>
                <w:lang w:val="en-US" w:eastAsia="zh-CN"/>
              </w:rPr>
              <w:t xml:space="preserve">  完成率</w:t>
            </w:r>
            <w:r>
              <w:rPr>
                <w:rFonts w:hint="eastAsia" w:ascii="宋体" w:hAnsi="宋体"/>
                <w:highlight w:val="none"/>
              </w:rPr>
              <w:t>98%</w:t>
            </w:r>
          </w:p>
          <w:p>
            <w:pPr>
              <w:rPr>
                <w:rFonts w:hint="default" w:ascii="宋体" w:hAnsi="Times New Roman" w:cs="宋体"/>
                <w:color w:val="auto"/>
                <w:szCs w:val="21"/>
                <w:highlight w:val="none"/>
                <w:lang w:val="en-US" w:eastAsia="zh-CN"/>
              </w:rPr>
            </w:pPr>
            <w:r>
              <w:rPr>
                <w:rFonts w:hint="eastAsia" w:ascii="宋体"/>
                <w:sz w:val="21"/>
                <w:szCs w:val="21"/>
                <w:highlight w:val="none"/>
                <w:lang w:val="en-US" w:eastAsia="zh-CN"/>
              </w:rPr>
              <w:t>查</w:t>
            </w:r>
            <w:r>
              <w:rPr>
                <w:rFonts w:hint="eastAsia" w:ascii="宋体"/>
                <w:sz w:val="21"/>
                <w:szCs w:val="21"/>
                <w:highlight w:val="none"/>
              </w:rPr>
              <w:t>20</w:t>
            </w:r>
            <w:r>
              <w:rPr>
                <w:rFonts w:hint="eastAsia" w:ascii="宋体"/>
                <w:sz w:val="21"/>
                <w:szCs w:val="21"/>
                <w:highlight w:val="none"/>
                <w:lang w:val="en-US" w:eastAsia="zh-CN"/>
              </w:rPr>
              <w:t>21.1</w:t>
            </w:r>
            <w:r>
              <w:rPr>
                <w:rFonts w:hint="eastAsia" w:ascii="宋体"/>
                <w:sz w:val="21"/>
                <w:szCs w:val="21"/>
                <w:highlight w:val="none"/>
              </w:rPr>
              <w:t>-20</w:t>
            </w:r>
            <w:r>
              <w:rPr>
                <w:rFonts w:hint="eastAsia" w:ascii="宋体"/>
                <w:sz w:val="21"/>
                <w:szCs w:val="21"/>
                <w:highlight w:val="none"/>
                <w:lang w:val="en-US" w:eastAsia="zh-CN"/>
              </w:rPr>
              <w:t>21.3</w:t>
            </w:r>
            <w:r>
              <w:rPr>
                <w:rFonts w:hint="eastAsia" w:ascii="宋体"/>
                <w:sz w:val="21"/>
                <w:szCs w:val="21"/>
                <w:highlight w:val="none"/>
              </w:rPr>
              <w:t>完成</w:t>
            </w:r>
            <w:r>
              <w:rPr>
                <w:rFonts w:hint="eastAsia" w:ascii="宋体"/>
                <w:sz w:val="21"/>
                <w:szCs w:val="21"/>
                <w:highlight w:val="none"/>
                <w:lang w:val="en-US" w:eastAsia="zh-CN"/>
              </w:rPr>
              <w:t>情况统计均满足</w:t>
            </w:r>
            <w:r>
              <w:rPr>
                <w:rFonts w:hint="eastAsia" w:ascii="宋体" w:hAnsi="Times New Roman" w:cs="宋体"/>
                <w:color w:val="auto"/>
                <w:szCs w:val="21"/>
                <w:highlight w:val="none"/>
                <w:lang w:val="en-US" w:eastAsia="zh-CN"/>
              </w:rPr>
              <w:t>目标。</w:t>
            </w:r>
          </w:p>
          <w:p>
            <w:pPr>
              <w:widowControl/>
              <w:jc w:val="left"/>
              <w:rPr>
                <w:rFonts w:ascii="宋体" w:hAnsi="宋体" w:cs="宋体"/>
                <w:color w:val="auto"/>
                <w:szCs w:val="21"/>
                <w:highlight w:val="none"/>
              </w:rPr>
            </w:pPr>
            <w:r>
              <w:rPr>
                <w:rFonts w:hint="eastAsia" w:ascii="宋体" w:hAnsi="宋体" w:cs="宋体"/>
                <w:color w:val="auto"/>
                <w:szCs w:val="21"/>
                <w:highlight w:val="none"/>
              </w:rPr>
              <w:t>质量和环境目标、指标基本实现。</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noWrap w:val="0"/>
            <w:vAlign w:val="top"/>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 xml:space="preserve">沟通 </w:t>
            </w:r>
          </w:p>
        </w:tc>
        <w:tc>
          <w:tcPr>
            <w:tcW w:w="960" w:type="dxa"/>
            <w:noWrap w:val="0"/>
            <w:vAlign w:val="top"/>
          </w:tcPr>
          <w:p>
            <w:pPr>
              <w:rPr>
                <w:rFonts w:ascii="宋体" w:hAnsi="宋体" w:cs="宋体"/>
                <w:color w:val="auto"/>
                <w:szCs w:val="21"/>
                <w:highlight w:val="none"/>
              </w:rPr>
            </w:pPr>
            <w:r>
              <w:rPr>
                <w:rFonts w:hint="eastAsia" w:ascii="宋体" w:hAnsi="宋体" w:cs="宋体"/>
                <w:color w:val="auto"/>
                <w:szCs w:val="21"/>
                <w:highlight w:val="none"/>
              </w:rPr>
              <w:t xml:space="preserve">QE7.4 </w:t>
            </w:r>
          </w:p>
          <w:p>
            <w:pPr>
              <w:rPr>
                <w:rFonts w:ascii="宋体" w:hAnsi="宋体" w:cs="宋体"/>
                <w:color w:val="auto"/>
                <w:szCs w:val="21"/>
                <w:highlight w:val="none"/>
              </w:rPr>
            </w:pPr>
          </w:p>
        </w:tc>
        <w:tc>
          <w:tcPr>
            <w:tcW w:w="10743" w:type="dxa"/>
            <w:noWrap w:val="0"/>
            <w:vAlign w:val="top"/>
          </w:tcPr>
          <w:p>
            <w:pPr>
              <w:pStyle w:val="8"/>
              <w:spacing w:line="400" w:lineRule="exact"/>
              <w:rPr>
                <w:rFonts w:ascii="宋体" w:hAnsi="宋体" w:cs="Arial"/>
                <w:iCs/>
                <w:color w:val="auto"/>
                <w:kern w:val="2"/>
                <w:sz w:val="21"/>
                <w:szCs w:val="21"/>
                <w:highlight w:val="none"/>
              </w:rPr>
            </w:pPr>
            <w:r>
              <w:rPr>
                <w:rFonts w:hint="eastAsia" w:ascii="宋体" w:hAnsi="宋体" w:cs="宋体"/>
                <w:color w:val="auto"/>
                <w:kern w:val="2"/>
                <w:sz w:val="21"/>
                <w:szCs w:val="21"/>
                <w:highlight w:val="none"/>
              </w:rPr>
              <w:t>公司在管理长手册中</w:t>
            </w:r>
            <w:r>
              <w:rPr>
                <w:rFonts w:hint="eastAsia" w:ascii="宋体" w:hAnsi="宋体" w:cs="Arial"/>
                <w:iCs/>
                <w:color w:val="auto"/>
                <w:kern w:val="2"/>
                <w:sz w:val="21"/>
                <w:szCs w:val="21"/>
                <w:highlight w:val="none"/>
              </w:rPr>
              <w:t>规定了公司内外信息交流、协商的对象、方式、记录等。</w:t>
            </w:r>
          </w:p>
          <w:p>
            <w:pPr>
              <w:pStyle w:val="8"/>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对部门之间有需要交流的有关质量、环境管理信息，在公司内部利用部门会议、宣传栏进行质量、环境管理方针及目标、指标、管理方案及环保法律法规等内容的宣传、沟通。</w:t>
            </w:r>
          </w:p>
          <w:p>
            <w:pPr>
              <w:pStyle w:val="8"/>
              <w:spacing w:line="400" w:lineRule="exact"/>
              <w:ind w:firstLine="315" w:firstLineChars="15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外部，对顾客等相关方进行了管理方针、产品使用环保要求的沟通，主要通过网络、交流及产品说明书、合同等方式进行，并达成一致性意见实施有效控制。</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查见：部门内部会议记录表，沟通信息包括：</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1）告知员工：质量、环境管理者代表是</w:t>
            </w:r>
            <w:r>
              <w:rPr>
                <w:rFonts w:hint="eastAsia" w:ascii="宋体" w:hAnsi="宋体" w:cs="Arial"/>
                <w:iCs/>
                <w:color w:val="auto"/>
                <w:szCs w:val="21"/>
                <w:highlight w:val="none"/>
                <w:lang w:eastAsia="zh-CN"/>
              </w:rPr>
              <w:t>彭晓华</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2）告知部门员工：环境管理体系建立的依据、标准和意义；</w:t>
            </w:r>
          </w:p>
          <w:p>
            <w:pPr>
              <w:widowControl/>
              <w:spacing w:line="400" w:lineRule="atLeast"/>
              <w:ind w:firstLine="315" w:firstLineChars="150"/>
              <w:rPr>
                <w:rFonts w:hint="eastAsia" w:ascii="宋体" w:hAnsi="宋体" w:eastAsia="宋体" w:cs="Arial"/>
                <w:iCs/>
                <w:color w:val="auto"/>
                <w:szCs w:val="21"/>
                <w:highlight w:val="none"/>
                <w:lang w:eastAsia="zh-CN"/>
              </w:rPr>
            </w:pPr>
            <w:r>
              <w:rPr>
                <w:rFonts w:hint="eastAsia" w:ascii="宋体" w:hAnsi="宋体" w:cs="Arial"/>
                <w:iCs/>
                <w:color w:val="auto"/>
                <w:szCs w:val="21"/>
                <w:highlight w:val="none"/>
              </w:rPr>
              <w:t>3）组织部门员工学习：与环境管理有关的法律法规，包括《</w:t>
            </w:r>
            <w:r>
              <w:rPr>
                <w:rFonts w:hint="eastAsia" w:ascii="宋体" w:hAnsi="宋体" w:cs="Arial"/>
                <w:iCs/>
                <w:color w:val="auto"/>
                <w:szCs w:val="21"/>
                <w:highlight w:val="none"/>
                <w:lang w:val="en-US" w:eastAsia="zh-CN"/>
              </w:rPr>
              <w:t>环境评价法</w:t>
            </w:r>
            <w:r>
              <w:rPr>
                <w:rFonts w:hint="eastAsia" w:ascii="宋体" w:hAnsi="宋体" w:cs="Arial"/>
                <w:iCs/>
                <w:color w:val="auto"/>
                <w:szCs w:val="21"/>
                <w:highlight w:val="none"/>
              </w:rPr>
              <w:t>》、《消防法》、《</w:t>
            </w:r>
            <w:r>
              <w:rPr>
                <w:rFonts w:hint="eastAsia" w:ascii="宋体" w:hAnsi="宋体" w:cs="Arial"/>
                <w:iCs/>
                <w:color w:val="auto"/>
                <w:szCs w:val="21"/>
                <w:highlight w:val="none"/>
                <w:lang w:val="en-US" w:eastAsia="zh-CN"/>
              </w:rPr>
              <w:t>环境保护法</w:t>
            </w:r>
            <w:r>
              <w:rPr>
                <w:rFonts w:hint="eastAsia" w:ascii="宋体" w:hAnsi="宋体" w:cs="Arial"/>
                <w:iCs/>
                <w:color w:val="auto"/>
                <w:szCs w:val="21"/>
                <w:highlight w:val="none"/>
              </w:rPr>
              <w:t>》等关于</w:t>
            </w:r>
            <w:r>
              <w:rPr>
                <w:rFonts w:hint="eastAsia" w:ascii="宋体" w:hAnsi="宋体" w:cs="Arial"/>
                <w:iCs/>
                <w:color w:val="auto"/>
                <w:szCs w:val="21"/>
                <w:highlight w:val="none"/>
                <w:lang w:val="en-US" w:eastAsia="zh-CN"/>
              </w:rPr>
              <w:t>保护环境，节约能源</w:t>
            </w:r>
            <w:r>
              <w:rPr>
                <w:rFonts w:hint="eastAsia" w:ascii="宋体" w:hAnsi="宋体" w:cs="Arial"/>
                <w:iCs/>
                <w:color w:val="auto"/>
                <w:szCs w:val="21"/>
                <w:highlight w:val="none"/>
              </w:rPr>
              <w:t>等内容；</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4）将劳动保护要求、节能环保要求和意义作为新员工岗前培训内容。</w:t>
            </w:r>
          </w:p>
          <w:p>
            <w:pPr>
              <w:widowControl/>
              <w:spacing w:line="400" w:lineRule="atLeast"/>
              <w:ind w:firstLine="315" w:firstLineChars="150"/>
              <w:rPr>
                <w:rFonts w:ascii="宋体" w:hAnsi="宋体" w:cs="宋体"/>
                <w:color w:val="auto"/>
                <w:szCs w:val="21"/>
                <w:highlight w:val="none"/>
              </w:rPr>
            </w:pPr>
            <w:r>
              <w:rPr>
                <w:rFonts w:hint="eastAsia" w:ascii="宋体" w:hAnsi="宋体" w:cs="Arial"/>
                <w:iCs/>
                <w:color w:val="auto"/>
                <w:szCs w:val="21"/>
                <w:highlight w:val="none"/>
              </w:rPr>
              <w:t>审核时未发现有相关方投诉和环境安全违规情况发生。</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highlight w:val="none"/>
                <w:lang w:val="en-US" w:eastAsia="zh-CN" w:bidi="ar-SA"/>
              </w:rPr>
            </w:pPr>
            <w:r>
              <w:rPr>
                <w:rFonts w:hint="eastAsia" w:ascii="宋体" w:hAnsi="宋体" w:eastAsia="宋体" w:cs="宋体"/>
                <w:color w:val="auto"/>
                <w:sz w:val="21"/>
                <w:szCs w:val="21"/>
                <w:highlight w:val="none"/>
              </w:rPr>
              <w:t>监视和测量资源</w:t>
            </w:r>
          </w:p>
        </w:tc>
        <w:tc>
          <w:tcPr>
            <w:tcW w:w="960" w:type="dxa"/>
            <w:noWrap w:val="0"/>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eastAsia="宋体" w:cs="宋体"/>
                <w:color w:val="auto"/>
                <w:sz w:val="21"/>
                <w:szCs w:val="21"/>
                <w:highlight w:val="none"/>
              </w:rPr>
              <w:t>Q7.1.5</w:t>
            </w:r>
          </w:p>
        </w:tc>
        <w:tc>
          <w:tcPr>
            <w:tcW w:w="10743" w:type="dxa"/>
            <w:noWrap w:val="0"/>
            <w:vAlign w:val="top"/>
          </w:tcPr>
          <w:p>
            <w:pPr>
              <w:rPr>
                <w:rFonts w:hint="eastAsia"/>
                <w:lang w:val="en-US" w:eastAsia="zh-CN"/>
              </w:rPr>
            </w:pPr>
            <w:r>
              <w:rPr>
                <w:rFonts w:hint="eastAsia"/>
              </w:rPr>
              <w:t>查《监视和测量设备》</w:t>
            </w:r>
            <w:r>
              <w:rPr>
                <w:rFonts w:hint="eastAsia"/>
                <w:lang w:val="en-US" w:eastAsia="zh-CN"/>
              </w:rPr>
              <w:t>公司在生产部门及质量部门均提供相应的检测设备，有渗透压测定仪、熔点仪、数字粘度计、高效液相色谱仪、电子天平等88项，详细见附件清单。</w:t>
            </w:r>
          </w:p>
          <w:p>
            <w:pPr>
              <w:pStyle w:val="2"/>
              <w:rPr>
                <w:rFonts w:hint="default"/>
                <w:lang w:val="en-US" w:eastAsia="zh-CN"/>
              </w:rPr>
            </w:pPr>
            <w:r>
              <w:rPr>
                <w:rFonts w:hint="eastAsia" w:ascii="宋体" w:hAnsi="宋体" w:cs="宋体"/>
                <w:color w:val="auto"/>
                <w:szCs w:val="21"/>
                <w:highlight w:val="none"/>
                <w:lang w:val="en-US" w:eastAsia="zh-CN"/>
              </w:rPr>
              <w:t>现场提供相应监视和测量设备的校准证书，详见附件。</w:t>
            </w:r>
          </w:p>
        </w:tc>
        <w:tc>
          <w:tcPr>
            <w:tcW w:w="846" w:type="dxa"/>
            <w:noWrap w:val="0"/>
            <w:vAlign w:val="top"/>
          </w:tcPr>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noWrap w:val="0"/>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运行策划和控制</w:t>
            </w:r>
          </w:p>
        </w:tc>
        <w:tc>
          <w:tcPr>
            <w:tcW w:w="960" w:type="dxa"/>
            <w:noWrap w:val="0"/>
            <w:vAlign w:val="top"/>
          </w:tcPr>
          <w:p>
            <w:pPr>
              <w:rPr>
                <w:rFonts w:ascii="宋体" w:hAnsi="宋体" w:cs="新宋体"/>
                <w:szCs w:val="21"/>
              </w:rPr>
            </w:pPr>
            <w:r>
              <w:rPr>
                <w:rFonts w:hint="eastAsia" w:ascii="宋体" w:hAnsi="宋体" w:cs="新宋体"/>
                <w:szCs w:val="21"/>
                <w:lang w:eastAsia="zh-CN"/>
              </w:rPr>
              <w:t>E</w:t>
            </w:r>
            <w:r>
              <w:rPr>
                <w:rFonts w:hint="eastAsia" w:ascii="宋体" w:hAnsi="宋体" w:cs="新宋体"/>
                <w:szCs w:val="21"/>
              </w:rPr>
              <w:t xml:space="preserve">8.1 </w:t>
            </w:r>
          </w:p>
          <w:p>
            <w:pPr>
              <w:rPr>
                <w:rFonts w:hint="default" w:ascii="宋体" w:hAnsi="宋体" w:eastAsia="宋体" w:cs="新宋体"/>
                <w:kern w:val="2"/>
                <w:sz w:val="21"/>
                <w:szCs w:val="21"/>
                <w:lang w:val="en-US" w:eastAsia="zh-CN" w:bidi="ar-SA"/>
              </w:rPr>
            </w:pPr>
          </w:p>
        </w:tc>
        <w:tc>
          <w:tcPr>
            <w:tcW w:w="10743" w:type="dxa"/>
            <w:noWrap w:val="0"/>
            <w:vAlign w:val="top"/>
          </w:tcPr>
          <w:p>
            <w:pPr>
              <w:ind w:firstLine="420" w:firstLineChars="200"/>
              <w:rPr>
                <w:rFonts w:ascii="宋体" w:hAnsi="宋体" w:cs="宋体"/>
                <w:bCs w:val="0"/>
                <w:spacing w:val="0"/>
                <w:szCs w:val="21"/>
              </w:rPr>
            </w:pPr>
            <w:r>
              <w:rPr>
                <w:rFonts w:hint="eastAsia" w:ascii="宋体" w:hAnsi="宋体" w:cs="宋体"/>
                <w:szCs w:val="21"/>
              </w:rPr>
              <w:t>查，</w:t>
            </w:r>
            <w:r>
              <w:rPr>
                <w:rFonts w:hint="eastAsia" w:ascii="宋体" w:hAnsi="宋体" w:cs="宋体"/>
                <w:szCs w:val="21"/>
                <w:lang w:eastAsia="zh-CN"/>
              </w:rPr>
              <w:t>质量管理部</w:t>
            </w:r>
            <w:r>
              <w:rPr>
                <w:rFonts w:hint="eastAsia" w:ascii="宋体" w:hAnsi="宋体" w:cs="宋体"/>
                <w:szCs w:val="21"/>
              </w:rPr>
              <w:t>实施以下环境管理制度：《固体废弃物管理规定》《消防管理制度》、《火灾事故应急救援预案》、《运行管理制度》等。</w:t>
            </w:r>
          </w:p>
          <w:p>
            <w:pPr>
              <w:rPr>
                <w:rFonts w:ascii="宋体" w:hAnsi="宋体" w:cs="宋体"/>
                <w:szCs w:val="21"/>
              </w:rPr>
            </w:pPr>
            <w:r>
              <w:rPr>
                <w:rFonts w:hint="eastAsia" w:ascii="宋体" w:hAnsi="宋体" w:cs="宋体"/>
                <w:szCs w:val="21"/>
              </w:rPr>
              <w:t>查重要环境因素</w:t>
            </w:r>
          </w:p>
          <w:p>
            <w:pPr>
              <w:rPr>
                <w:rFonts w:ascii="宋体" w:hAnsi="宋体" w:cs="宋体"/>
                <w:szCs w:val="21"/>
              </w:rPr>
            </w:pPr>
            <w:r>
              <w:rPr>
                <w:rFonts w:hint="eastAsia" w:ascii="宋体" w:hAnsi="宋体" w:cs="宋体"/>
                <w:szCs w:val="21"/>
              </w:rPr>
              <w:t>1）潜在火灾；</w:t>
            </w:r>
          </w:p>
          <w:p>
            <w:pPr>
              <w:rPr>
                <w:rFonts w:hint="eastAsia" w:ascii="宋体" w:hAnsi="宋体" w:cs="宋体"/>
                <w:szCs w:val="21"/>
              </w:rPr>
            </w:pPr>
            <w:r>
              <w:rPr>
                <w:rFonts w:hint="eastAsia" w:ascii="宋体" w:hAnsi="宋体" w:cs="宋体"/>
                <w:szCs w:val="21"/>
              </w:rPr>
              <w:t>2）</w:t>
            </w:r>
            <w:r>
              <w:rPr>
                <w:rFonts w:hint="eastAsia" w:ascii="宋体" w:hAnsi="宋体" w:cs="宋体"/>
                <w:szCs w:val="21"/>
                <w:lang w:val="en-US" w:eastAsia="zh-CN"/>
              </w:rPr>
              <w:t>固废（含危废）</w:t>
            </w:r>
            <w:r>
              <w:rPr>
                <w:rFonts w:hint="eastAsia" w:ascii="宋体" w:hAnsi="宋体" w:cs="宋体"/>
                <w:szCs w:val="21"/>
              </w:rPr>
              <w:t>排放；</w:t>
            </w:r>
          </w:p>
          <w:p>
            <w:r>
              <w:rPr>
                <w:rFonts w:hint="eastAsia"/>
                <w:lang w:val="en-US" w:eastAsia="zh-CN"/>
              </w:rPr>
              <w:t>3</w:t>
            </w:r>
            <w:r>
              <w:rPr>
                <w:rFonts w:hint="eastAsia"/>
              </w:rPr>
              <w:t>）废水排放；</w:t>
            </w:r>
          </w:p>
          <w:p>
            <w:pPr>
              <w:pStyle w:val="2"/>
              <w:rPr>
                <w:rFonts w:ascii="宋体" w:hAnsi="宋体"/>
                <w:szCs w:val="21"/>
              </w:rPr>
            </w:pPr>
            <w:r>
              <w:rPr>
                <w:rFonts w:hint="eastAsia" w:ascii="宋体"/>
                <w:color w:val="000000"/>
                <w:kern w:val="0"/>
                <w:szCs w:val="21"/>
              </w:rPr>
              <w:t>现场查看，重要环境因素控制</w:t>
            </w:r>
            <w:r>
              <w:rPr>
                <w:rFonts w:hint="eastAsia" w:ascii="宋体" w:hAnsi="宋体"/>
                <w:szCs w:val="21"/>
              </w:rPr>
              <w:t>。</w:t>
            </w:r>
          </w:p>
          <w:p>
            <w:pPr>
              <w:spacing w:line="400" w:lineRule="atLeast"/>
              <w:ind w:firstLine="420" w:firstLineChars="200"/>
              <w:rPr>
                <w:rFonts w:ascii="宋体" w:hAnsi="宋体"/>
                <w:szCs w:val="21"/>
              </w:rPr>
            </w:pPr>
            <w:r>
              <w:rPr>
                <w:rFonts w:hint="eastAsia" w:ascii="宋体" w:hAnsi="宋体"/>
                <w:szCs w:val="21"/>
              </w:rPr>
              <w:t>1、固废排放管理：</w:t>
            </w:r>
          </w:p>
          <w:p>
            <w:pPr>
              <w:spacing w:line="400" w:lineRule="atLeast"/>
              <w:ind w:firstLine="420" w:firstLineChars="200"/>
              <w:rPr>
                <w:rFonts w:ascii="宋体" w:hAnsi="宋体"/>
                <w:szCs w:val="21"/>
              </w:rPr>
            </w:pPr>
            <w:r>
              <w:rPr>
                <w:rFonts w:hint="eastAsia" w:ascii="宋体" w:hAnsi="宋体"/>
                <w:szCs w:val="21"/>
              </w:rPr>
              <w:t>公司编制了《</w:t>
            </w:r>
            <w:r>
              <w:rPr>
                <w:rFonts w:hint="eastAsia" w:ascii="宋体"/>
                <w:color w:val="000000"/>
                <w:kern w:val="0"/>
                <w:szCs w:val="21"/>
              </w:rPr>
              <w:t>废弃物管理制度</w:t>
            </w:r>
            <w:r>
              <w:rPr>
                <w:rFonts w:hint="eastAsia" w:ascii="宋体" w:hAnsi="宋体"/>
                <w:szCs w:val="21"/>
              </w:rPr>
              <w:t>》，规定了办公和</w:t>
            </w:r>
            <w:r>
              <w:rPr>
                <w:rFonts w:hint="eastAsia" w:ascii="宋体" w:hAnsi="宋体"/>
                <w:szCs w:val="21"/>
                <w:lang w:val="en-US" w:eastAsia="zh-CN"/>
              </w:rPr>
              <w:t>化验</w:t>
            </w:r>
            <w:r>
              <w:rPr>
                <w:rFonts w:hint="eastAsia" w:ascii="宋体" w:hAnsi="宋体"/>
                <w:szCs w:val="21"/>
              </w:rPr>
              <w:t>过程固废处理的管理要求。</w:t>
            </w:r>
          </w:p>
          <w:p>
            <w:pPr>
              <w:rPr>
                <w:rFonts w:hint="eastAsia" w:ascii="宋体" w:hAnsi="宋体" w:cs="宋体"/>
                <w:szCs w:val="21"/>
              </w:rPr>
            </w:pPr>
            <w:r>
              <w:rPr>
                <w:rFonts w:hint="eastAsia" w:ascii="宋体" w:hAnsi="宋体"/>
                <w:szCs w:val="21"/>
              </w:rPr>
              <w:t>查，办公环节的主要固废为：废纸、废办公用品、以及生活垃圾等。现采取集中收集，交由环卫处理。</w:t>
            </w:r>
            <w:r>
              <w:rPr>
                <w:rFonts w:hint="eastAsia" w:ascii="宋体"/>
                <w:color w:val="000000"/>
                <w:kern w:val="0"/>
                <w:szCs w:val="21"/>
              </w:rPr>
              <w:t>在办公公共区域内垃圾桶标识明确。</w:t>
            </w:r>
          </w:p>
          <w:p>
            <w:pPr>
              <w:ind w:firstLine="420" w:firstLineChars="200"/>
              <w:rPr>
                <w:rFonts w:hint="eastAsia" w:ascii="宋体" w:hAnsi="宋体" w:cs="宋体"/>
                <w:szCs w:val="21"/>
              </w:rPr>
            </w:pPr>
            <w:r>
              <w:rPr>
                <w:rFonts w:hint="eastAsia" w:ascii="宋体" w:hAnsi="宋体"/>
                <w:szCs w:val="21"/>
                <w:lang w:val="en-US" w:eastAsia="zh-CN"/>
              </w:rPr>
              <w:t>化验</w:t>
            </w:r>
            <w:r>
              <w:rPr>
                <w:rFonts w:hint="eastAsia" w:ascii="宋体" w:hAnsi="宋体"/>
                <w:szCs w:val="21"/>
              </w:rPr>
              <w:t>过程的固废有：</w:t>
            </w:r>
            <w:r>
              <w:rPr>
                <w:rFonts w:hint="eastAsia" w:ascii="宋体" w:hAnsi="宋体"/>
                <w:szCs w:val="21"/>
                <w:lang w:val="en-US" w:eastAsia="zh-CN"/>
              </w:rPr>
              <w:t>废</w:t>
            </w:r>
            <w:r>
              <w:rPr>
                <w:rFonts w:hint="eastAsia" w:ascii="宋体" w:cs="宋体"/>
                <w:szCs w:val="21"/>
                <w:lang w:val="en-US" w:eastAsia="zh-CN"/>
              </w:rPr>
              <w:t>劳保、检验产生的废料</w:t>
            </w:r>
            <w:r>
              <w:rPr>
                <w:rFonts w:hint="eastAsia" w:ascii="宋体" w:cs="宋体"/>
                <w:szCs w:val="21"/>
              </w:rPr>
              <w:t>等固废</w:t>
            </w:r>
            <w:r>
              <w:rPr>
                <w:rFonts w:hint="eastAsia" w:ascii="宋体" w:hAnsi="宋体"/>
                <w:szCs w:val="21"/>
              </w:rPr>
              <w:t>。</w:t>
            </w:r>
          </w:p>
          <w:p>
            <w:pPr>
              <w:ind w:firstLine="420" w:firstLineChars="200"/>
              <w:rPr>
                <w:rFonts w:hint="eastAsia" w:ascii="宋体" w:hAnsi="宋体" w:cs="宋体"/>
                <w:szCs w:val="21"/>
              </w:rPr>
            </w:pPr>
            <w:r>
              <w:rPr>
                <w:rFonts w:hint="eastAsia" w:ascii="宋体" w:hAnsi="宋体"/>
                <w:szCs w:val="21"/>
              </w:rPr>
              <w:t>现场查看：</w:t>
            </w:r>
            <w:r>
              <w:rPr>
                <w:rFonts w:hint="eastAsia" w:ascii="宋体" w:hAnsi="宋体"/>
                <w:szCs w:val="21"/>
                <w:lang w:val="en-US" w:eastAsia="zh-CN"/>
              </w:rPr>
              <w:t>废劳保、等收集至垃圾桶内集中处理</w:t>
            </w:r>
            <w:r>
              <w:rPr>
                <w:rFonts w:hint="eastAsia" w:ascii="宋体" w:hAnsi="宋体"/>
                <w:color w:val="auto"/>
                <w:szCs w:val="21"/>
              </w:rPr>
              <w:t>，</w:t>
            </w:r>
            <w:r>
              <w:rPr>
                <w:rFonts w:hint="eastAsia" w:ascii="宋体" w:cs="宋体"/>
                <w:szCs w:val="21"/>
                <w:lang w:val="en-US" w:eastAsia="zh-CN"/>
              </w:rPr>
              <w:t>检验产生的废料</w:t>
            </w:r>
            <w:r>
              <w:rPr>
                <w:rFonts w:hint="eastAsia" w:ascii="宋体" w:hAnsi="宋体"/>
                <w:color w:val="auto"/>
                <w:szCs w:val="21"/>
                <w:lang w:val="en-US" w:eastAsia="zh-CN"/>
              </w:rPr>
              <w:t>作为危废交危废库集中收集后由资质企业处理，具体处理情况见行政部E8.1。</w:t>
            </w:r>
          </w:p>
          <w:p>
            <w:pPr>
              <w:spacing w:line="400" w:lineRule="atLeast"/>
              <w:ind w:firstLine="420" w:firstLineChars="200"/>
              <w:rPr>
                <w:rFonts w:ascii="宋体"/>
                <w:color w:val="000000"/>
                <w:kern w:val="0"/>
                <w:szCs w:val="21"/>
              </w:rPr>
            </w:pPr>
            <w:r>
              <w:rPr>
                <w:rFonts w:hint="eastAsia" w:ascii="宋体"/>
                <w:color w:val="000000"/>
                <w:kern w:val="0"/>
                <w:szCs w:val="21"/>
              </w:rPr>
              <w:t>2、</w:t>
            </w:r>
            <w:r>
              <w:rPr>
                <w:rFonts w:hint="eastAsia" w:ascii="宋体" w:hAnsi="宋体"/>
                <w:szCs w:val="21"/>
              </w:rPr>
              <w:t>火灾预</w:t>
            </w:r>
            <w:r>
              <w:rPr>
                <w:rFonts w:hint="eastAsia" w:ascii="宋体"/>
                <w:color w:val="000000"/>
                <w:kern w:val="0"/>
                <w:szCs w:val="21"/>
              </w:rPr>
              <w:t>防：</w:t>
            </w:r>
          </w:p>
          <w:p>
            <w:pPr>
              <w:spacing w:line="400" w:lineRule="atLeast"/>
              <w:ind w:firstLine="420" w:firstLineChars="200"/>
              <w:rPr>
                <w:rFonts w:ascii="宋体"/>
                <w:color w:val="000000"/>
                <w:kern w:val="0"/>
                <w:szCs w:val="21"/>
              </w:rPr>
            </w:pPr>
            <w:r>
              <w:rPr>
                <w:rFonts w:hint="eastAsia" w:ascii="宋体"/>
                <w:color w:val="000000"/>
                <w:kern w:val="0"/>
                <w:szCs w:val="21"/>
              </w:rPr>
              <w:t>查看，公司编制了火灾预防管理规定、应急管理规定。</w:t>
            </w:r>
          </w:p>
          <w:p>
            <w:pPr>
              <w:spacing w:line="400" w:lineRule="atLeast"/>
              <w:ind w:firstLine="420" w:firstLineChars="200"/>
              <w:rPr>
                <w:rFonts w:ascii="宋体"/>
                <w:color w:val="000000"/>
                <w:kern w:val="0"/>
                <w:szCs w:val="21"/>
              </w:rPr>
            </w:pPr>
            <w:r>
              <w:rPr>
                <w:rFonts w:hint="eastAsia" w:ascii="宋体"/>
                <w:color w:val="000000"/>
                <w:kern w:val="0"/>
                <w:szCs w:val="21"/>
              </w:rPr>
              <w:t>查看，共用区域、办公室设置了消防栓、灭火器、应急报警器等，设施状态良好。</w:t>
            </w:r>
          </w:p>
          <w:p>
            <w:pPr>
              <w:spacing w:line="400" w:lineRule="atLeast"/>
              <w:ind w:firstLine="420" w:firstLineChars="200"/>
              <w:rPr>
                <w:rFonts w:ascii="宋体"/>
                <w:color w:val="000000"/>
                <w:kern w:val="0"/>
                <w:szCs w:val="21"/>
              </w:rPr>
            </w:pPr>
            <w:r>
              <w:rPr>
                <w:rFonts w:hint="eastAsia" w:ascii="宋体"/>
                <w:color w:val="000000"/>
                <w:kern w:val="0"/>
                <w:szCs w:val="21"/>
              </w:rPr>
              <w:t>现场查看,消防设施配置完整，完好。</w:t>
            </w:r>
          </w:p>
          <w:p>
            <w:pPr>
              <w:spacing w:line="400" w:lineRule="atLeast"/>
              <w:ind w:firstLine="420" w:firstLineChars="200"/>
              <w:rPr>
                <w:rFonts w:ascii="宋体"/>
                <w:color w:val="000000"/>
                <w:kern w:val="0"/>
                <w:szCs w:val="21"/>
              </w:rPr>
            </w:pPr>
            <w:r>
              <w:rPr>
                <w:rFonts w:hint="eastAsia" w:ascii="宋体"/>
                <w:color w:val="000000"/>
                <w:kern w:val="0"/>
                <w:szCs w:val="21"/>
              </w:rPr>
              <w:t>公司定期参加组织的消防培训和演练，</w:t>
            </w:r>
            <w:r>
              <w:rPr>
                <w:rFonts w:hint="eastAsia" w:ascii="宋体"/>
                <w:color w:val="000000"/>
                <w:kern w:val="0"/>
                <w:szCs w:val="21"/>
                <w:lang w:val="en-US" w:eastAsia="zh-CN"/>
              </w:rPr>
              <w:t>质量管理部</w:t>
            </w:r>
            <w:r>
              <w:rPr>
                <w:rFonts w:hint="eastAsia" w:ascii="宋体"/>
                <w:color w:val="000000"/>
                <w:kern w:val="0"/>
                <w:szCs w:val="21"/>
              </w:rPr>
              <w:t>主要岗位均参与。</w:t>
            </w:r>
          </w:p>
          <w:p>
            <w:pPr>
              <w:spacing w:line="400" w:lineRule="atLeast"/>
              <w:ind w:firstLine="420" w:firstLineChars="200"/>
              <w:rPr>
                <w:rFonts w:ascii="宋体" w:hAnsi="宋体"/>
                <w:szCs w:val="21"/>
              </w:rPr>
            </w:pPr>
            <w:r>
              <w:rPr>
                <w:rFonts w:hint="eastAsia" w:ascii="宋体" w:hAnsi="宋体"/>
                <w:szCs w:val="21"/>
              </w:rPr>
              <w:t>3、废水排放：</w:t>
            </w:r>
          </w:p>
          <w:p>
            <w:pPr>
              <w:ind w:firstLine="420" w:firstLineChars="0"/>
              <w:rPr>
                <w:rFonts w:hint="default" w:ascii="宋体" w:hAnsi="宋体" w:eastAsia="宋体" w:cs="Times New Roman"/>
                <w:bCs/>
                <w:spacing w:val="10"/>
                <w:kern w:val="2"/>
                <w:sz w:val="21"/>
                <w:szCs w:val="21"/>
                <w:lang w:val="en-US" w:eastAsia="zh-CN" w:bidi="ar-SA"/>
              </w:rPr>
            </w:pPr>
            <w:r>
              <w:rPr>
                <w:rFonts w:hint="eastAsia" w:ascii="宋体" w:hAnsi="宋体" w:cs="宋体"/>
                <w:szCs w:val="21"/>
                <w:lang w:val="en-US" w:eastAsia="zh-CN"/>
              </w:rPr>
              <w:t>查看：检验过程中废水主要为清洁废水和化验废水。清洁废水排放至污水站。化验废水</w:t>
            </w:r>
            <w:r>
              <w:rPr>
                <w:rFonts w:hint="eastAsia" w:ascii="宋体" w:hAnsi="宋体"/>
                <w:color w:val="auto"/>
                <w:szCs w:val="21"/>
                <w:lang w:val="en-US" w:eastAsia="zh-CN"/>
              </w:rPr>
              <w:t>作为危废交危废库集中收集后由资质企业处理。</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noWrap w:val="0"/>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新宋体"/>
                <w:color w:val="auto"/>
                <w:szCs w:val="21"/>
                <w:highlight w:val="none"/>
              </w:rPr>
              <w:t>应急准备和响应</w:t>
            </w:r>
          </w:p>
        </w:tc>
        <w:tc>
          <w:tcPr>
            <w:tcW w:w="960" w:type="dxa"/>
            <w:noWrap w:val="0"/>
            <w:vAlign w:val="top"/>
          </w:tcPr>
          <w:p>
            <w:pPr>
              <w:rPr>
                <w:rFonts w:ascii="宋体" w:hAnsi="宋体" w:cs="新宋体"/>
                <w:color w:val="auto"/>
                <w:szCs w:val="21"/>
                <w:highlight w:val="none"/>
              </w:rPr>
            </w:pPr>
            <w:r>
              <w:rPr>
                <w:rFonts w:hint="eastAsia" w:ascii="宋体" w:hAnsi="宋体" w:cs="新宋体"/>
                <w:color w:val="auto"/>
                <w:szCs w:val="21"/>
                <w:highlight w:val="none"/>
              </w:rPr>
              <w:t>E8.2</w:t>
            </w:r>
          </w:p>
          <w:p>
            <w:pPr>
              <w:rPr>
                <w:rFonts w:hint="default" w:ascii="宋体" w:hAnsi="宋体" w:eastAsia="宋体" w:cs="宋体"/>
                <w:color w:val="auto"/>
                <w:kern w:val="2"/>
                <w:sz w:val="21"/>
                <w:szCs w:val="21"/>
                <w:highlight w:val="none"/>
                <w:lang w:val="en-US" w:eastAsia="zh-CN" w:bidi="ar-SA"/>
              </w:rPr>
            </w:pPr>
          </w:p>
        </w:tc>
        <w:tc>
          <w:tcPr>
            <w:tcW w:w="10743" w:type="dxa"/>
            <w:noWrap w:val="0"/>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查见：《应急准备</w:t>
            </w:r>
            <w:r>
              <w:rPr>
                <w:rFonts w:hint="eastAsia" w:ascii="宋体" w:hAnsi="宋体" w:cs="宋体"/>
                <w:color w:val="auto"/>
                <w:szCs w:val="21"/>
                <w:highlight w:val="none"/>
                <w:lang w:val="en-US" w:eastAsia="zh-CN"/>
              </w:rPr>
              <w:t>与</w:t>
            </w:r>
            <w:r>
              <w:rPr>
                <w:rFonts w:hint="eastAsia" w:ascii="宋体" w:hAnsi="宋体" w:cs="宋体"/>
                <w:color w:val="auto"/>
                <w:szCs w:val="21"/>
                <w:highlight w:val="none"/>
              </w:rPr>
              <w:t>响应程序》、《</w:t>
            </w:r>
            <w:r>
              <w:rPr>
                <w:rFonts w:hint="eastAsia" w:ascii="宋体" w:hAnsi="宋体" w:cs="宋体"/>
                <w:color w:val="auto"/>
                <w:szCs w:val="21"/>
                <w:highlight w:val="none"/>
                <w:lang w:val="en-US" w:eastAsia="zh-CN"/>
              </w:rPr>
              <w:t>消防</w:t>
            </w:r>
            <w:r>
              <w:rPr>
                <w:rFonts w:hint="eastAsia" w:ascii="宋体" w:hAnsi="宋体" w:cs="宋体"/>
                <w:color w:val="auto"/>
                <w:szCs w:val="21"/>
                <w:highlight w:val="none"/>
              </w:rPr>
              <w:t>火灾应急</w:t>
            </w:r>
            <w:r>
              <w:rPr>
                <w:rFonts w:hint="eastAsia" w:ascii="宋体" w:hAnsi="宋体" w:cs="宋体"/>
                <w:color w:val="auto"/>
                <w:szCs w:val="21"/>
                <w:highlight w:val="none"/>
                <w:lang w:val="en-US" w:eastAsia="zh-CN"/>
              </w:rPr>
              <w:t>疏散</w:t>
            </w:r>
            <w:r>
              <w:rPr>
                <w:rFonts w:hint="eastAsia" w:ascii="宋体" w:hAnsi="宋体" w:cs="宋体"/>
                <w:color w:val="auto"/>
                <w:szCs w:val="21"/>
                <w:highlight w:val="none"/>
              </w:rPr>
              <w:t>预案》等，并针对相应的预案进行演练并作出了评价。</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抽查：火灾演练记录：</w:t>
            </w:r>
            <w:r>
              <w:rPr>
                <w:rFonts w:hint="eastAsia" w:ascii="宋体" w:hAnsi="宋体" w:cs="宋体"/>
                <w:color w:val="auto"/>
                <w:szCs w:val="21"/>
                <w:highlight w:val="none"/>
                <w:lang w:val="en-US" w:eastAsia="zh-CN"/>
              </w:rPr>
              <w:t>质量部</w:t>
            </w:r>
            <w:r>
              <w:rPr>
                <w:rFonts w:hint="eastAsia" w:ascii="宋体" w:hAnsi="宋体" w:cs="宋体"/>
                <w:color w:val="auto"/>
                <w:szCs w:val="21"/>
                <w:highlight w:val="none"/>
              </w:rPr>
              <w:t>工作人员参加了</w:t>
            </w:r>
            <w:r>
              <w:rPr>
                <w:rFonts w:hint="eastAsia" w:ascii="宋体" w:hAnsi="宋体" w:cs="宋体"/>
                <w:color w:val="auto"/>
                <w:szCs w:val="21"/>
                <w:highlight w:val="none"/>
                <w:lang w:val="en-US" w:eastAsia="zh-CN"/>
              </w:rPr>
              <w:t>2021年2月25日</w:t>
            </w:r>
            <w:r>
              <w:rPr>
                <w:rFonts w:hint="eastAsia" w:ascii="宋体" w:hAnsi="宋体" w:cs="宋体"/>
                <w:color w:val="auto"/>
                <w:szCs w:val="21"/>
                <w:highlight w:val="none"/>
              </w:rPr>
              <w:t>在公司由</w:t>
            </w:r>
            <w:r>
              <w:rPr>
                <w:rFonts w:hint="eastAsia" w:ascii="宋体" w:hAnsi="宋体" w:cs="宋体"/>
                <w:color w:val="auto"/>
                <w:szCs w:val="21"/>
                <w:highlight w:val="none"/>
                <w:lang w:eastAsia="zh-CN"/>
              </w:rPr>
              <w:t>总经办</w:t>
            </w:r>
            <w:r>
              <w:rPr>
                <w:rFonts w:hint="eastAsia" w:ascii="宋体" w:hAnsi="宋体" w:cs="宋体"/>
                <w:color w:val="auto"/>
                <w:szCs w:val="21"/>
                <w:highlight w:val="none"/>
              </w:rPr>
              <w:t>组织的火灾消防演练。</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查，现场</w:t>
            </w:r>
            <w:r>
              <w:rPr>
                <w:rFonts w:hint="eastAsia" w:ascii="宋体" w:hAnsi="宋体" w:cs="宋体"/>
                <w:color w:val="auto"/>
                <w:szCs w:val="21"/>
                <w:highlight w:val="none"/>
                <w:lang w:val="en-US" w:eastAsia="zh-CN"/>
              </w:rPr>
              <w:t>能</w:t>
            </w:r>
            <w:r>
              <w:rPr>
                <w:rFonts w:hint="eastAsia" w:ascii="宋体" w:hAnsi="宋体" w:cs="宋体"/>
                <w:color w:val="auto"/>
                <w:szCs w:val="21"/>
                <w:highlight w:val="none"/>
              </w:rPr>
              <w:t>提供以上演练记录及演练效果评估报告。通过演练，部门员工的安全逃生意识有明显的改善和较大提高。使员工掌握了安全逃生的方式和路径，员工能按预案执行和获救等。</w:t>
            </w:r>
          </w:p>
          <w:p>
            <w:pPr>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应急准备：在公司办公区域，按要求配置</w:t>
            </w:r>
            <w:r>
              <w:rPr>
                <w:rFonts w:hint="eastAsia" w:ascii="宋体" w:hAnsi="宋体" w:cs="宋体"/>
                <w:color w:val="auto"/>
                <w:szCs w:val="21"/>
                <w:highlight w:val="none"/>
                <w:lang w:val="en-US" w:eastAsia="zh-CN"/>
              </w:rPr>
              <w:t>有</w:t>
            </w:r>
            <w:r>
              <w:rPr>
                <w:rFonts w:hint="eastAsia" w:ascii="宋体" w:hAnsi="宋体" w:cs="宋体"/>
                <w:color w:val="auto"/>
                <w:szCs w:val="21"/>
                <w:highlight w:val="none"/>
              </w:rPr>
              <w:t>灭火器。</w:t>
            </w:r>
          </w:p>
        </w:tc>
        <w:tc>
          <w:tcPr>
            <w:tcW w:w="846" w:type="dxa"/>
            <w:noWrap w:val="0"/>
            <w:vAlign w:val="top"/>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2160" w:type="dxa"/>
            <w:noWrap w:val="0"/>
            <w:vAlign w:val="top"/>
          </w:tcPr>
          <w:p>
            <w:pPr>
              <w:spacing w:line="360" w:lineRule="auto"/>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产品和服务放行；</w:t>
            </w:r>
          </w:p>
        </w:tc>
        <w:tc>
          <w:tcPr>
            <w:tcW w:w="960" w:type="dxa"/>
            <w:noWrap w:val="0"/>
            <w:vAlign w:val="top"/>
          </w:tcPr>
          <w:p>
            <w:pPr>
              <w:spacing w:line="360" w:lineRule="auto"/>
              <w:rPr>
                <w:rFonts w:hint="default"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Q8.6</w:t>
            </w:r>
          </w:p>
        </w:tc>
        <w:tc>
          <w:tcPr>
            <w:tcW w:w="10743" w:type="dxa"/>
            <w:noWrap w:val="0"/>
            <w:vAlign w:val="top"/>
          </w:tcPr>
          <w:p>
            <w:pPr>
              <w:ind w:firstLine="420" w:firstLineChars="200"/>
              <w:rPr>
                <w:rFonts w:hint="eastAsia" w:ascii="宋体" w:hAnsi="宋体" w:cs="Times New Roman"/>
                <w:szCs w:val="21"/>
                <w:highlight w:val="none"/>
                <w:lang w:val="en-US" w:eastAsia="zh-CN"/>
              </w:rPr>
            </w:pPr>
            <w:r>
              <w:rPr>
                <w:rFonts w:hint="eastAsia" w:ascii="黑体" w:hAnsi="黑体" w:eastAsia="黑体" w:cs="宋体"/>
                <w:szCs w:val="21"/>
                <w:highlight w:val="none"/>
                <w:lang w:val="en-US" w:eastAsia="zh-CN"/>
              </w:rPr>
              <w:t>◆</w:t>
            </w:r>
            <w:r>
              <w:rPr>
                <w:rFonts w:hint="eastAsia" w:ascii="宋体" w:hAnsi="宋体" w:cs="Times New Roman"/>
                <w:szCs w:val="21"/>
                <w:highlight w:val="none"/>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◆公司对特殊放行或紧急放行情况予以界定，公司不许特殊放行或紧急放行。体系运行至今尚未发生特殊放行或紧急放行的情况。</w:t>
            </w:r>
          </w:p>
          <w:p>
            <w:pPr>
              <w:spacing w:line="400" w:lineRule="atLeast"/>
              <w:ind w:firstLine="420" w:firstLineChars="200"/>
              <w:rPr>
                <w:rFonts w:hint="eastAsia" w:ascii="Times New Roman" w:hAnsi="Times New Roman" w:cs="Times New Roman"/>
                <w:szCs w:val="22"/>
                <w:highlight w:val="none"/>
                <w:lang w:val="en-US" w:eastAsia="zh-CN"/>
              </w:rPr>
            </w:pPr>
            <w:r>
              <w:rPr>
                <w:rFonts w:hint="eastAsia" w:ascii="宋体" w:hAnsi="宋体" w:cs="Times New Roman"/>
                <w:szCs w:val="21"/>
                <w:highlight w:val="none"/>
                <w:lang w:val="en-US" w:eastAsia="zh-CN"/>
              </w:rPr>
              <w:t>◆</w:t>
            </w:r>
            <w:r>
              <w:rPr>
                <w:rFonts w:hint="eastAsia" w:ascii="Times New Roman" w:hAnsi="Times New Roman" w:cs="Times New Roman"/>
                <w:szCs w:val="22"/>
                <w:highlight w:val="none"/>
                <w:lang w:val="en-US" w:eastAsia="zh-CN"/>
              </w:rPr>
              <w:t>公司明确对各阶段产品和服务的放行均须实施必要的记录并保留。详见如下输入、过程及输出检验证据抽样</w:t>
            </w:r>
          </w:p>
          <w:p>
            <w:pPr>
              <w:numPr>
                <w:ilvl w:val="0"/>
                <w:numId w:val="6"/>
              </w:numPr>
              <w:spacing w:line="360" w:lineRule="auto"/>
              <w:ind w:firstLine="420" w:firstLineChars="200"/>
              <w:rPr>
                <w:rFonts w:hint="eastAsia" w:ascii="Times New Roman" w:hAnsi="Times New Roman" w:cs="Times New Roman"/>
                <w:szCs w:val="22"/>
                <w:highlight w:val="none"/>
                <w:lang w:val="en-US" w:eastAsia="zh-CN"/>
              </w:rPr>
            </w:pPr>
            <w:r>
              <w:rPr>
                <w:rFonts w:hint="eastAsia" w:cs="Times New Roman"/>
                <w:szCs w:val="22"/>
                <w:highlight w:val="none"/>
                <w:lang w:val="en-US" w:eastAsia="zh-CN"/>
              </w:rPr>
              <w:t>原料</w:t>
            </w:r>
            <w:r>
              <w:rPr>
                <w:rFonts w:hint="eastAsia" w:ascii="Times New Roman" w:hAnsi="Times New Roman" w:cs="Times New Roman"/>
                <w:szCs w:val="22"/>
                <w:highlight w:val="none"/>
                <w:lang w:val="en-US" w:eastAsia="zh-CN"/>
              </w:rPr>
              <w:t>检验：</w:t>
            </w:r>
          </w:p>
          <w:p>
            <w:pPr>
              <w:numPr>
                <w:ilvl w:val="0"/>
                <w:numId w:val="0"/>
              </w:num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1、产品名称：</w:t>
            </w:r>
            <w:r>
              <w:rPr>
                <w:rFonts w:hint="eastAsia" w:ascii="宋体" w:hAnsi="宋体" w:cs="宋体"/>
                <w:szCs w:val="21"/>
                <w:highlight w:val="none"/>
                <w:lang w:val="en-US" w:eastAsia="zh-CN"/>
              </w:rPr>
              <w:t>西咪替丁检验报告书：</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drawing>
                <wp:inline distT="0" distB="0" distL="114300" distR="114300">
                  <wp:extent cx="3864610" cy="5222875"/>
                  <wp:effectExtent l="0" t="0" r="2540" b="15875"/>
                  <wp:docPr id="9" name="图片 9" descr="扫描全能王 2021-05-18 13.5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1-05-18 13.54_11"/>
                          <pic:cNvPicPr>
                            <a:picLocks noChangeAspect="1"/>
                          </pic:cNvPicPr>
                        </pic:nvPicPr>
                        <pic:blipFill>
                          <a:blip r:embed="rId12"/>
                          <a:stretch>
                            <a:fillRect/>
                          </a:stretch>
                        </pic:blipFill>
                        <pic:spPr>
                          <a:xfrm>
                            <a:off x="0" y="0"/>
                            <a:ext cx="3864610" cy="5222875"/>
                          </a:xfrm>
                          <a:prstGeom prst="rect">
                            <a:avLst/>
                          </a:prstGeom>
                        </pic:spPr>
                      </pic:pic>
                    </a:graphicData>
                  </a:graphic>
                </wp:inline>
              </w:drawing>
            </w:r>
          </w:p>
          <w:p>
            <w:pPr>
              <w:numPr>
                <w:ilvl w:val="0"/>
                <w:numId w:val="0"/>
              </w:numPr>
              <w:spacing w:line="360" w:lineRule="auto"/>
              <w:ind w:left="630" w:leftChars="0"/>
              <w:rPr>
                <w:rFonts w:hint="default" w:ascii="宋体" w:hAnsi="宋体" w:cs="宋体"/>
                <w:szCs w:val="21"/>
                <w:highlight w:val="none"/>
                <w:lang w:val="en-US" w:eastAsia="zh-CN"/>
              </w:rPr>
            </w:pPr>
            <w:r>
              <w:rPr>
                <w:rFonts w:hint="eastAsia" w:ascii="宋体" w:hAnsi="宋体" w:cs="宋体"/>
                <w:szCs w:val="21"/>
                <w:highlight w:val="none"/>
                <w:lang w:val="en-US" w:eastAsia="zh-CN"/>
              </w:rPr>
              <w:t>2、</w:t>
            </w:r>
            <w:r>
              <w:rPr>
                <w:rFonts w:hint="eastAsia" w:ascii="宋体" w:hAnsi="宋体" w:cs="宋体"/>
                <w:szCs w:val="21"/>
                <w:highlight w:val="none"/>
              </w:rPr>
              <w:t>产品名称：</w:t>
            </w:r>
            <w:r>
              <w:rPr>
                <w:rFonts w:hint="eastAsia" w:ascii="宋体" w:hAnsi="宋体" w:cs="宋体"/>
                <w:szCs w:val="21"/>
                <w:highlight w:val="none"/>
                <w:lang w:val="en-US" w:eastAsia="zh-CN"/>
              </w:rPr>
              <w:t>维生素B2 原材料检验报告书:</w:t>
            </w:r>
          </w:p>
          <w:p>
            <w:pPr>
              <w:pStyle w:val="11"/>
              <w:numPr>
                <w:ilvl w:val="0"/>
                <w:numId w:val="0"/>
              </w:numPr>
              <w:rPr>
                <w:rFonts w:hint="default"/>
                <w:b/>
                <w:bCs/>
                <w:highlight w:val="none"/>
                <w:lang w:val="en-US" w:eastAsia="zh-CN"/>
              </w:rPr>
            </w:pPr>
            <w:r>
              <w:rPr>
                <w:rFonts w:hint="default"/>
                <w:b/>
                <w:bCs/>
                <w:highlight w:val="none"/>
                <w:lang w:val="en-US" w:eastAsia="zh-CN"/>
              </w:rPr>
              <w:drawing>
                <wp:inline distT="0" distB="0" distL="114300" distR="114300">
                  <wp:extent cx="4026535" cy="4674235"/>
                  <wp:effectExtent l="0" t="0" r="12065" b="12065"/>
                  <wp:docPr id="23" name="图片 23" descr="aca3d4e2c76734ad5368f078f6e5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ca3d4e2c76734ad5368f078f6e54f9"/>
                          <pic:cNvPicPr>
                            <a:picLocks noChangeAspect="1"/>
                          </pic:cNvPicPr>
                        </pic:nvPicPr>
                        <pic:blipFill>
                          <a:blip r:embed="rId13"/>
                          <a:stretch>
                            <a:fillRect/>
                          </a:stretch>
                        </pic:blipFill>
                        <pic:spPr>
                          <a:xfrm>
                            <a:off x="0" y="0"/>
                            <a:ext cx="4026535" cy="4674235"/>
                          </a:xfrm>
                          <a:prstGeom prst="rect">
                            <a:avLst/>
                          </a:prstGeom>
                        </pic:spPr>
                      </pic:pic>
                    </a:graphicData>
                  </a:graphic>
                </wp:inline>
              </w:drawing>
            </w:r>
          </w:p>
          <w:p>
            <w:pPr>
              <w:pStyle w:val="2"/>
              <w:rPr>
                <w:rFonts w:hint="eastAsia"/>
                <w:highlight w:val="none"/>
                <w:lang w:eastAsia="zh-CN"/>
              </w:rPr>
            </w:pPr>
            <w:r>
              <w:rPr>
                <w:rFonts w:hint="eastAsia"/>
                <w:highlight w:val="none"/>
                <w:lang w:eastAsia="zh-CN"/>
              </w:rPr>
              <w:t>。。。。。。</w:t>
            </w:r>
          </w:p>
          <w:p>
            <w:pPr>
              <w:pStyle w:val="2"/>
              <w:rPr>
                <w:rFonts w:hint="eastAsia"/>
                <w:highlight w:val="none"/>
                <w:lang w:val="en-US" w:eastAsia="zh-CN"/>
              </w:rPr>
            </w:pPr>
            <w:r>
              <w:rPr>
                <w:rFonts w:hint="eastAsia"/>
                <w:highlight w:val="none"/>
                <w:lang w:val="en-US" w:eastAsia="zh-CN"/>
              </w:rPr>
              <w:t>现场查看其余原材料均进行了入厂检验。</w:t>
            </w:r>
          </w:p>
          <w:p>
            <w:pPr>
              <w:pStyle w:val="2"/>
              <w:rPr>
                <w:rFonts w:hint="default"/>
                <w:highlight w:val="none"/>
                <w:lang w:val="en-US" w:eastAsia="zh-CN"/>
              </w:rPr>
            </w:pPr>
          </w:p>
          <w:p>
            <w:pPr>
              <w:spacing w:line="400" w:lineRule="atLeast"/>
              <w:ind w:firstLine="210" w:firstLineChars="100"/>
              <w:rPr>
                <w:rFonts w:hint="eastAsia" w:ascii="Times New Roman" w:hAnsi="Times New Roman" w:eastAsia="宋体" w:cs="Times New Roman"/>
                <w:szCs w:val="22"/>
                <w:highlight w:val="none"/>
                <w:lang w:val="en-US" w:eastAsia="zh-CN"/>
              </w:rPr>
            </w:pPr>
            <w:r>
              <w:rPr>
                <w:rFonts w:hint="eastAsia" w:ascii="Times New Roman" w:hAnsi="Times New Roman" w:cs="Times New Roman"/>
                <w:szCs w:val="22"/>
                <w:highlight w:val="none"/>
                <w:lang w:val="en-US" w:eastAsia="zh-CN"/>
              </w:rPr>
              <w:t>二、过程质量控制</w:t>
            </w:r>
            <w:r>
              <w:rPr>
                <w:rFonts w:hint="eastAsia" w:cs="Times New Roman"/>
                <w:szCs w:val="22"/>
                <w:highlight w:val="none"/>
                <w:lang w:val="en-US" w:eastAsia="zh-CN"/>
              </w:rPr>
              <w:t>，在</w:t>
            </w:r>
            <w:r>
              <w:rPr>
                <w:rFonts w:hint="eastAsia" w:ascii="宋体" w:hAnsi="宋体" w:cs="宋体"/>
                <w:color w:val="000000"/>
                <w:szCs w:val="21"/>
                <w:highlight w:val="none"/>
              </w:rPr>
              <w:t>各生产关键工序均设置了验收控制点</w:t>
            </w:r>
            <w:r>
              <w:rPr>
                <w:rFonts w:hint="eastAsia" w:ascii="宋体" w:hAnsi="宋体" w:cs="宋体"/>
                <w:color w:val="000000"/>
                <w:szCs w:val="21"/>
                <w:highlight w:val="none"/>
                <w:lang w:eastAsia="zh-CN"/>
              </w:rPr>
              <w:t>：</w:t>
            </w:r>
          </w:p>
          <w:p>
            <w:pPr>
              <w:pStyle w:val="2"/>
              <w:numPr>
                <w:ilvl w:val="0"/>
                <w:numId w:val="0"/>
              </w:numPr>
              <w:ind w:leftChars="100"/>
              <w:rPr>
                <w:rFonts w:hint="default"/>
                <w:highlight w:val="none"/>
                <w:lang w:val="en-US" w:eastAsia="zh-CN"/>
              </w:rPr>
            </w:pPr>
            <w:r>
              <w:rPr>
                <w:rFonts w:hint="eastAsia"/>
                <w:highlight w:val="none"/>
                <w:lang w:val="en-US" w:eastAsia="zh-CN"/>
              </w:rPr>
              <w:t>1、查对乙酰胺基酚片待分装品的中间产品检验报告书：</w:t>
            </w:r>
          </w:p>
          <w:p>
            <w:pPr>
              <w:pStyle w:val="2"/>
              <w:numPr>
                <w:ilvl w:val="0"/>
                <w:numId w:val="0"/>
              </w:numPr>
              <w:ind w:leftChars="100"/>
              <w:rPr>
                <w:rFonts w:hint="default"/>
                <w:highlight w:val="none"/>
                <w:lang w:val="en-US" w:eastAsia="zh-CN"/>
              </w:rPr>
            </w:pPr>
            <w:r>
              <w:rPr>
                <w:rFonts w:hint="default"/>
                <w:highlight w:val="none"/>
                <w:lang w:val="en-US" w:eastAsia="zh-CN"/>
              </w:rPr>
              <w:drawing>
                <wp:inline distT="0" distB="0" distL="114300" distR="114300">
                  <wp:extent cx="3482340" cy="4648200"/>
                  <wp:effectExtent l="0" t="0" r="3810" b="0"/>
                  <wp:docPr id="18" name="图片 18" descr="cb52dec392925f9bd4049cf75da5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b52dec392925f9bd4049cf75da58d6"/>
                          <pic:cNvPicPr>
                            <a:picLocks noChangeAspect="1"/>
                          </pic:cNvPicPr>
                        </pic:nvPicPr>
                        <pic:blipFill>
                          <a:blip r:embed="rId14"/>
                          <a:stretch>
                            <a:fillRect/>
                          </a:stretch>
                        </pic:blipFill>
                        <pic:spPr>
                          <a:xfrm>
                            <a:off x="0" y="0"/>
                            <a:ext cx="3482340" cy="4648200"/>
                          </a:xfrm>
                          <a:prstGeom prst="rect">
                            <a:avLst/>
                          </a:prstGeom>
                        </pic:spPr>
                      </pic:pic>
                    </a:graphicData>
                  </a:graphic>
                </wp:inline>
              </w:drawing>
            </w:r>
          </w:p>
          <w:p>
            <w:pPr>
              <w:pStyle w:val="2"/>
              <w:numPr>
                <w:ilvl w:val="0"/>
                <w:numId w:val="0"/>
              </w:numPr>
              <w:ind w:leftChars="100"/>
              <w:rPr>
                <w:rFonts w:hint="default"/>
                <w:highlight w:val="none"/>
                <w:lang w:val="en-US" w:eastAsia="zh-CN"/>
              </w:rPr>
            </w:pPr>
            <w:r>
              <w:rPr>
                <w:rFonts w:hint="eastAsia"/>
                <w:highlight w:val="none"/>
                <w:lang w:val="en-US" w:eastAsia="zh-CN"/>
              </w:rPr>
              <w:t>2、查注射用泮托拉唑钠中间品检验报告书：</w:t>
            </w:r>
          </w:p>
          <w:p>
            <w:pPr>
              <w:pStyle w:val="2"/>
              <w:numPr>
                <w:ilvl w:val="0"/>
                <w:numId w:val="0"/>
              </w:numPr>
              <w:ind w:leftChars="100"/>
              <w:rPr>
                <w:rFonts w:hint="default"/>
                <w:highlight w:val="none"/>
                <w:lang w:val="en-US" w:eastAsia="zh-CN"/>
              </w:rPr>
            </w:pPr>
            <w:r>
              <w:rPr>
                <w:rFonts w:hint="default"/>
                <w:highlight w:val="none"/>
                <w:lang w:val="en-US" w:eastAsia="zh-CN"/>
              </w:rPr>
              <w:drawing>
                <wp:inline distT="0" distB="0" distL="114300" distR="114300">
                  <wp:extent cx="3544570" cy="5117465"/>
                  <wp:effectExtent l="0" t="0" r="17780" b="6985"/>
                  <wp:docPr id="21" name="图片 21" descr="b303e6d4d43aba3e4c111f72ad04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303e6d4d43aba3e4c111f72ad0403c"/>
                          <pic:cNvPicPr>
                            <a:picLocks noChangeAspect="1"/>
                          </pic:cNvPicPr>
                        </pic:nvPicPr>
                        <pic:blipFill>
                          <a:blip r:embed="rId15"/>
                          <a:stretch>
                            <a:fillRect/>
                          </a:stretch>
                        </pic:blipFill>
                        <pic:spPr>
                          <a:xfrm>
                            <a:off x="0" y="0"/>
                            <a:ext cx="3544570" cy="5117465"/>
                          </a:xfrm>
                          <a:prstGeom prst="rect">
                            <a:avLst/>
                          </a:prstGeom>
                        </pic:spPr>
                      </pic:pic>
                    </a:graphicData>
                  </a:graphic>
                </wp:inline>
              </w:drawing>
            </w:r>
          </w:p>
          <w:p>
            <w:pPr>
              <w:pStyle w:val="2"/>
              <w:numPr>
                <w:ilvl w:val="0"/>
                <w:numId w:val="0"/>
              </w:numPr>
              <w:ind w:leftChars="100"/>
              <w:rPr>
                <w:rFonts w:hint="default"/>
                <w:highlight w:val="none"/>
                <w:lang w:val="en-US" w:eastAsia="zh-CN"/>
              </w:rPr>
            </w:pPr>
            <w:r>
              <w:rPr>
                <w:rFonts w:hint="eastAsia"/>
                <w:highlight w:val="none"/>
                <w:lang w:val="en-US" w:eastAsia="zh-CN"/>
              </w:rPr>
              <w:t>3、穿心莲内酯粗品中间产品检验报告书：</w:t>
            </w:r>
          </w:p>
          <w:p>
            <w:pPr>
              <w:pStyle w:val="2"/>
              <w:numPr>
                <w:ilvl w:val="0"/>
                <w:numId w:val="0"/>
              </w:numPr>
              <w:ind w:leftChars="100"/>
              <w:rPr>
                <w:rFonts w:hint="default"/>
                <w:highlight w:val="none"/>
                <w:lang w:val="en-US" w:eastAsia="zh-CN"/>
              </w:rPr>
            </w:pPr>
            <w:r>
              <w:rPr>
                <w:rFonts w:hint="default"/>
                <w:highlight w:val="none"/>
                <w:lang w:val="en-US" w:eastAsia="zh-CN"/>
              </w:rPr>
              <w:drawing>
                <wp:inline distT="0" distB="0" distL="114300" distR="114300">
                  <wp:extent cx="3949065" cy="4941570"/>
                  <wp:effectExtent l="0" t="0" r="13335" b="11430"/>
                  <wp:docPr id="22" name="图片 22" descr="扫描全能王 2021-05-18 13.5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1-05-18 13.54_6"/>
                          <pic:cNvPicPr>
                            <a:picLocks noChangeAspect="1"/>
                          </pic:cNvPicPr>
                        </pic:nvPicPr>
                        <pic:blipFill>
                          <a:blip r:embed="rId16"/>
                          <a:stretch>
                            <a:fillRect/>
                          </a:stretch>
                        </pic:blipFill>
                        <pic:spPr>
                          <a:xfrm>
                            <a:off x="0" y="0"/>
                            <a:ext cx="3949065" cy="4941570"/>
                          </a:xfrm>
                          <a:prstGeom prst="rect">
                            <a:avLst/>
                          </a:prstGeom>
                        </pic:spPr>
                      </pic:pic>
                    </a:graphicData>
                  </a:graphic>
                </wp:inline>
              </w:drawing>
            </w:r>
          </w:p>
          <w:p>
            <w:pPr>
              <w:pStyle w:val="2"/>
              <w:numPr>
                <w:ilvl w:val="0"/>
                <w:numId w:val="0"/>
              </w:numPr>
              <w:ind w:leftChars="100"/>
              <w:rPr>
                <w:rFonts w:hint="default"/>
                <w:highlight w:val="none"/>
                <w:lang w:val="en-US" w:eastAsia="zh-CN"/>
              </w:rPr>
            </w:pPr>
            <w:r>
              <w:rPr>
                <w:rFonts w:hint="eastAsia"/>
                <w:highlight w:val="none"/>
                <w:lang w:val="en-US" w:eastAsia="zh-CN"/>
              </w:rPr>
              <w:t>。。。。。。。。</w:t>
            </w:r>
          </w:p>
          <w:p>
            <w:pPr>
              <w:pStyle w:val="2"/>
              <w:numPr>
                <w:ilvl w:val="0"/>
                <w:numId w:val="0"/>
              </w:numPr>
              <w:rPr>
                <w:rFonts w:hint="default"/>
                <w:highlight w:val="none"/>
                <w:lang w:val="en-US" w:eastAsia="zh-CN"/>
              </w:rPr>
            </w:pPr>
            <w:r>
              <w:rPr>
                <w:rFonts w:hint="eastAsia"/>
                <w:highlight w:val="none"/>
                <w:lang w:val="en-US" w:eastAsia="zh-CN"/>
              </w:rPr>
              <w:t>现场查看其余产品均有过程检验记录，包含批次号及日期、相应检验人员、复核人员等。</w:t>
            </w:r>
          </w:p>
          <w:p>
            <w:pPr>
              <w:numPr>
                <w:ilvl w:val="0"/>
                <w:numId w:val="0"/>
              </w:numPr>
              <w:spacing w:line="400" w:lineRule="atLeast"/>
              <w:ind w:leftChars="200"/>
              <w:rPr>
                <w:rFonts w:hint="eastAsia" w:cs="Times New Roman"/>
                <w:szCs w:val="22"/>
                <w:highlight w:val="none"/>
                <w:lang w:val="en-US" w:eastAsia="zh-CN"/>
              </w:rPr>
            </w:pPr>
            <w:r>
              <w:rPr>
                <w:rFonts w:hint="eastAsia" w:cs="Times New Roman"/>
                <w:szCs w:val="22"/>
                <w:highlight w:val="none"/>
                <w:lang w:val="en-US" w:eastAsia="zh-CN"/>
              </w:rPr>
              <w:t>三、查看成品检验记录：</w:t>
            </w:r>
          </w:p>
          <w:p>
            <w:pPr>
              <w:pStyle w:val="11"/>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1、查穿心莲内酯成品放行审核单</w:t>
            </w:r>
          </w:p>
          <w:p>
            <w:pPr>
              <w:pStyle w:val="11"/>
              <w:rPr>
                <w:rFonts w:hint="default" w:cs="Times New Roman"/>
                <w:szCs w:val="22"/>
                <w:highlight w:val="none"/>
                <w:lang w:val="en-US" w:eastAsia="zh-CN"/>
              </w:rPr>
            </w:pPr>
            <w:r>
              <w:rPr>
                <w:rFonts w:hint="default" w:cs="Times New Roman"/>
                <w:szCs w:val="22"/>
                <w:highlight w:val="none"/>
                <w:lang w:val="en-US" w:eastAsia="zh-CN"/>
              </w:rPr>
              <w:drawing>
                <wp:inline distT="0" distB="0" distL="114300" distR="114300">
                  <wp:extent cx="3515360" cy="4664075"/>
                  <wp:effectExtent l="0" t="0" r="8890" b="3175"/>
                  <wp:docPr id="11" name="图片 11" descr="扫描全能王 2021-05-18 13.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1-05-18 13.54_1"/>
                          <pic:cNvPicPr>
                            <a:picLocks noChangeAspect="1"/>
                          </pic:cNvPicPr>
                        </pic:nvPicPr>
                        <pic:blipFill>
                          <a:blip r:embed="rId17"/>
                          <a:stretch>
                            <a:fillRect/>
                          </a:stretch>
                        </pic:blipFill>
                        <pic:spPr>
                          <a:xfrm>
                            <a:off x="0" y="0"/>
                            <a:ext cx="3515360" cy="4664075"/>
                          </a:xfrm>
                          <a:prstGeom prst="rect">
                            <a:avLst/>
                          </a:prstGeom>
                        </pic:spPr>
                      </pic:pic>
                    </a:graphicData>
                  </a:graphic>
                </wp:inline>
              </w:drawing>
            </w:r>
          </w:p>
          <w:p>
            <w:pPr>
              <w:numPr>
                <w:ilvl w:val="0"/>
                <w:numId w:val="0"/>
              </w:numPr>
              <w:spacing w:line="400" w:lineRule="atLeast"/>
              <w:ind w:leftChars="200"/>
              <w:rPr>
                <w:rFonts w:hint="eastAsia" w:cs="Times New Roman"/>
                <w:szCs w:val="22"/>
                <w:highlight w:val="none"/>
                <w:lang w:val="en-US" w:eastAsia="zh-CN"/>
              </w:rPr>
            </w:pPr>
            <w:r>
              <w:rPr>
                <w:rFonts w:hint="eastAsia" w:cs="Times New Roman"/>
                <w:szCs w:val="22"/>
                <w:highlight w:val="none"/>
                <w:lang w:val="en-US" w:eastAsia="zh-CN"/>
              </w:rPr>
              <w:t>穿心莲成品检测报告书：</w:t>
            </w:r>
          </w:p>
          <w:p>
            <w:pPr>
              <w:pStyle w:val="11"/>
              <w:rPr>
                <w:rFonts w:hint="default"/>
                <w:highlight w:val="none"/>
                <w:lang w:val="en-US" w:eastAsia="zh-CN"/>
              </w:rPr>
            </w:pPr>
            <w:r>
              <w:rPr>
                <w:rFonts w:hint="default"/>
                <w:highlight w:val="none"/>
                <w:lang w:val="en-US" w:eastAsia="zh-CN"/>
              </w:rPr>
              <w:drawing>
                <wp:inline distT="0" distB="0" distL="114300" distR="114300">
                  <wp:extent cx="3954145" cy="4859020"/>
                  <wp:effectExtent l="0" t="0" r="8255" b="17780"/>
                  <wp:docPr id="12" name="图片 12" descr="扫描全能王 2021-05-18 13.5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1-05-18 13.54_2"/>
                          <pic:cNvPicPr>
                            <a:picLocks noChangeAspect="1"/>
                          </pic:cNvPicPr>
                        </pic:nvPicPr>
                        <pic:blipFill>
                          <a:blip r:embed="rId18"/>
                          <a:stretch>
                            <a:fillRect/>
                          </a:stretch>
                        </pic:blipFill>
                        <pic:spPr>
                          <a:xfrm>
                            <a:off x="0" y="0"/>
                            <a:ext cx="3954145" cy="4859020"/>
                          </a:xfrm>
                          <a:prstGeom prst="rect">
                            <a:avLst/>
                          </a:prstGeom>
                        </pic:spPr>
                      </pic:pic>
                    </a:graphicData>
                  </a:graphic>
                </wp:inline>
              </w:drawing>
            </w:r>
          </w:p>
          <w:p>
            <w:pPr>
              <w:pStyle w:val="11"/>
              <w:rPr>
                <w:rFonts w:hint="default"/>
                <w:highlight w:val="none"/>
                <w:lang w:val="en-US" w:eastAsia="zh-CN"/>
              </w:rPr>
            </w:pPr>
          </w:p>
          <w:p>
            <w:pPr>
              <w:pStyle w:val="11"/>
              <w:rPr>
                <w:rFonts w:hint="default"/>
                <w:highlight w:val="none"/>
                <w:lang w:val="en-US" w:eastAsia="zh-CN"/>
              </w:rPr>
            </w:pPr>
            <w:r>
              <w:rPr>
                <w:rFonts w:hint="eastAsia"/>
                <w:highlight w:val="none"/>
                <w:lang w:val="en-US" w:eastAsia="zh-CN"/>
              </w:rPr>
              <w:t>2、</w:t>
            </w:r>
            <w:r>
              <w:rPr>
                <w:rFonts w:hint="eastAsia" w:ascii="宋体" w:hAnsi="宋体" w:eastAsia="宋体" w:cs="宋体"/>
                <w:color w:val="auto"/>
                <w:kern w:val="2"/>
                <w:sz w:val="21"/>
                <w:szCs w:val="21"/>
                <w:highlight w:val="none"/>
                <w:lang w:val="en-US" w:eastAsia="zh-CN" w:bidi="ar-SA"/>
              </w:rPr>
              <w:t>查复方胃蛋白酯颗粒批检验记录审核单：</w:t>
            </w:r>
          </w:p>
          <w:p>
            <w:pPr>
              <w:pStyle w:val="11"/>
              <w:rPr>
                <w:rFonts w:hint="default"/>
                <w:highlight w:val="none"/>
                <w:lang w:val="en-US" w:eastAsia="zh-CN"/>
              </w:rPr>
            </w:pPr>
            <w:r>
              <w:rPr>
                <w:rFonts w:hint="default"/>
                <w:highlight w:val="none"/>
                <w:lang w:val="en-US" w:eastAsia="zh-CN"/>
              </w:rPr>
              <w:drawing>
                <wp:inline distT="0" distB="0" distL="114300" distR="114300">
                  <wp:extent cx="3832225" cy="5006975"/>
                  <wp:effectExtent l="0" t="0" r="15875" b="3175"/>
                  <wp:docPr id="13" name="图片 13" descr="扫描全能王 2021-05-18 13.5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1-05-18 13.54_7"/>
                          <pic:cNvPicPr>
                            <a:picLocks noChangeAspect="1"/>
                          </pic:cNvPicPr>
                        </pic:nvPicPr>
                        <pic:blipFill>
                          <a:blip r:embed="rId19"/>
                          <a:stretch>
                            <a:fillRect/>
                          </a:stretch>
                        </pic:blipFill>
                        <pic:spPr>
                          <a:xfrm>
                            <a:off x="0" y="0"/>
                            <a:ext cx="3832225" cy="5006975"/>
                          </a:xfrm>
                          <a:prstGeom prst="rect">
                            <a:avLst/>
                          </a:prstGeom>
                        </pic:spPr>
                      </pic:pic>
                    </a:graphicData>
                  </a:graphic>
                </wp:inline>
              </w:drawing>
            </w:r>
          </w:p>
          <w:p>
            <w:pPr>
              <w:numPr>
                <w:ilvl w:val="0"/>
                <w:numId w:val="0"/>
              </w:numPr>
              <w:spacing w:line="400" w:lineRule="atLeast"/>
              <w:ind w:leftChars="200"/>
              <w:rPr>
                <w:rFonts w:hint="default" w:ascii="Times New Roman" w:hAnsi="Times New Roman" w:cs="Times New Roman"/>
                <w:szCs w:val="22"/>
                <w:highlight w:val="none"/>
                <w:lang w:val="en-US" w:eastAsia="zh-CN"/>
              </w:rPr>
            </w:pPr>
            <w:r>
              <w:rPr>
                <w:rFonts w:hint="eastAsia" w:ascii="宋体" w:hAnsi="宋体" w:eastAsia="宋体" w:cs="宋体"/>
                <w:color w:val="auto"/>
                <w:kern w:val="2"/>
                <w:sz w:val="21"/>
                <w:szCs w:val="21"/>
                <w:highlight w:val="none"/>
                <w:lang w:val="en-US" w:eastAsia="zh-CN" w:bidi="ar-SA"/>
              </w:rPr>
              <w:t>查复方胃蛋白酯颗粒</w:t>
            </w:r>
            <w:r>
              <w:rPr>
                <w:rFonts w:hint="eastAsia" w:ascii="宋体" w:hAnsi="宋体" w:cs="宋体"/>
                <w:color w:val="auto"/>
                <w:kern w:val="2"/>
                <w:sz w:val="21"/>
                <w:szCs w:val="21"/>
                <w:highlight w:val="none"/>
                <w:lang w:val="en-US" w:eastAsia="zh-CN" w:bidi="ar-SA"/>
              </w:rPr>
              <w:t>成品检验报告书：</w:t>
            </w:r>
          </w:p>
          <w:p>
            <w:pPr>
              <w:pStyle w:val="11"/>
              <w:rPr>
                <w:rFonts w:hint="eastAsia"/>
                <w:highlight w:val="none"/>
                <w:lang w:val="en-US" w:eastAsia="zh-CN"/>
              </w:rPr>
            </w:pPr>
            <w:r>
              <w:rPr>
                <w:rFonts w:hint="eastAsia"/>
                <w:highlight w:val="none"/>
                <w:lang w:val="en-US" w:eastAsia="zh-CN"/>
              </w:rPr>
              <w:drawing>
                <wp:inline distT="0" distB="0" distL="114300" distR="114300">
                  <wp:extent cx="3956050" cy="5019040"/>
                  <wp:effectExtent l="0" t="0" r="6350" b="10160"/>
                  <wp:docPr id="14" name="图片 14" descr="扫描全能王 2021-05-18 13.5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1-05-18 13.54_8"/>
                          <pic:cNvPicPr>
                            <a:picLocks noChangeAspect="1"/>
                          </pic:cNvPicPr>
                        </pic:nvPicPr>
                        <pic:blipFill>
                          <a:blip r:embed="rId20"/>
                          <a:stretch>
                            <a:fillRect/>
                          </a:stretch>
                        </pic:blipFill>
                        <pic:spPr>
                          <a:xfrm>
                            <a:off x="0" y="0"/>
                            <a:ext cx="3956050" cy="5019040"/>
                          </a:xfrm>
                          <a:prstGeom prst="rect">
                            <a:avLst/>
                          </a:prstGeom>
                        </pic:spPr>
                      </pic:pic>
                    </a:graphicData>
                  </a:graphic>
                </wp:inline>
              </w:drawing>
            </w:r>
          </w:p>
          <w:p>
            <w:pPr>
              <w:numPr>
                <w:ilvl w:val="0"/>
                <w:numId w:val="0"/>
              </w:numPr>
              <w:spacing w:line="400" w:lineRule="atLeast"/>
              <w:ind w:leftChars="200"/>
              <w:rPr>
                <w:rFonts w:hint="default" w:cs="Times New Roman"/>
                <w:szCs w:val="22"/>
                <w:highlight w:val="none"/>
                <w:lang w:val="en-US" w:eastAsia="zh-CN"/>
              </w:rPr>
            </w:pPr>
            <w:r>
              <w:rPr>
                <w:rFonts w:hint="eastAsia" w:cs="Times New Roman"/>
                <w:szCs w:val="22"/>
                <w:highlight w:val="none"/>
                <w:lang w:val="en-US" w:eastAsia="zh-CN"/>
              </w:rPr>
              <w:t>3、查西咪替丁胶囊批检验记录审核单：</w:t>
            </w:r>
          </w:p>
          <w:p>
            <w:pPr>
              <w:pStyle w:val="11"/>
              <w:rPr>
                <w:rFonts w:hint="default"/>
                <w:highlight w:val="none"/>
                <w:lang w:val="en-US" w:eastAsia="zh-CN"/>
              </w:rPr>
            </w:pPr>
            <w:r>
              <w:rPr>
                <w:rFonts w:hint="default"/>
                <w:highlight w:val="none"/>
                <w:lang w:val="en-US" w:eastAsia="zh-CN"/>
              </w:rPr>
              <w:drawing>
                <wp:inline distT="0" distB="0" distL="114300" distR="114300">
                  <wp:extent cx="4107180" cy="5074920"/>
                  <wp:effectExtent l="0" t="0" r="7620" b="11430"/>
                  <wp:docPr id="15" name="图片 15" descr="扫描全能王 2021-05-18 13.5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1-05-18 13.54_16"/>
                          <pic:cNvPicPr>
                            <a:picLocks noChangeAspect="1"/>
                          </pic:cNvPicPr>
                        </pic:nvPicPr>
                        <pic:blipFill>
                          <a:blip r:embed="rId21"/>
                          <a:stretch>
                            <a:fillRect/>
                          </a:stretch>
                        </pic:blipFill>
                        <pic:spPr>
                          <a:xfrm>
                            <a:off x="0" y="0"/>
                            <a:ext cx="4107180" cy="5074920"/>
                          </a:xfrm>
                          <a:prstGeom prst="rect">
                            <a:avLst/>
                          </a:prstGeom>
                        </pic:spPr>
                      </pic:pic>
                    </a:graphicData>
                  </a:graphic>
                </wp:inline>
              </w:drawing>
            </w:r>
          </w:p>
          <w:p>
            <w:pPr>
              <w:pStyle w:val="11"/>
              <w:ind w:firstLine="210" w:firstLineChars="100"/>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查西咪替丁胶囊</w:t>
            </w:r>
            <w:r>
              <w:rPr>
                <w:rFonts w:hint="eastAsia" w:ascii="Times New Roman" w:hAnsi="Times New Roman" w:cs="Times New Roman"/>
                <w:color w:val="auto"/>
                <w:kern w:val="2"/>
                <w:sz w:val="21"/>
                <w:szCs w:val="22"/>
                <w:highlight w:val="none"/>
                <w:lang w:val="en-US" w:eastAsia="zh-CN" w:bidi="ar-SA"/>
              </w:rPr>
              <w:t>成品检验报告书：</w:t>
            </w:r>
          </w:p>
          <w:p>
            <w:pPr>
              <w:pStyle w:val="11"/>
              <w:ind w:firstLine="240" w:firstLineChars="100"/>
              <w:rPr>
                <w:rFonts w:hint="eastAsia" w:cs="Times New Roman"/>
                <w:szCs w:val="22"/>
                <w:highlight w:val="none"/>
                <w:lang w:val="en-US" w:eastAsia="zh-CN"/>
              </w:rPr>
            </w:pPr>
            <w:r>
              <w:rPr>
                <w:rFonts w:hint="eastAsia" w:cs="Times New Roman"/>
                <w:szCs w:val="22"/>
                <w:highlight w:val="none"/>
                <w:lang w:val="en-US" w:eastAsia="zh-CN"/>
              </w:rPr>
              <w:drawing>
                <wp:inline distT="0" distB="0" distL="114300" distR="114300">
                  <wp:extent cx="3971290" cy="4631055"/>
                  <wp:effectExtent l="0" t="0" r="10160" b="17145"/>
                  <wp:docPr id="16" name="图片 16" descr="扫描全能王 2021-05-18 13.54_14.jpg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1-05-18 13.54_14.jpg_temp"/>
                          <pic:cNvPicPr>
                            <a:picLocks noChangeAspect="1"/>
                          </pic:cNvPicPr>
                        </pic:nvPicPr>
                        <pic:blipFill>
                          <a:blip r:embed="rId22"/>
                          <a:stretch>
                            <a:fillRect/>
                          </a:stretch>
                        </pic:blipFill>
                        <pic:spPr>
                          <a:xfrm>
                            <a:off x="0" y="0"/>
                            <a:ext cx="3971290" cy="4631055"/>
                          </a:xfrm>
                          <a:prstGeom prst="rect">
                            <a:avLst/>
                          </a:prstGeom>
                        </pic:spPr>
                      </pic:pic>
                    </a:graphicData>
                  </a:graphic>
                </wp:inline>
              </w:drawing>
            </w:r>
          </w:p>
          <w:p>
            <w:pPr>
              <w:pStyle w:val="11"/>
              <w:ind w:firstLine="240" w:firstLineChars="100"/>
              <w:rPr>
                <w:rFonts w:hint="default" w:cs="Times New Roman"/>
                <w:szCs w:val="22"/>
                <w:highlight w:val="none"/>
                <w:lang w:val="en-US" w:eastAsia="zh-CN"/>
              </w:rPr>
            </w:pPr>
            <w:r>
              <w:rPr>
                <w:rFonts w:hint="eastAsia" w:cs="Times New Roman"/>
                <w:szCs w:val="22"/>
                <w:highlight w:val="none"/>
                <w:lang w:val="en-US" w:eastAsia="zh-CN"/>
              </w:rPr>
              <w:t>。。。。。。。。</w:t>
            </w:r>
          </w:p>
          <w:p>
            <w:pPr>
              <w:numPr>
                <w:ilvl w:val="0"/>
                <w:numId w:val="0"/>
              </w:numPr>
              <w:spacing w:line="400" w:lineRule="atLeast"/>
              <w:ind w:leftChars="200"/>
              <w:rPr>
                <w:rFonts w:hint="default" w:ascii="宋体" w:hAnsi="宋体" w:eastAsia="宋体" w:cs="宋体"/>
                <w:kern w:val="2"/>
                <w:sz w:val="21"/>
                <w:szCs w:val="21"/>
                <w:highlight w:val="none"/>
                <w:lang w:val="en-US" w:eastAsia="zh-CN" w:bidi="ar-SA"/>
              </w:rPr>
            </w:pPr>
            <w:r>
              <w:rPr>
                <w:rFonts w:hint="eastAsia" w:ascii="Times New Roman" w:hAnsi="Times New Roman" w:cs="Times New Roman"/>
                <w:szCs w:val="22"/>
                <w:highlight w:val="none"/>
                <w:lang w:val="en-US" w:eastAsia="zh-CN"/>
              </w:rPr>
              <w:t>其余产品均按规程进行检验。</w:t>
            </w:r>
            <w:r>
              <w:rPr>
                <w:rFonts w:hint="eastAsia" w:cs="Times New Roman"/>
                <w:szCs w:val="22"/>
                <w:highlight w:val="none"/>
                <w:lang w:val="en-US" w:eastAsia="zh-CN"/>
              </w:rPr>
              <w:t>另现场提供由四川省食品药品检验检测院出具的第三方药品检验报告，详见附件。</w:t>
            </w:r>
          </w:p>
        </w:tc>
        <w:tc>
          <w:tcPr>
            <w:tcW w:w="846" w:type="dxa"/>
            <w:noWrap w:val="0"/>
            <w:vAlign w:val="top"/>
          </w:tcPr>
          <w:p>
            <w:pPr>
              <w:rPr>
                <w:color w:val="auto"/>
                <w:highlight w:val="none"/>
              </w:rPr>
            </w:pPr>
          </w:p>
          <w:p>
            <w:pPr>
              <w:pStyle w:val="2"/>
              <w:rPr>
                <w:rFonts w:hint="default" w:eastAsia="宋体"/>
                <w:color w:val="auto"/>
                <w:highlight w:val="none"/>
                <w:lang w:val="en-US" w:eastAsia="zh-CN"/>
              </w:rPr>
            </w:pPr>
            <w:r>
              <w:rPr>
                <w:rFonts w:hint="eastAsia"/>
                <w:color w:val="auto"/>
                <w:highlight w:val="none"/>
                <w:lang w:val="en-US" w:eastAsia="zh-CN"/>
              </w:rPr>
              <w:t>符合</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rFonts w:hint="eastAsia"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160" w:type="dxa"/>
            <w:noWrap w:val="0"/>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不合格输出的控制</w:t>
            </w:r>
          </w:p>
        </w:tc>
        <w:tc>
          <w:tcPr>
            <w:tcW w:w="960" w:type="dxa"/>
            <w:noWrap w:val="0"/>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 xml:space="preserve">Q8.7 </w:t>
            </w:r>
          </w:p>
        </w:tc>
        <w:tc>
          <w:tcPr>
            <w:tcW w:w="10743" w:type="dxa"/>
            <w:noWrap w:val="0"/>
            <w:vAlign w:val="top"/>
          </w:tcPr>
          <w:p>
            <w:pPr>
              <w:adjustRightInd w:val="0"/>
              <w:snapToGrid w:val="0"/>
              <w:spacing w:line="400" w:lineRule="exact"/>
              <w:ind w:firstLine="420" w:firstLineChars="200"/>
              <w:jc w:val="left"/>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公司明确各类、各阶段的不合格的控制管控要求，包括输入（来料）阶段、过程监视和测量阶段、输出（出货）阶段的不合格之识别、确定、标识、处置措施等，详见《不合格控制程序》</w:t>
            </w:r>
            <w:r>
              <w:rPr>
                <w:rFonts w:hint="eastAsia" w:ascii="宋体" w:hAnsi="宋体" w:cs="宋体"/>
                <w:color w:val="auto"/>
                <w:sz w:val="21"/>
                <w:szCs w:val="21"/>
                <w:highlight w:val="none"/>
                <w:lang w:eastAsia="zh-CN"/>
              </w:rPr>
              <w:t>。</w:t>
            </w:r>
          </w:p>
          <w:p>
            <w:pPr>
              <w:pStyle w:val="2"/>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负责人介绍公司体系运行以来未出现产品不合格的情况，但是公司有包装因换版而提出的处理申请：</w:t>
            </w:r>
          </w:p>
          <w:p>
            <w:pPr>
              <w:pStyle w:val="2"/>
              <w:rPr>
                <w:rFonts w:hint="default" w:ascii="宋体" w:hAnsi="宋体" w:cs="宋体"/>
                <w:color w:val="auto"/>
                <w:sz w:val="21"/>
                <w:szCs w:val="21"/>
                <w:highlight w:val="none"/>
                <w:lang w:val="en-US" w:eastAsia="zh-CN"/>
              </w:rPr>
            </w:pPr>
            <w:r>
              <w:drawing>
                <wp:inline distT="0" distB="0" distL="114300" distR="114300">
                  <wp:extent cx="3350260" cy="3734435"/>
                  <wp:effectExtent l="0" t="0" r="254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3350260" cy="3734435"/>
                          </a:xfrm>
                          <a:prstGeom prst="rect">
                            <a:avLst/>
                          </a:prstGeom>
                          <a:noFill/>
                          <a:ln>
                            <a:noFill/>
                          </a:ln>
                        </pic:spPr>
                      </pic:pic>
                    </a:graphicData>
                  </a:graphic>
                </wp:inline>
              </w:drawing>
            </w:r>
          </w:p>
          <w:p>
            <w:pPr>
              <w:adjustRightInd w:val="0"/>
              <w:snapToGrid w:val="0"/>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 xml:space="preserve">部门对不合格品的性质、处理的措施及结论的结果进行了记录及保持。 </w:t>
            </w:r>
          </w:p>
        </w:tc>
        <w:tc>
          <w:tcPr>
            <w:tcW w:w="846" w:type="dxa"/>
            <w:noWrap w:val="0"/>
            <w:vAlign w:val="top"/>
          </w:tcPr>
          <w:p>
            <w:pPr>
              <w:rPr>
                <w:color w:val="auto"/>
                <w:highlight w:val="none"/>
              </w:rPr>
            </w:pPr>
            <w:r>
              <w:rPr>
                <w:rFonts w:hint="eastAsia"/>
                <w:color w:val="auto"/>
                <w:highlight w:val="none"/>
                <w:lang w:val="en-US" w:eastAsia="zh-CN"/>
              </w:rPr>
              <w:t>符合</w:t>
            </w:r>
          </w:p>
        </w:tc>
      </w:tr>
    </w:tbl>
    <w:p>
      <w:pPr>
        <w:pStyle w:val="6"/>
      </w:pPr>
      <w:r>
        <w:rPr>
          <w:rFonts w:hint="eastAsia"/>
          <w:color w:val="auto"/>
          <w:highlight w:val="none"/>
        </w:rPr>
        <w:t>说明：不符合标注</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5"/>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5072C9"/>
    <w:multiLevelType w:val="singleLevel"/>
    <w:tmpl w:val="B35072C9"/>
    <w:lvl w:ilvl="0" w:tentative="0">
      <w:start w:val="1"/>
      <w:numFmt w:val="lowerLetter"/>
      <w:suff w:val="space"/>
      <w:lvlText w:val="%1."/>
      <w:lvlJc w:val="left"/>
    </w:lvl>
  </w:abstractNum>
  <w:abstractNum w:abstractNumId="1">
    <w:nsid w:val="C5D314BB"/>
    <w:multiLevelType w:val="singleLevel"/>
    <w:tmpl w:val="C5D314BB"/>
    <w:lvl w:ilvl="0" w:tentative="0">
      <w:start w:val="1"/>
      <w:numFmt w:val="decimal"/>
      <w:suff w:val="nothing"/>
      <w:lvlText w:val="%1．"/>
      <w:lvlJc w:val="left"/>
    </w:lvl>
  </w:abstractNum>
  <w:abstractNum w:abstractNumId="2">
    <w:nsid w:val="EDF0AC93"/>
    <w:multiLevelType w:val="singleLevel"/>
    <w:tmpl w:val="EDF0AC93"/>
    <w:lvl w:ilvl="0" w:tentative="0">
      <w:start w:val="1"/>
      <w:numFmt w:val="decimal"/>
      <w:suff w:val="nothing"/>
      <w:lvlText w:val="%1）"/>
      <w:lvlJc w:val="left"/>
    </w:lvl>
  </w:abstractNum>
  <w:abstractNum w:abstractNumId="3">
    <w:nsid w:val="23F593EA"/>
    <w:multiLevelType w:val="singleLevel"/>
    <w:tmpl w:val="23F593EA"/>
    <w:lvl w:ilvl="0" w:tentative="0">
      <w:start w:val="1"/>
      <w:numFmt w:val="chineseCounting"/>
      <w:suff w:val="nothing"/>
      <w:lvlText w:val="%1、"/>
      <w:lvlJc w:val="left"/>
      <w:rPr>
        <w:rFonts w:hint="eastAsia"/>
      </w:rPr>
    </w:lvl>
  </w:abstractNum>
  <w:abstractNum w:abstractNumId="4">
    <w:nsid w:val="33EF1003"/>
    <w:multiLevelType w:val="multilevel"/>
    <w:tmpl w:val="33EF1003"/>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59BF21E7"/>
    <w:multiLevelType w:val="singleLevel"/>
    <w:tmpl w:val="59BF21E7"/>
    <w:lvl w:ilvl="0" w:tentative="0">
      <w:start w:val="1"/>
      <w:numFmt w:val="decimal"/>
      <w:suff w:val="nothing"/>
      <w:lvlText w:val="%1、"/>
      <w:lvlJc w:val="left"/>
      <w:pPr>
        <w:ind w:left="210"/>
      </w:pPr>
    </w:lvl>
  </w:abstractNum>
  <w:num w:numId="1">
    <w:abstractNumId w:val="5"/>
    <w:lvlOverride w:ilvl="0">
      <w:startOverride w:val="1"/>
    </w:lvlOverride>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0D5EB5"/>
    <w:rsid w:val="005C02E3"/>
    <w:rsid w:val="00CB3D70"/>
    <w:rsid w:val="01036F50"/>
    <w:rsid w:val="01F6534B"/>
    <w:rsid w:val="0280374C"/>
    <w:rsid w:val="02B86DF0"/>
    <w:rsid w:val="03CC30E9"/>
    <w:rsid w:val="03ED1324"/>
    <w:rsid w:val="040C6F62"/>
    <w:rsid w:val="04A42DE8"/>
    <w:rsid w:val="055E58FC"/>
    <w:rsid w:val="06867E93"/>
    <w:rsid w:val="06B61266"/>
    <w:rsid w:val="07036D5B"/>
    <w:rsid w:val="070A7183"/>
    <w:rsid w:val="074F2819"/>
    <w:rsid w:val="076F7575"/>
    <w:rsid w:val="07B3341F"/>
    <w:rsid w:val="07E06135"/>
    <w:rsid w:val="082343C8"/>
    <w:rsid w:val="089F5A0E"/>
    <w:rsid w:val="08C232DE"/>
    <w:rsid w:val="09CD4612"/>
    <w:rsid w:val="0A2C2A5B"/>
    <w:rsid w:val="0AA2640E"/>
    <w:rsid w:val="0AD31B71"/>
    <w:rsid w:val="0B5421D2"/>
    <w:rsid w:val="0BC62973"/>
    <w:rsid w:val="0C463F39"/>
    <w:rsid w:val="0C92398B"/>
    <w:rsid w:val="0D0D4072"/>
    <w:rsid w:val="0D6F7520"/>
    <w:rsid w:val="0DC400BC"/>
    <w:rsid w:val="0DD365B1"/>
    <w:rsid w:val="0E1E5BCB"/>
    <w:rsid w:val="0E736FF6"/>
    <w:rsid w:val="0F0A2705"/>
    <w:rsid w:val="0F376A0A"/>
    <w:rsid w:val="101D6262"/>
    <w:rsid w:val="106746D3"/>
    <w:rsid w:val="11127480"/>
    <w:rsid w:val="1125505D"/>
    <w:rsid w:val="118720B0"/>
    <w:rsid w:val="12155CB5"/>
    <w:rsid w:val="12737C00"/>
    <w:rsid w:val="14A06F85"/>
    <w:rsid w:val="14DF26AB"/>
    <w:rsid w:val="16026053"/>
    <w:rsid w:val="16415AF1"/>
    <w:rsid w:val="168B3E08"/>
    <w:rsid w:val="168D40DA"/>
    <w:rsid w:val="16EF5199"/>
    <w:rsid w:val="17BB02A0"/>
    <w:rsid w:val="181B60FB"/>
    <w:rsid w:val="18E96264"/>
    <w:rsid w:val="1986540C"/>
    <w:rsid w:val="1A476A4C"/>
    <w:rsid w:val="1AF448AD"/>
    <w:rsid w:val="1B9729F5"/>
    <w:rsid w:val="1C3928D0"/>
    <w:rsid w:val="1C5040F4"/>
    <w:rsid w:val="1D753A63"/>
    <w:rsid w:val="1DA612F1"/>
    <w:rsid w:val="1E436AD5"/>
    <w:rsid w:val="1EDC682D"/>
    <w:rsid w:val="1F116774"/>
    <w:rsid w:val="1F18101F"/>
    <w:rsid w:val="1F3C49A7"/>
    <w:rsid w:val="1F487E41"/>
    <w:rsid w:val="20240772"/>
    <w:rsid w:val="205B4189"/>
    <w:rsid w:val="20FE1699"/>
    <w:rsid w:val="21347AFC"/>
    <w:rsid w:val="214A7238"/>
    <w:rsid w:val="216D4FAD"/>
    <w:rsid w:val="222A7D41"/>
    <w:rsid w:val="222B4E97"/>
    <w:rsid w:val="227C0F7D"/>
    <w:rsid w:val="2293290C"/>
    <w:rsid w:val="236521A5"/>
    <w:rsid w:val="2368133B"/>
    <w:rsid w:val="23C32440"/>
    <w:rsid w:val="24166CBA"/>
    <w:rsid w:val="246A4C2D"/>
    <w:rsid w:val="255B1BD4"/>
    <w:rsid w:val="2572315F"/>
    <w:rsid w:val="265E477E"/>
    <w:rsid w:val="26892A13"/>
    <w:rsid w:val="26D254CA"/>
    <w:rsid w:val="26D4789A"/>
    <w:rsid w:val="273115FA"/>
    <w:rsid w:val="277D47C8"/>
    <w:rsid w:val="27FF4006"/>
    <w:rsid w:val="2808003B"/>
    <w:rsid w:val="284F4F57"/>
    <w:rsid w:val="2899084B"/>
    <w:rsid w:val="294A5566"/>
    <w:rsid w:val="29D7591C"/>
    <w:rsid w:val="29EF3B73"/>
    <w:rsid w:val="2A055827"/>
    <w:rsid w:val="2A0637AB"/>
    <w:rsid w:val="2A2C1755"/>
    <w:rsid w:val="2A8C7A4B"/>
    <w:rsid w:val="2B6C5B36"/>
    <w:rsid w:val="2B7F77AB"/>
    <w:rsid w:val="2BD811BB"/>
    <w:rsid w:val="2DA94A82"/>
    <w:rsid w:val="2E7A2CAE"/>
    <w:rsid w:val="2EDB2C89"/>
    <w:rsid w:val="2EEA66AA"/>
    <w:rsid w:val="2F3034A9"/>
    <w:rsid w:val="2F96791B"/>
    <w:rsid w:val="2FB37DD2"/>
    <w:rsid w:val="2FD2186A"/>
    <w:rsid w:val="309E1FE5"/>
    <w:rsid w:val="30F6628B"/>
    <w:rsid w:val="31621028"/>
    <w:rsid w:val="31E9271A"/>
    <w:rsid w:val="32E4504C"/>
    <w:rsid w:val="32FE7506"/>
    <w:rsid w:val="33707437"/>
    <w:rsid w:val="33EC7D1D"/>
    <w:rsid w:val="34866BA8"/>
    <w:rsid w:val="34B24412"/>
    <w:rsid w:val="34D91D8A"/>
    <w:rsid w:val="34E253EC"/>
    <w:rsid w:val="350C4DFD"/>
    <w:rsid w:val="353C6248"/>
    <w:rsid w:val="35F52973"/>
    <w:rsid w:val="36F60479"/>
    <w:rsid w:val="37754934"/>
    <w:rsid w:val="37FC4E2A"/>
    <w:rsid w:val="380B7C5B"/>
    <w:rsid w:val="39DE3DC3"/>
    <w:rsid w:val="3A010F1D"/>
    <w:rsid w:val="3A354B9B"/>
    <w:rsid w:val="3A6C296B"/>
    <w:rsid w:val="3AD009A3"/>
    <w:rsid w:val="3B3B6DA4"/>
    <w:rsid w:val="3B783532"/>
    <w:rsid w:val="3BF75D7D"/>
    <w:rsid w:val="3C7E3C11"/>
    <w:rsid w:val="3D0213AC"/>
    <w:rsid w:val="3D7D2336"/>
    <w:rsid w:val="3D811BD8"/>
    <w:rsid w:val="3D9D28E1"/>
    <w:rsid w:val="3E583AED"/>
    <w:rsid w:val="3ECA14D8"/>
    <w:rsid w:val="3F085E4B"/>
    <w:rsid w:val="3F391AEB"/>
    <w:rsid w:val="4011236B"/>
    <w:rsid w:val="40431C76"/>
    <w:rsid w:val="410E3576"/>
    <w:rsid w:val="416A650A"/>
    <w:rsid w:val="4197069F"/>
    <w:rsid w:val="41BF6FDD"/>
    <w:rsid w:val="41EA6DFC"/>
    <w:rsid w:val="42637C99"/>
    <w:rsid w:val="430215F5"/>
    <w:rsid w:val="43EC4E97"/>
    <w:rsid w:val="43EC6BDC"/>
    <w:rsid w:val="440F1287"/>
    <w:rsid w:val="442759E5"/>
    <w:rsid w:val="443915AB"/>
    <w:rsid w:val="44D86502"/>
    <w:rsid w:val="44F47F97"/>
    <w:rsid w:val="456323E6"/>
    <w:rsid w:val="459E3D69"/>
    <w:rsid w:val="460B70E0"/>
    <w:rsid w:val="46741722"/>
    <w:rsid w:val="46DB13EC"/>
    <w:rsid w:val="476C2BC2"/>
    <w:rsid w:val="479E4867"/>
    <w:rsid w:val="47AC6125"/>
    <w:rsid w:val="48053F58"/>
    <w:rsid w:val="48910D2E"/>
    <w:rsid w:val="48C51598"/>
    <w:rsid w:val="49A777DD"/>
    <w:rsid w:val="4B004E51"/>
    <w:rsid w:val="4B2A4B8D"/>
    <w:rsid w:val="4B421BED"/>
    <w:rsid w:val="4B647CA7"/>
    <w:rsid w:val="4BE32DC3"/>
    <w:rsid w:val="4C226CFF"/>
    <w:rsid w:val="4C2E07B6"/>
    <w:rsid w:val="4CAB3585"/>
    <w:rsid w:val="4CE62E57"/>
    <w:rsid w:val="4D273B00"/>
    <w:rsid w:val="4DDC4132"/>
    <w:rsid w:val="4EF074B9"/>
    <w:rsid w:val="50EB44FA"/>
    <w:rsid w:val="50F50547"/>
    <w:rsid w:val="51281A9A"/>
    <w:rsid w:val="514A049C"/>
    <w:rsid w:val="51BA7424"/>
    <w:rsid w:val="51C84FEC"/>
    <w:rsid w:val="52643008"/>
    <w:rsid w:val="52F70712"/>
    <w:rsid w:val="53217631"/>
    <w:rsid w:val="53922E7F"/>
    <w:rsid w:val="54B72F67"/>
    <w:rsid w:val="55057FED"/>
    <w:rsid w:val="55B17B12"/>
    <w:rsid w:val="562B3C26"/>
    <w:rsid w:val="564821E3"/>
    <w:rsid w:val="56590B3B"/>
    <w:rsid w:val="56760EF2"/>
    <w:rsid w:val="56CC0756"/>
    <w:rsid w:val="577A617E"/>
    <w:rsid w:val="5790396D"/>
    <w:rsid w:val="57D975D3"/>
    <w:rsid w:val="590D41CB"/>
    <w:rsid w:val="5A314A12"/>
    <w:rsid w:val="5A5C2CBE"/>
    <w:rsid w:val="5A920A0C"/>
    <w:rsid w:val="5AD95449"/>
    <w:rsid w:val="5ADF34D0"/>
    <w:rsid w:val="5AEF04AD"/>
    <w:rsid w:val="5BE14B02"/>
    <w:rsid w:val="5C0630A4"/>
    <w:rsid w:val="5C904AB0"/>
    <w:rsid w:val="5DF31ADC"/>
    <w:rsid w:val="5E467E75"/>
    <w:rsid w:val="5F8D3732"/>
    <w:rsid w:val="5F9E7655"/>
    <w:rsid w:val="5FFB4236"/>
    <w:rsid w:val="603304ED"/>
    <w:rsid w:val="60A07E88"/>
    <w:rsid w:val="611D5559"/>
    <w:rsid w:val="62905136"/>
    <w:rsid w:val="62C526D5"/>
    <w:rsid w:val="62ED0116"/>
    <w:rsid w:val="630B5FED"/>
    <w:rsid w:val="63B50206"/>
    <w:rsid w:val="64BC59A1"/>
    <w:rsid w:val="64DD4F5E"/>
    <w:rsid w:val="661442DE"/>
    <w:rsid w:val="66846ECF"/>
    <w:rsid w:val="67735525"/>
    <w:rsid w:val="683A2F68"/>
    <w:rsid w:val="69796FBD"/>
    <w:rsid w:val="69BA21FF"/>
    <w:rsid w:val="69CB0EEC"/>
    <w:rsid w:val="6B5A6C63"/>
    <w:rsid w:val="6B9E4789"/>
    <w:rsid w:val="6C670371"/>
    <w:rsid w:val="6D161A0B"/>
    <w:rsid w:val="6D8E2F49"/>
    <w:rsid w:val="6DB269BA"/>
    <w:rsid w:val="6DF35D4B"/>
    <w:rsid w:val="6E4C125A"/>
    <w:rsid w:val="6F4862C9"/>
    <w:rsid w:val="6FCF3A93"/>
    <w:rsid w:val="706C4158"/>
    <w:rsid w:val="7150729D"/>
    <w:rsid w:val="716C2076"/>
    <w:rsid w:val="716E2947"/>
    <w:rsid w:val="71BD0362"/>
    <w:rsid w:val="74016955"/>
    <w:rsid w:val="742E66E6"/>
    <w:rsid w:val="744A0F8F"/>
    <w:rsid w:val="748219C9"/>
    <w:rsid w:val="74D6636E"/>
    <w:rsid w:val="74FA7ECB"/>
    <w:rsid w:val="751E25CE"/>
    <w:rsid w:val="75650089"/>
    <w:rsid w:val="75EF28EB"/>
    <w:rsid w:val="76065E82"/>
    <w:rsid w:val="76C91924"/>
    <w:rsid w:val="76CB7615"/>
    <w:rsid w:val="77827C73"/>
    <w:rsid w:val="77C84B59"/>
    <w:rsid w:val="77E6493E"/>
    <w:rsid w:val="78177BCF"/>
    <w:rsid w:val="78527D3C"/>
    <w:rsid w:val="78BE7EAA"/>
    <w:rsid w:val="7A847B9A"/>
    <w:rsid w:val="7B100B68"/>
    <w:rsid w:val="7BB66655"/>
    <w:rsid w:val="7BE31E9E"/>
    <w:rsid w:val="7C5F454D"/>
    <w:rsid w:val="7C9877CC"/>
    <w:rsid w:val="7CCB7A29"/>
    <w:rsid w:val="7CE048F7"/>
    <w:rsid w:val="7DC50943"/>
    <w:rsid w:val="7EAD3EC8"/>
    <w:rsid w:val="7F094C90"/>
    <w:rsid w:val="7F472C99"/>
    <w:rsid w:val="7FFA33F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4"/>
    <w:qFormat/>
    <w:uiPriority w:val="0"/>
    <w:pPr>
      <w:spacing w:after="120"/>
    </w:pPr>
  </w:style>
  <w:style w:type="paragraph" w:styleId="4">
    <w:name w:val="Body Text 2"/>
    <w:basedOn w:val="1"/>
    <w:qFormat/>
    <w:uiPriority w:val="0"/>
    <w:pPr>
      <w:spacing w:after="120" w:afterLines="0" w:afterAutospacing="0" w:line="480" w:lineRule="auto"/>
    </w:p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paragraph" w:customStyle="1" w:styleId="11">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2021-05-20T06:44:44Z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AE9AE6C9B4AC450991FC8E7AC2F535AF</vt:lpwstr>
  </property>
</Properties>
</file>