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26"/>
        <w:gridCol w:w="1027"/>
        <w:gridCol w:w="6"/>
        <w:gridCol w:w="567"/>
        <w:gridCol w:w="1168"/>
        <w:gridCol w:w="74"/>
        <w:gridCol w:w="75"/>
        <w:gridCol w:w="101"/>
        <w:gridCol w:w="589"/>
        <w:gridCol w:w="261"/>
        <w:gridCol w:w="31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成都通德药业有限公司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四川省成都市温江区海峡两岸科技产业开发园柳台大道B段222号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武银娜</w:t>
            </w:r>
            <w:bookmarkEnd w:id="2"/>
          </w:p>
        </w:tc>
        <w:tc>
          <w:tcPr>
            <w:tcW w:w="10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028-67233711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611130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李晓琳</w:t>
            </w:r>
          </w:p>
        </w:tc>
        <w:tc>
          <w:tcPr>
            <w:tcW w:w="10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0415-2021-QE</w:t>
            </w:r>
            <w:bookmarkEnd w:id="7"/>
          </w:p>
        </w:tc>
        <w:tc>
          <w:tcPr>
            <w:tcW w:w="10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Q：粉针剂、片剂（含中药提取）、硬胶囊剂、颗粒剂（含中药提取）、原料药的生产（资质范围内）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E：粉针剂、片剂（含中药提取）、硬胶囊剂、颗粒剂（含中药提取）、原料药的生产（资质范围内）所涉及场所的相关环境管理活动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Q：13.01.00;13.02.00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E：13.01.00;13.02.00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2021年05月1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下午至2021年05月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bookmarkStart w:id="16" w:name="_GoBack"/>
            <w:bookmarkEnd w:id="16"/>
            <w:r>
              <w:rPr>
                <w:rFonts w:hint="eastAsia"/>
                <w:b/>
                <w:sz w:val="20"/>
              </w:rPr>
              <w:t>午 (共4.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任亚辉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18081891096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张安玲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Q:13.01.00,13.02.00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E:13.01.00,13.02.00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13518175655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Q:13.02.00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E:13.02.00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15181072354 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472"/>
        <w:gridCol w:w="869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0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5月16日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56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诺;5.2方针;5.3组织的角色、职责和权限；6.1应对风险和机遇的措施；6.2目标及其实现的策划；6.3变更的策划；7.1.6组织知识；7.1.1资源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7.4沟通；9.1.1监测、分析和评估总则；9.3管理评审；10.1改进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8:00-17:00（中午休息1小时）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5月18日-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8:00-17:00（中午休息1小时）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0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5月20日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8:00-16:00（中午休息1小时）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56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AB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F3D01"/>
    <w:rsid w:val="007F6E28"/>
    <w:rsid w:val="00E4033A"/>
    <w:rsid w:val="00F372FF"/>
    <w:rsid w:val="02395C06"/>
    <w:rsid w:val="032F4B85"/>
    <w:rsid w:val="06591520"/>
    <w:rsid w:val="06CE07DA"/>
    <w:rsid w:val="0A3E3905"/>
    <w:rsid w:val="0BAA45F7"/>
    <w:rsid w:val="0FAF2E89"/>
    <w:rsid w:val="113649A0"/>
    <w:rsid w:val="11852742"/>
    <w:rsid w:val="132A4F63"/>
    <w:rsid w:val="17084FE6"/>
    <w:rsid w:val="18956775"/>
    <w:rsid w:val="18AB32B7"/>
    <w:rsid w:val="1914045F"/>
    <w:rsid w:val="1AA57FF5"/>
    <w:rsid w:val="1CE268BE"/>
    <w:rsid w:val="1DEB2762"/>
    <w:rsid w:val="1F4473AC"/>
    <w:rsid w:val="20DD2DD3"/>
    <w:rsid w:val="22617989"/>
    <w:rsid w:val="22D07E78"/>
    <w:rsid w:val="259138FA"/>
    <w:rsid w:val="25BB5C97"/>
    <w:rsid w:val="267B4967"/>
    <w:rsid w:val="27262461"/>
    <w:rsid w:val="280B4C32"/>
    <w:rsid w:val="299B122C"/>
    <w:rsid w:val="2A046C44"/>
    <w:rsid w:val="2AEA2F98"/>
    <w:rsid w:val="2B1252AE"/>
    <w:rsid w:val="2B176D09"/>
    <w:rsid w:val="2C3664DD"/>
    <w:rsid w:val="30A04000"/>
    <w:rsid w:val="31431015"/>
    <w:rsid w:val="31E114E1"/>
    <w:rsid w:val="31E570DD"/>
    <w:rsid w:val="351B228C"/>
    <w:rsid w:val="3A810DEE"/>
    <w:rsid w:val="3C482363"/>
    <w:rsid w:val="48DD6533"/>
    <w:rsid w:val="49410B1A"/>
    <w:rsid w:val="4D2C30AA"/>
    <w:rsid w:val="4D505141"/>
    <w:rsid w:val="4DC33940"/>
    <w:rsid w:val="530C3795"/>
    <w:rsid w:val="545605ED"/>
    <w:rsid w:val="5582739A"/>
    <w:rsid w:val="558F36A3"/>
    <w:rsid w:val="55AC2E77"/>
    <w:rsid w:val="56451C3B"/>
    <w:rsid w:val="5DBF2842"/>
    <w:rsid w:val="5FC36F09"/>
    <w:rsid w:val="60437DF4"/>
    <w:rsid w:val="63946B8F"/>
    <w:rsid w:val="65B81527"/>
    <w:rsid w:val="66B154CC"/>
    <w:rsid w:val="673413E9"/>
    <w:rsid w:val="68D44D5F"/>
    <w:rsid w:val="68F10001"/>
    <w:rsid w:val="6D127D4C"/>
    <w:rsid w:val="734B320A"/>
    <w:rsid w:val="74670E46"/>
    <w:rsid w:val="7800719C"/>
    <w:rsid w:val="78DF353B"/>
    <w:rsid w:val="79722D54"/>
    <w:rsid w:val="7AC45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2021-05-19T05:56:25Z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79BC73D4978F49D2849D787E98A5F481</vt:lpwstr>
  </property>
</Properties>
</file>