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成都通德药业有限公司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粉针剂、片剂（含中药提取）、硬胶囊剂、颗粒剂（含中药提取）、原料药的生产（资质范围内）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成都通德药业有限公司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2021年05月20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6B50E1F"/>
    <w:rsid w:val="1A733E97"/>
    <w:rsid w:val="21BF393F"/>
    <w:rsid w:val="22CC44B0"/>
    <w:rsid w:val="26B53D88"/>
    <w:rsid w:val="2BE7163F"/>
    <w:rsid w:val="2DF067B5"/>
    <w:rsid w:val="385D4D25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2021-05-19T02:30:47Z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1FA1665A9C36479E934E66EEE31FAD74</vt:lpwstr>
  </property>
</Properties>
</file>