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十堰沃立工程技术有限公司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沈晶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280" w:lineRule="exact"/>
              <w:ind w:firstLine="632" w:firstLineChars="300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在项目部审核时，索阅施工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现场使用的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测量设备全站仪、水准仪、钢卷尺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等监视和测量设备证书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均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已过期，不符合文件和标准要求。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4" w:name="_GoBack"/>
            <w:bookmarkEnd w:id="4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C43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16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2021-05-17T08:03:37Z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E935A175336E4F21AE4F6456AAE727CB</vt:lpwstr>
  </property>
</Properties>
</file>