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156" w:afterLines="50" w:line="440" w:lineRule="exact"/>
        <w:jc w:val="center"/>
        <w:rPr>
          <w:rFonts w:ascii="宋体" w:hAnsi="宋体"/>
          <w:b/>
          <w:sz w:val="24"/>
        </w:rPr>
      </w:pPr>
      <w:r>
        <w:rPr>
          <w:rFonts w:hint="eastAsia" w:ascii="宋体" w:hAnsi="宋体"/>
          <w:b/>
          <w:sz w:val="24"/>
          <w:lang w:val="en-US" w:eastAsia="zh-CN"/>
        </w:rPr>
        <w:t xml:space="preserve">  </w:t>
      </w:r>
      <w:r>
        <w:rPr>
          <w:rFonts w:hint="eastAsia" w:ascii="宋体" w:hAnsi="宋体"/>
          <w:b/>
          <w:sz w:val="24"/>
        </w:rPr>
        <w:t>认证信息变更传递单</w:t>
      </w:r>
    </w:p>
    <w:p>
      <w:pPr>
        <w:widowControl/>
        <w:jc w:val="left"/>
        <w:rPr>
          <w:rFonts w:ascii="宋体" w:hAnsi="宋体" w:cs="宋体"/>
          <w:kern w:val="0"/>
          <w:sz w:val="24"/>
        </w:rPr>
      </w:pPr>
      <w:r>
        <w:rPr>
          <w:rFonts w:hint="eastAsia"/>
          <w:b/>
          <w:szCs w:val="21"/>
        </w:rPr>
        <w:t xml:space="preserve">合同编号 : </w:t>
      </w:r>
      <w:bookmarkStart w:id="0" w:name="合同编号"/>
      <w:r>
        <w:rPr>
          <w:rFonts w:hint="eastAsia"/>
          <w:b/>
          <w:szCs w:val="21"/>
        </w:rPr>
        <w:t>0323-2021-QJEO</w:t>
      </w:r>
      <w:bookmarkEnd w:id="0"/>
      <w:r>
        <w:rPr>
          <w:rFonts w:hint="eastAsia"/>
          <w:b/>
          <w:szCs w:val="21"/>
        </w:rPr>
        <w:t xml:space="preserve">          组织名称:</w:t>
      </w:r>
      <w:bookmarkStart w:id="1" w:name="组织名称"/>
      <w:r>
        <w:rPr>
          <w:rFonts w:ascii="宋体" w:hAnsi="宋体" w:cs="宋体"/>
          <w:kern w:val="0"/>
          <w:sz w:val="24"/>
        </w:rPr>
        <w:t>十堰沃立工程技术有限公司</w:t>
      </w:r>
      <w:bookmarkEnd w:id="1"/>
    </w:p>
    <w:tbl>
      <w:tblPr>
        <w:tblStyle w:val="6"/>
        <w:tblpPr w:leftFromText="180" w:rightFromText="180" w:vertAnchor="page" w:horzAnchor="margin" w:tblpY="225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440"/>
        <w:gridCol w:w="1803"/>
        <w:gridCol w:w="140"/>
        <w:gridCol w:w="2410"/>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3"/>
            <w:vAlign w:val="center"/>
          </w:tcPr>
          <w:p>
            <w:pPr>
              <w:rPr>
                <w:u w:val="single"/>
              </w:rPr>
            </w:pPr>
            <w:r>
              <w:rPr>
                <w:rFonts w:hint="eastAsia"/>
                <w:b/>
                <w:sz w:val="24"/>
              </w:rPr>
              <w:t>变更类型</w:t>
            </w:r>
          </w:p>
        </w:tc>
        <w:tc>
          <w:tcPr>
            <w:tcW w:w="50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4788" w:type="dxa"/>
            <w:gridSpan w:val="3"/>
          </w:tcPr>
          <w:p>
            <w:pPr>
              <w:spacing w:before="62"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szCs w:val="21"/>
                <w:u w:val="single"/>
              </w:rPr>
            </w:pPr>
            <w:r>
              <w:rPr>
                <w:rFonts w:hint="eastAsia"/>
                <w:szCs w:val="21"/>
              </w:rPr>
              <w:t>□</w:t>
            </w:r>
            <w:r>
              <w:rPr>
                <w:rFonts w:hint="eastAsia" w:ascii="宋体" w:hAnsi="宋体"/>
                <w:szCs w:val="21"/>
              </w:rPr>
              <w:t xml:space="preserve">QMS: </w:t>
            </w:r>
            <w:r>
              <w:rPr>
                <w:rFonts w:ascii="宋体" w:hAnsi="宋体"/>
                <w:szCs w:val="21"/>
              </w:rPr>
              <w:t xml:space="preserve"> ____________</w:t>
            </w:r>
            <w:r>
              <w:rPr>
                <w:rFonts w:hint="eastAsia" w:ascii="宋体" w:hAnsi="宋体"/>
                <w:szCs w:val="21"/>
              </w:rPr>
              <w:t xml:space="preserve">  </w:t>
            </w:r>
          </w:p>
          <w:p>
            <w:pPr>
              <w:rPr>
                <w:szCs w:val="21"/>
              </w:rPr>
            </w:pPr>
            <w:r>
              <w:rPr>
                <w:rFonts w:hint="eastAsia" w:ascii="宋体" w:hAnsi="宋体"/>
                <w:szCs w:val="21"/>
              </w:rPr>
              <w:t>□EMS:   ____________</w:t>
            </w:r>
          </w:p>
          <w:p>
            <w:pPr>
              <w:rPr>
                <w:rFonts w:ascii="宋体" w:hAnsi="宋体"/>
                <w:szCs w:val="21"/>
              </w:rPr>
            </w:pPr>
            <w:r>
              <w:rPr>
                <w:rFonts w:hint="eastAsia" w:ascii="宋体" w:hAnsi="宋体"/>
                <w:szCs w:val="21"/>
              </w:rPr>
              <w:t>□OHS</w:t>
            </w:r>
            <w:r>
              <w:rPr>
                <w:rFonts w:ascii="宋体" w:hAnsi="宋体"/>
                <w:szCs w:val="21"/>
              </w:rPr>
              <w:t>M</w:t>
            </w:r>
            <w:r>
              <w:rPr>
                <w:rFonts w:hint="eastAsia" w:ascii="宋体" w:hAnsi="宋体"/>
                <w:szCs w:val="21"/>
              </w:rPr>
              <w:t>S: ____________</w:t>
            </w:r>
          </w:p>
          <w:p>
            <w:pPr>
              <w:rPr>
                <w:b/>
                <w:szCs w:val="21"/>
              </w:rPr>
            </w:pPr>
            <w:r>
              <w:rPr>
                <w:rFonts w:hint="eastAsia" w:ascii="宋体" w:hAnsi="宋体"/>
                <w:szCs w:val="21"/>
              </w:rPr>
              <w:t>□其它：____________</w:t>
            </w:r>
          </w:p>
        </w:tc>
        <w:tc>
          <w:tcPr>
            <w:tcW w:w="5043" w:type="dxa"/>
            <w:gridSpan w:val="3"/>
          </w:tcPr>
          <w:p>
            <w:pPr>
              <w:rPr>
                <w:szCs w:val="21"/>
              </w:rPr>
            </w:pPr>
          </w:p>
          <w:p>
            <w:pPr>
              <w:rPr>
                <w:szCs w:val="21"/>
              </w:rPr>
            </w:pPr>
            <w:r>
              <w:rPr>
                <w:rFonts w:hint="eastAsia"/>
                <w:szCs w:val="21"/>
              </w:rPr>
              <w:t>现认证合同号：</w:t>
            </w:r>
          </w:p>
          <w:p>
            <w:pPr>
              <w:rPr>
                <w:szCs w:val="21"/>
              </w:rPr>
            </w:pPr>
            <w:r>
              <w:rPr>
                <w:rFonts w:hint="eastAsia"/>
                <w:szCs w:val="21"/>
              </w:rPr>
              <w:t>□</w:t>
            </w:r>
            <w:r>
              <w:rPr>
                <w:rFonts w:hint="eastAsia" w:ascii="宋体" w:hAnsi="宋体"/>
                <w:szCs w:val="21"/>
              </w:rPr>
              <w:t>QMS:   ____________</w:t>
            </w:r>
          </w:p>
          <w:p>
            <w:pPr>
              <w:rPr>
                <w:szCs w:val="21"/>
              </w:rPr>
            </w:pPr>
            <w:r>
              <w:rPr>
                <w:rFonts w:hint="eastAsia" w:ascii="宋体" w:hAnsi="宋体"/>
                <w:szCs w:val="21"/>
              </w:rPr>
              <w:t>□EMS:   ____________</w:t>
            </w:r>
          </w:p>
          <w:p>
            <w:pPr>
              <w:rPr>
                <w:rFonts w:ascii="宋体" w:hAnsi="宋体"/>
                <w:szCs w:val="21"/>
              </w:rPr>
            </w:pPr>
            <w:r>
              <w:rPr>
                <w:rFonts w:hint="eastAsia" w:ascii="宋体" w:hAnsi="宋体"/>
                <w:szCs w:val="21"/>
              </w:rPr>
              <w:t>□OHS</w:t>
            </w:r>
            <w:r>
              <w:rPr>
                <w:rFonts w:ascii="宋体" w:hAnsi="宋体"/>
                <w:szCs w:val="21"/>
              </w:rPr>
              <w:t>M</w:t>
            </w:r>
            <w:r>
              <w:rPr>
                <w:rFonts w:hint="eastAsia" w:ascii="宋体" w:hAnsi="宋体"/>
                <w:szCs w:val="21"/>
              </w:rPr>
              <w:t>S: ____________</w:t>
            </w:r>
          </w:p>
          <w:p>
            <w:pPr>
              <w:rPr>
                <w:szCs w:val="21"/>
              </w:rPr>
            </w:pPr>
            <w:r>
              <w:rPr>
                <w:rFonts w:hint="eastAsia" w:ascii="宋体" w:hAnsi="宋体"/>
                <w:szCs w:val="21"/>
              </w:rPr>
              <w:t>□其它：____________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4788" w:type="dxa"/>
            <w:gridSpan w:val="3"/>
          </w:tcPr>
          <w:p>
            <w:pPr>
              <w:spacing w:before="62" w:beforeLines="20"/>
              <w:rPr>
                <w:szCs w:val="21"/>
              </w:rPr>
            </w:pPr>
            <w:r>
              <w:rPr>
                <w:rFonts w:hint="eastAsia"/>
                <w:b/>
                <w:szCs w:val="21"/>
              </w:rPr>
              <w:t>2．认证类型变更：原认证领域及证书类型:</w:t>
            </w:r>
          </w:p>
          <w:p>
            <w:pPr>
              <w:rPr>
                <w:szCs w:val="21"/>
              </w:rPr>
            </w:pPr>
            <w:r>
              <w:rPr>
                <w:rFonts w:hint="eastAsia"/>
                <w:szCs w:val="21"/>
              </w:rPr>
              <w:t xml:space="preserve">□QMS:   □CNAS  </w:t>
            </w:r>
          </w:p>
          <w:p>
            <w:pPr>
              <w:rPr>
                <w:szCs w:val="21"/>
              </w:rPr>
            </w:pPr>
            <w:r>
              <w:rPr>
                <w:rFonts w:hint="eastAsia"/>
                <w:szCs w:val="21"/>
              </w:rPr>
              <w:t xml:space="preserve">□EMS:   □CNAS  </w:t>
            </w:r>
          </w:p>
          <w:p>
            <w:pPr>
              <w:rPr>
                <w:szCs w:val="21"/>
                <w:u w:val="single"/>
              </w:rPr>
            </w:pPr>
            <w:r>
              <w:rPr>
                <w:rFonts w:hint="eastAsia"/>
                <w:szCs w:val="21"/>
              </w:rPr>
              <w:t>□OHS</w:t>
            </w:r>
            <w:r>
              <w:rPr>
                <w:szCs w:val="21"/>
              </w:rPr>
              <w:t>M</w:t>
            </w:r>
            <w:r>
              <w:rPr>
                <w:rFonts w:hint="eastAsia"/>
                <w:szCs w:val="21"/>
              </w:rPr>
              <w:t xml:space="preserve">S: □CNAS  </w:t>
            </w:r>
          </w:p>
        </w:tc>
        <w:tc>
          <w:tcPr>
            <w:tcW w:w="5043" w:type="dxa"/>
            <w:gridSpan w:val="3"/>
          </w:tcPr>
          <w:p>
            <w:pPr>
              <w:spacing w:before="62" w:beforeLines="20"/>
              <w:rPr>
                <w:szCs w:val="21"/>
              </w:rPr>
            </w:pPr>
            <w:r>
              <w:rPr>
                <w:rFonts w:hint="eastAsia"/>
                <w:szCs w:val="21"/>
              </w:rPr>
              <w:t>现变更为:</w:t>
            </w:r>
          </w:p>
          <w:p>
            <w:pPr>
              <w:rPr>
                <w:szCs w:val="21"/>
                <w:u w:val="single"/>
              </w:rPr>
            </w:pPr>
            <w:r>
              <w:rPr>
                <w:rFonts w:hint="eastAsia"/>
                <w:szCs w:val="21"/>
              </w:rPr>
              <w:t xml:space="preserve">□QMS:        □CNAS   </w:t>
            </w:r>
          </w:p>
          <w:p>
            <w:pPr>
              <w:rPr>
                <w:szCs w:val="21"/>
              </w:rPr>
            </w:pPr>
            <w:r>
              <w:rPr>
                <w:rFonts w:hint="eastAsia"/>
                <w:szCs w:val="21"/>
              </w:rPr>
              <w:t xml:space="preserve">□EMS:        □CNAS   </w:t>
            </w:r>
          </w:p>
          <w:p>
            <w:pPr>
              <w:rPr>
                <w:szCs w:val="21"/>
                <w:u w:val="single"/>
              </w:rPr>
            </w:pPr>
            <w:r>
              <w:rPr>
                <w:rFonts w:hint="eastAsia"/>
                <w:szCs w:val="21"/>
              </w:rPr>
              <w:t>□OHS</w:t>
            </w:r>
            <w:r>
              <w:rPr>
                <w:szCs w:val="21"/>
              </w:rPr>
              <w:t>M</w:t>
            </w:r>
            <w:r>
              <w:rPr>
                <w:rFonts w:hint="eastAsia"/>
                <w:szCs w:val="21"/>
              </w:rPr>
              <w:t xml:space="preserve">S:     □CNAS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9831" w:type="dxa"/>
            <w:gridSpan w:val="6"/>
          </w:tcPr>
          <w:p>
            <w:pPr>
              <w:keepNext w:val="0"/>
              <w:keepLines w:val="0"/>
              <w:pageBreakBefore w:val="0"/>
              <w:widowControl w:val="0"/>
              <w:kinsoku/>
              <w:wordWrap/>
              <w:overflowPunct/>
              <w:topLinePunct w:val="0"/>
              <w:autoSpaceDE/>
              <w:autoSpaceDN/>
              <w:bidi w:val="0"/>
              <w:adjustRightInd/>
              <w:snapToGrid/>
              <w:spacing w:before="62" w:beforeLines="20" w:line="240" w:lineRule="exact"/>
              <w:textAlignment w:val="auto"/>
              <w:rPr>
                <w:szCs w:val="21"/>
                <w:u w:val="single"/>
              </w:rPr>
            </w:pPr>
            <w:r>
              <w:rPr>
                <w:rFonts w:hint="eastAsia"/>
                <w:b/>
                <w:szCs w:val="21"/>
              </w:rPr>
              <w:t>3．认证标准变更</w:t>
            </w:r>
            <w:r>
              <w:rPr>
                <w:rFonts w:hint="eastAsia"/>
                <w:szCs w:val="21"/>
              </w:rPr>
              <w:t>：原依据标准：</w:t>
            </w:r>
          </w:p>
          <w:p>
            <w:pPr>
              <w:rPr>
                <w:szCs w:val="21"/>
                <w:u w:val="single"/>
              </w:rPr>
            </w:pPr>
            <w:r>
              <w:rPr>
                <w:rFonts w:hint="eastAsia"/>
                <w:szCs w:val="21"/>
              </w:rPr>
              <w:t>现依据标准为：</w:t>
            </w:r>
          </w:p>
          <w:p>
            <w:pPr>
              <w:rPr>
                <w:szCs w:val="21"/>
              </w:rPr>
            </w:pPr>
            <w:r>
              <w:rPr>
                <w:rFonts w:hint="eastAsia"/>
                <w:szCs w:val="21"/>
              </w:rPr>
              <w:t>4．</w:t>
            </w:r>
            <w:r>
              <w:rPr>
                <w:rFonts w:hint="eastAsia"/>
                <w:b/>
                <w:szCs w:val="21"/>
              </w:rPr>
              <w:t>认证范围变更</w:t>
            </w:r>
            <w:r>
              <w:rPr>
                <w:rFonts w:hint="eastAsia"/>
                <w:szCs w:val="21"/>
              </w:rPr>
              <w:t>：</w:t>
            </w:r>
          </w:p>
          <w:p>
            <w:pPr>
              <w:jc w:val="both"/>
              <w:rPr>
                <w:rFonts w:hint="eastAsia"/>
                <w:color w:val="FF0000"/>
                <w:lang w:val="en-US" w:eastAsia="zh-CN"/>
              </w:rPr>
            </w:pPr>
            <w:bookmarkStart w:id="2" w:name="审核范围"/>
            <w:r>
              <w:rPr>
                <w:rFonts w:hint="eastAsia"/>
                <w:color w:val="FF0000"/>
                <w:lang w:val="en-US" w:eastAsia="zh-CN"/>
              </w:rPr>
              <w:t>变更前：</w:t>
            </w:r>
          </w:p>
          <w:p>
            <w:pPr>
              <w:jc w:val="both"/>
              <w:rPr>
                <w:color w:val="FF0000"/>
              </w:rPr>
            </w:pPr>
            <w:r>
              <w:rPr>
                <w:color w:val="FF0000"/>
              </w:rPr>
              <w:t>EC：资质范围内的建筑工程施工总承包、环保工程专业承包、市政工程施工总承包、建筑幕墙工程专业承包、建筑装修装饰工程专业承包</w:t>
            </w:r>
          </w:p>
          <w:p>
            <w:pPr>
              <w:jc w:val="both"/>
              <w:rPr>
                <w:color w:val="FF0000"/>
              </w:rPr>
            </w:pPr>
            <w:r>
              <w:rPr>
                <w:color w:val="FF0000"/>
              </w:rPr>
              <w:t>E：资质范围内的建筑工程施工总承包、环保工程专业承包、市政工程施工总承包、建筑幕墙工程专业承包、建筑装修装饰工程专业承包所涉及场所的相关环境管理活动</w:t>
            </w:r>
          </w:p>
          <w:p>
            <w:pPr>
              <w:snapToGrid w:val="0"/>
              <w:spacing w:line="420" w:lineRule="auto"/>
              <w:rPr>
                <w:color w:val="FF0000"/>
              </w:rPr>
            </w:pPr>
            <w:r>
              <w:rPr>
                <w:color w:val="FF0000"/>
              </w:rPr>
              <w:t>O：资质范围内的建筑工程施工总承包、环保工程专业承包、市政工程施工总承包、建筑幕墙工程专业承包、建筑装修装饰工程专业承包所涉及场所的相关职业健康安全管理活动</w:t>
            </w:r>
            <w:bookmarkEnd w:id="2"/>
            <w:bookmarkStart w:id="4" w:name="_GoBack"/>
            <w:bookmarkEnd w:id="4"/>
          </w:p>
          <w:p>
            <w:pPr>
              <w:jc w:val="both"/>
              <w:rPr>
                <w:rFonts w:hint="eastAsia"/>
                <w:color w:val="FF0000"/>
                <w:lang w:val="en-US" w:eastAsia="zh-CN"/>
              </w:rPr>
            </w:pPr>
            <w:r>
              <w:rPr>
                <w:rFonts w:hint="eastAsia"/>
                <w:color w:val="FF0000"/>
                <w:lang w:val="en-US" w:eastAsia="zh-CN"/>
              </w:rPr>
              <w:t>变更后：</w:t>
            </w:r>
          </w:p>
          <w:p>
            <w:pPr>
              <w:jc w:val="both"/>
              <w:rPr>
                <w:color w:val="FF0000"/>
              </w:rPr>
            </w:pPr>
            <w:r>
              <w:rPr>
                <w:color w:val="FF0000"/>
              </w:rPr>
              <w:t>EC：资质范围内的环保工程专业承包、市政工程施工总承包</w:t>
            </w:r>
          </w:p>
          <w:p>
            <w:pPr>
              <w:jc w:val="both"/>
              <w:rPr>
                <w:color w:val="FF0000"/>
              </w:rPr>
            </w:pPr>
            <w:r>
              <w:rPr>
                <w:color w:val="FF0000"/>
              </w:rPr>
              <w:t>E：资质范围内的环保工程专业承包、市政工程施工总承包所涉及场所的相关环境管理活动</w:t>
            </w:r>
          </w:p>
          <w:p>
            <w:pPr>
              <w:snapToGrid w:val="0"/>
              <w:spacing w:line="420" w:lineRule="auto"/>
              <w:rPr>
                <w:rFonts w:ascii="宋体" w:hAnsi="宋体"/>
                <w:color w:val="FF0000"/>
                <w:sz w:val="24"/>
              </w:rPr>
            </w:pPr>
            <w:r>
              <w:rPr>
                <w:color w:val="FF0000"/>
              </w:rPr>
              <w:t>O：资质范围内的环保工程专业承包、市政工程施工总承包所涉及场所的相关职业健康安全管理活动</w:t>
            </w:r>
          </w:p>
          <w:p>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pPr>
              <w:rPr>
                <w:szCs w:val="21"/>
              </w:rPr>
            </w:pPr>
            <w:r>
              <w:rPr>
                <w:rFonts w:hint="eastAsia"/>
                <w:b/>
                <w:szCs w:val="21"/>
              </w:rPr>
              <w:t>6</w:t>
            </w:r>
            <w:r>
              <w:rPr>
                <w:rFonts w:hint="eastAsia"/>
                <w:szCs w:val="21"/>
              </w:rPr>
              <w:t>．</w:t>
            </w:r>
            <w:r>
              <w:rPr>
                <w:rFonts w:hint="eastAsia"/>
                <w:b/>
                <w:szCs w:val="21"/>
              </w:rPr>
              <w:t>组织名称变更</w:t>
            </w:r>
            <w:r>
              <w:rPr>
                <w:rFonts w:hint="eastAsia"/>
                <w:szCs w:val="21"/>
              </w:rPr>
              <w:t>(需提供证明材料)：</w:t>
            </w:r>
          </w:p>
          <w:p>
            <w:pPr>
              <w:rPr>
                <w:szCs w:val="21"/>
                <w:u w:val="single"/>
              </w:rPr>
            </w:pPr>
            <w:r>
              <w:rPr>
                <w:rFonts w:hint="eastAsia"/>
                <w:szCs w:val="21"/>
              </w:rPr>
              <w:t>原名称：</w:t>
            </w:r>
          </w:p>
          <w:p>
            <w:pPr>
              <w:rPr>
                <w:szCs w:val="21"/>
              </w:rPr>
            </w:pPr>
            <w:r>
              <w:rPr>
                <w:rFonts w:hint="eastAsia"/>
                <w:szCs w:val="21"/>
              </w:rPr>
              <w:t>名称变更为:</w:t>
            </w:r>
          </w:p>
          <w:p>
            <w:pPr>
              <w:rPr>
                <w:szCs w:val="21"/>
              </w:rPr>
            </w:pPr>
            <w:r>
              <w:rPr>
                <w:rFonts w:hint="eastAsia"/>
                <w:b/>
                <w:szCs w:val="21"/>
              </w:rPr>
              <w:t>7．地址变更</w:t>
            </w:r>
            <w:r>
              <w:rPr>
                <w:rFonts w:hint="eastAsia"/>
                <w:szCs w:val="21"/>
              </w:rPr>
              <w:t>：</w:t>
            </w:r>
          </w:p>
          <w:p>
            <w:pPr>
              <w:rPr>
                <w:szCs w:val="21"/>
              </w:rPr>
            </w:pPr>
            <w:r>
              <w:rPr>
                <w:rFonts w:hint="eastAsia"/>
                <w:szCs w:val="21"/>
              </w:rPr>
              <w:t>原（</w:t>
            </w:r>
            <w:r>
              <w:rPr>
                <w:rFonts w:hint="eastAsia" w:ascii="Wingdings 2" w:hAnsi="Wingdings 2"/>
                <w:szCs w:val="21"/>
              </w:rPr>
              <w:t>£</w:t>
            </w:r>
            <w:r>
              <w:rPr>
                <w:rFonts w:hint="eastAsia"/>
                <w:szCs w:val="21"/>
              </w:rPr>
              <w:t>经营地址，</w:t>
            </w:r>
            <w:r>
              <w:rPr>
                <w:rFonts w:hint="eastAsia" w:ascii="Wingdings 2" w:hAnsi="Wingdings 2"/>
                <w:szCs w:val="21"/>
              </w:rPr>
              <w:t>£</w:t>
            </w:r>
            <w:r>
              <w:rPr>
                <w:rFonts w:hint="eastAsia"/>
                <w:szCs w:val="21"/>
              </w:rPr>
              <w:t>生产地址，</w:t>
            </w:r>
            <w:r>
              <w:rPr>
                <w:rFonts w:hint="eastAsia" w:ascii="Wingdings 2" w:hAnsi="Wingdings 2"/>
                <w:szCs w:val="21"/>
              </w:rPr>
              <w:t>£</w:t>
            </w:r>
            <w:r>
              <w:rPr>
                <w:rFonts w:hint="eastAsia"/>
                <w:szCs w:val="21"/>
              </w:rPr>
              <w:t>注册地址）：</w:t>
            </w:r>
          </w:p>
          <w:p>
            <w:pPr>
              <w:rPr>
                <w:color w:val="000000"/>
              </w:rPr>
            </w:pPr>
            <w:r>
              <w:rPr>
                <w:rFonts w:hint="eastAsia"/>
                <w:szCs w:val="21"/>
              </w:rPr>
              <w:t>现（</w:t>
            </w:r>
            <w:r>
              <w:rPr>
                <w:rFonts w:hint="eastAsia" w:ascii="Wingdings 2" w:hAnsi="Wingdings 2"/>
                <w:szCs w:val="21"/>
              </w:rPr>
              <w:t>£</w:t>
            </w:r>
            <w:r>
              <w:rPr>
                <w:rFonts w:hint="eastAsia"/>
                <w:szCs w:val="21"/>
              </w:rPr>
              <w:t>经营地址，</w:t>
            </w:r>
            <w:r>
              <w:rPr>
                <w:rFonts w:hint="eastAsia" w:ascii="Wingdings 2" w:hAnsi="Wingdings 2"/>
                <w:szCs w:val="21"/>
              </w:rPr>
              <w:t>£</w:t>
            </w:r>
            <w:r>
              <w:rPr>
                <w:rFonts w:hint="eastAsia"/>
                <w:szCs w:val="21"/>
              </w:rPr>
              <w:t>生产地址，</w:t>
            </w:r>
            <w:r>
              <w:rPr>
                <w:rFonts w:hint="eastAsia" w:ascii="Wingdings 2" w:hAnsi="Wingdings 2"/>
                <w:szCs w:val="21"/>
              </w:rPr>
              <w:t>£</w:t>
            </w:r>
            <w:r>
              <w:rPr>
                <w:rFonts w:hint="eastAsia"/>
                <w:szCs w:val="21"/>
              </w:rPr>
              <w:t>注册地址）：</w:t>
            </w:r>
          </w:p>
          <w:p>
            <w:pPr>
              <w:rPr>
                <w:b/>
                <w:szCs w:val="21"/>
              </w:rPr>
            </w:pPr>
            <w:r>
              <w:rPr>
                <w:rFonts w:hint="eastAsia"/>
                <w:b/>
                <w:szCs w:val="21"/>
              </w:rPr>
              <w:t>8. 其它变更：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1" w:type="dxa"/>
            <w:gridSpan w:val="6"/>
          </w:tcPr>
          <w:p>
            <w:pPr>
              <w:rPr>
                <w:b/>
                <w:szCs w:val="21"/>
              </w:rPr>
            </w:pPr>
            <w:r>
              <w:rPr>
                <w:rFonts w:hint="eastAsia"/>
                <w:b/>
                <w:szCs w:val="21"/>
              </w:rPr>
              <w:t>变更后的评审：</w:t>
            </w:r>
          </w:p>
          <w:p>
            <w:pPr>
              <w:widowControl/>
              <w:jc w:val="left"/>
              <w:rPr>
                <w:szCs w:val="21"/>
              </w:rPr>
            </w:pPr>
            <w:r>
              <w:rPr>
                <w:rFonts w:hint="eastAsia"/>
                <w:szCs w:val="21"/>
              </w:rPr>
              <w:t>1．涉及专业代码变化：</w:t>
            </w:r>
          </w:p>
          <w:p>
            <w:pPr>
              <w:rPr>
                <w:szCs w:val="21"/>
              </w:rPr>
            </w:pPr>
            <w:r>
              <w:rPr>
                <w:rFonts w:hint="eastAsia"/>
                <w:szCs w:val="21"/>
              </w:rPr>
              <w:t>2．变更后对应的认证范围是否被认可：</w:t>
            </w:r>
          </w:p>
          <w:p>
            <w:pPr>
              <w:rPr>
                <w:szCs w:val="21"/>
              </w:rPr>
            </w:pPr>
            <w:r>
              <w:rPr>
                <w:rFonts w:hint="eastAsia"/>
                <w:szCs w:val="21"/>
              </w:rPr>
              <w:t>□QMS:□是/□否，□EMS:□是/□否，□OHS</w:t>
            </w:r>
            <w:r>
              <w:rPr>
                <w:szCs w:val="21"/>
              </w:rPr>
              <w:t>M</w:t>
            </w:r>
            <w:r>
              <w:rPr>
                <w:rFonts w:hint="eastAsia"/>
                <w:szCs w:val="21"/>
              </w:rPr>
              <w:t>S:□是/□否，□:□是/□否</w:t>
            </w:r>
          </w:p>
          <w:p>
            <w:pPr>
              <w:rPr>
                <w:szCs w:val="21"/>
              </w:rPr>
            </w:pPr>
            <w:r>
              <w:rPr>
                <w:rFonts w:hint="eastAsia"/>
                <w:szCs w:val="21"/>
              </w:rPr>
              <w:t>3．涉及人日变化：□QMS/□EMS/□OHS</w:t>
            </w:r>
            <w:r>
              <w:rPr>
                <w:szCs w:val="21"/>
              </w:rPr>
              <w:t>M</w:t>
            </w:r>
            <w:r>
              <w:rPr>
                <w:rFonts w:hint="eastAsia"/>
                <w:szCs w:val="21"/>
              </w:rPr>
              <w:t xml:space="preserve">S:  </w:t>
            </w:r>
          </w:p>
          <w:p>
            <w:pPr>
              <w:rPr>
                <w:szCs w:val="21"/>
                <w:u w:val="single"/>
              </w:rPr>
            </w:pPr>
            <w:r>
              <w:rPr>
                <w:rFonts w:hint="eastAsia"/>
                <w:szCs w:val="21"/>
              </w:rPr>
              <w:t>□初审人日, □监审人日</w:t>
            </w:r>
          </w:p>
          <w:p>
            <w:pPr>
              <w:rPr>
                <w:szCs w:val="21"/>
                <w:u w:val="single"/>
              </w:rPr>
            </w:pPr>
            <w:r>
              <w:rPr>
                <w:rFonts w:hint="eastAsia"/>
                <w:szCs w:val="21"/>
              </w:rPr>
              <w:t>人日增减的理由</w:t>
            </w:r>
            <w:r>
              <w:rPr>
                <w:rFonts w:hint="eastAsia"/>
                <w:szCs w:val="21"/>
                <w:u w:val="single"/>
              </w:rPr>
              <w:t xml:space="preserve">：                           </w:t>
            </w:r>
          </w:p>
          <w:p>
            <w:pPr>
              <w:rPr>
                <w:b/>
                <w:szCs w:val="21"/>
              </w:rPr>
            </w:pPr>
            <w:r>
              <w:rPr>
                <w:rFonts w:hint="eastAsia"/>
                <w:b/>
                <w:szCs w:val="21"/>
              </w:rPr>
              <w:t xml:space="preserve">申请评审人员签字/日期: </w:t>
            </w:r>
            <w:r>
              <w:rPr>
                <w:rFonts w:hint="eastAsia"/>
                <w:b/>
                <w:szCs w:val="21"/>
                <w:lang w:val="en-US" w:eastAsia="zh-CN"/>
              </w:rPr>
              <w:t>李凤仪</w:t>
            </w:r>
            <w:r>
              <w:rPr>
                <w:rFonts w:hint="eastAsia"/>
                <w:b/>
                <w:szCs w:val="21"/>
              </w:rPr>
              <w:t xml:space="preserve">                   申请评审负责人签字/日期：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6"/>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545" w:type="dxa"/>
          </w:tcPr>
          <w:p>
            <w:pPr>
              <w:rPr>
                <w:b/>
                <w:szCs w:val="21"/>
              </w:rPr>
            </w:pPr>
            <w:r>
              <w:rPr>
                <w:rFonts w:hint="eastAsia"/>
                <w:b/>
                <w:szCs w:val="21"/>
              </w:rPr>
              <w:t>审核部/日期</w:t>
            </w:r>
          </w:p>
          <w:p>
            <w:pPr>
              <w:rPr>
                <w:rFonts w:hint="eastAsia" w:eastAsia="宋体"/>
                <w:b/>
                <w:szCs w:val="21"/>
                <w:lang w:val="en-US" w:eastAsia="zh-CN"/>
              </w:rPr>
            </w:pPr>
            <w:r>
              <w:rPr>
                <w:rFonts w:hint="eastAsia"/>
                <w:b/>
                <w:szCs w:val="21"/>
                <w:lang w:val="en-US" w:eastAsia="zh-CN"/>
              </w:rPr>
              <w:t>李凤仪</w:t>
            </w:r>
          </w:p>
          <w:p>
            <w:pPr>
              <w:rPr>
                <w:rFonts w:hint="default" w:eastAsia="宋体"/>
                <w:b/>
                <w:szCs w:val="21"/>
                <w:lang w:val="en-US" w:eastAsia="zh-CN"/>
              </w:rPr>
            </w:pPr>
            <w:r>
              <w:rPr>
                <w:rFonts w:hint="eastAsia"/>
                <w:b/>
                <w:szCs w:val="21"/>
                <w:lang w:val="en-US" w:eastAsia="zh-CN"/>
              </w:rPr>
              <w:t>2021年5月15日</w:t>
            </w:r>
          </w:p>
        </w:tc>
        <w:tc>
          <w:tcPr>
            <w:tcW w:w="1440" w:type="dxa"/>
          </w:tcPr>
          <w:p>
            <w:pPr>
              <w:rPr>
                <w:b/>
                <w:szCs w:val="21"/>
              </w:rPr>
            </w:pPr>
            <w:r>
              <w:rPr>
                <w:rFonts w:hint="eastAsia"/>
                <w:b/>
                <w:szCs w:val="21"/>
              </w:rPr>
              <w:t>认证决定部</w:t>
            </w:r>
          </w:p>
          <w:p>
            <w:pPr>
              <w:rPr>
                <w:b/>
                <w:szCs w:val="21"/>
              </w:rPr>
            </w:pPr>
          </w:p>
        </w:tc>
        <w:tc>
          <w:tcPr>
            <w:tcW w:w="1943" w:type="dxa"/>
            <w:gridSpan w:val="2"/>
          </w:tcPr>
          <w:p>
            <w:pPr>
              <w:rPr>
                <w:b/>
                <w:szCs w:val="21"/>
              </w:rPr>
            </w:pPr>
            <w:r>
              <w:rPr>
                <w:rFonts w:hint="eastAsia"/>
                <w:b/>
                <w:szCs w:val="21"/>
              </w:rPr>
              <w:t>分支管理部/日期</w:t>
            </w:r>
          </w:p>
          <w:p>
            <w:pPr>
              <w:rPr>
                <w:szCs w:val="21"/>
              </w:rPr>
            </w:pPr>
          </w:p>
          <w:p>
            <w:pPr>
              <w:jc w:val="center"/>
              <w:rPr>
                <w:szCs w:val="21"/>
              </w:rPr>
            </w:pPr>
          </w:p>
        </w:tc>
        <w:tc>
          <w:tcPr>
            <w:tcW w:w="2410" w:type="dxa"/>
          </w:tcPr>
          <w:p>
            <w:pPr>
              <w:rPr>
                <w:b/>
                <w:szCs w:val="21"/>
              </w:rPr>
            </w:pPr>
            <w:r>
              <w:rPr>
                <w:rFonts w:hint="eastAsia"/>
                <w:b/>
                <w:szCs w:val="21"/>
              </w:rPr>
              <w:t>相关部门/日期</w:t>
            </w:r>
          </w:p>
        </w:tc>
        <w:tc>
          <w:tcPr>
            <w:tcW w:w="2493" w:type="dxa"/>
          </w:tcPr>
          <w:p>
            <w:pPr>
              <w:rPr>
                <w:b/>
                <w:szCs w:val="21"/>
              </w:rPr>
            </w:pPr>
            <w:r>
              <w:rPr>
                <w:rFonts w:hint="eastAsia"/>
                <w:b/>
                <w:szCs w:val="21"/>
              </w:rPr>
              <w:t>主管领导（必要时）/日期</w:t>
            </w:r>
          </w:p>
        </w:tc>
      </w:tr>
    </w:tbl>
    <w:p>
      <w:pPr>
        <w:tabs>
          <w:tab w:val="left" w:pos="360"/>
        </w:tabs>
        <w:snapToGrid w:val="0"/>
      </w:pPr>
    </w:p>
    <w:sectPr>
      <w:headerReference r:id="rId3" w:type="default"/>
      <w:pgSz w:w="11906" w:h="16838"/>
      <w:pgMar w:top="851" w:right="1134" w:bottom="737"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bookmarkStart w:id="3" w:name="_Hlk8555230"/>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初审移交记录清单(03版)</w:t>
                </w:r>
              </w:p>
            </w:txbxContent>
          </v:textbox>
        </v:shape>
      </w:pict>
    </w:r>
    <w:r>
      <w:rPr>
        <w:rStyle w:val="11"/>
        <w:rFonts w:hint="default"/>
        <w:w w:val="90"/>
      </w:rPr>
      <w:t>Beijing International Standard united Certification Co.,Ltd.</w:t>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9C33A1"/>
    <w:rsid w:val="269827FA"/>
    <w:rsid w:val="41B9796D"/>
    <w:rsid w:val="490E0416"/>
    <w:rsid w:val="4E6865F4"/>
    <w:rsid w:val="5839627F"/>
    <w:rsid w:val="793663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w:basedOn w:val="1"/>
    <w:qFormat/>
    <w:uiPriority w:val="0"/>
  </w:style>
  <w:style w:type="paragraph" w:customStyle="1" w:styleId="9">
    <w:name w:val="Char Char"/>
    <w:basedOn w:val="1"/>
    <w:qFormat/>
    <w:uiPriority w:val="0"/>
  </w:style>
  <w:style w:type="character" w:customStyle="1" w:styleId="10">
    <w:name w:val="页眉 Char"/>
    <w:basedOn w:val="7"/>
    <w:link w:val="5"/>
    <w:qFormat/>
    <w:uiPriority w:val="0"/>
    <w:rPr>
      <w:rFonts w:ascii="Times New Roman" w:hAnsi="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1</Pages>
  <Words>122</Words>
  <Characters>699</Characters>
  <Lines>5</Lines>
  <Paragraphs>1</Paragraphs>
  <TotalTime>10</TotalTime>
  <ScaleCrop>false</ScaleCrop>
  <LinksUpToDate>false</LinksUpToDate>
  <CharactersWithSpaces>820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2019-04-22T04:30:00Z</dcterms:created>
  <dc:creator>番茄花园</dc:creator>
  <cp:lastModifiedBy>李凤仪</cp:lastModifiedBy>
  <cp:lastPrinted>2016-01-28T05:47:00Z</cp:lastPrinted>
  <dcterms:modified xsi:type="dcterms:W3CDTF">2021-05-23T09:42:39Z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KSOProductBuildVer">
    <vt:lpwstr>2052-11.1.0.10495</vt:lpwstr>
  </property>
  <property fmtid="{D5CDD505-2E9C-101B-9397-08002B2CF9AE}" pid="4" name="ICV">
    <vt:lpwstr>A1174FC9999F4C2092DB9F4AF61464AB</vt:lpwstr>
  </property>
</Properties>
</file>