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0323-2021-QJEO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十堰沃立工程技术有限公司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EC:28.02.00,28.04.01,28.07.03,28.08.01,28.08.02,28.08.03,28.08.04,28.08.05</w:t>
            </w:r>
          </w:p>
          <w:p>
            <w:pPr>
              <w:spacing w:line="240" w:lineRule="exact"/>
              <w:jc w:val="center"/>
              <w:rPr>
                <w:b/>
                <w:color w:val="000000"/>
                <w:sz w:val="20"/>
                <w:szCs w:val="20"/>
              </w:rPr>
            </w:pPr>
            <w:r>
              <w:rPr>
                <w:b/>
                <w:color w:val="000000"/>
                <w:sz w:val="20"/>
                <w:szCs w:val="20"/>
              </w:rPr>
              <w:t>E:28.02.00,28.04.01,28.07.03,28.08.01,28.08.02,28.08.03,28.08.04,28.08.05</w:t>
            </w:r>
          </w:p>
          <w:p>
            <w:pPr>
              <w:spacing w:line="240" w:lineRule="exact"/>
              <w:jc w:val="center"/>
              <w:rPr>
                <w:b/>
                <w:color w:val="000000"/>
                <w:sz w:val="20"/>
                <w:szCs w:val="20"/>
              </w:rPr>
            </w:pPr>
            <w:r>
              <w:rPr>
                <w:b/>
                <w:color w:val="000000"/>
                <w:sz w:val="20"/>
                <w:szCs w:val="20"/>
              </w:rPr>
              <w:t>O:28.02.00,28.04.01,28.07.03,28.08.01,28.08.02,28.08.03,28.08.04,28.08.05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rFonts w:hint="eastAsia"/>
                <w:b/>
                <w:color w:val="000000"/>
                <w:sz w:val="20"/>
                <w:szCs w:val="20"/>
                <w:lang w:val="en-US" w:eastAsia="zh-CN"/>
              </w:rPr>
              <w:t>Q</w:t>
            </w:r>
            <w:r>
              <w:rPr>
                <w:b/>
                <w:color w:val="000000"/>
                <w:sz w:val="20"/>
                <w:szCs w:val="20"/>
              </w:rPr>
              <w:t>:审核员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rFonts w:hint="eastAsia"/>
                <w:b/>
                <w:color w:val="000000"/>
                <w:sz w:val="20"/>
                <w:szCs w:val="20"/>
                <w:lang w:val="en-US" w:eastAsia="zh-CN"/>
              </w:rPr>
              <w:t>Q</w:t>
            </w:r>
            <w:r>
              <w:rPr>
                <w:b/>
                <w:color w:val="000000"/>
                <w:sz w:val="20"/>
                <w:szCs w:val="20"/>
              </w:rPr>
              <w:t>:28.07.03</w:t>
            </w:r>
          </w:p>
          <w:p>
            <w:pPr>
              <w:spacing w:line="240" w:lineRule="exact"/>
              <w:jc w:val="center"/>
              <w:rPr>
                <w:b/>
                <w:color w:val="000000"/>
                <w:sz w:val="20"/>
                <w:szCs w:val="20"/>
              </w:rPr>
            </w:pPr>
            <w:r>
              <w:rPr>
                <w:b/>
                <w:color w:val="000000"/>
                <w:sz w:val="20"/>
                <w:szCs w:val="20"/>
              </w:rPr>
              <w:t>E:28.07.03</w:t>
            </w:r>
          </w:p>
          <w:p>
            <w:pPr>
              <w:spacing w:line="240" w:lineRule="exact"/>
              <w:jc w:val="center"/>
              <w:rPr>
                <w:b/>
                <w:color w:val="000000"/>
                <w:sz w:val="20"/>
                <w:szCs w:val="20"/>
              </w:rPr>
            </w:pPr>
            <w:r>
              <w:rPr>
                <w:b/>
                <w:color w:val="000000"/>
                <w:sz w:val="20"/>
                <w:szCs w:val="20"/>
              </w:rPr>
              <w:t>O:28.07.03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sym w:font="Wingdings 2" w:char="0052"/>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5" w:name="S勾选Add1"/>
      <w:r>
        <w:rPr>
          <w:rFonts w:hint="eastAsia" w:ascii="宋体" w:hAnsi="宋体"/>
          <w:b/>
          <w:color w:val="000000"/>
          <w:sz w:val="20"/>
          <w:szCs w:val="20"/>
          <w:lang w:val="de-DE"/>
        </w:rPr>
        <w:t>■</w:t>
      </w:r>
      <w:bookmarkEnd w:id="5"/>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6" w:name="组织名称Add2"/>
            <w:r>
              <w:rPr>
                <w:rFonts w:ascii="宋体"/>
                <w:b/>
                <w:color w:val="000000"/>
                <w:sz w:val="20"/>
                <w:szCs w:val="20"/>
              </w:rPr>
              <w:t>十堰沃立工程技术有限公司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7" w:name="注册地址"/>
            <w:r>
              <w:rPr>
                <w:rFonts w:ascii="宋体"/>
                <w:b/>
                <w:color w:val="000000"/>
                <w:sz w:val="20"/>
                <w:szCs w:val="20"/>
              </w:rPr>
              <w:t>湖北省十堰市张湾区九州龙城2号楼2单元1602</w:t>
            </w:r>
            <w:bookmarkEnd w:id="7"/>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8" w:name="注册邮编"/>
            <w:r>
              <w:rPr>
                <w:rFonts w:ascii="宋体"/>
                <w:b/>
                <w:color w:val="000000"/>
                <w:sz w:val="20"/>
                <w:szCs w:val="20"/>
              </w:rPr>
              <w:t>442100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r>
              <w:rPr>
                <w:rFonts w:ascii="宋体"/>
                <w:b/>
                <w:color w:val="000000"/>
                <w:sz w:val="20"/>
                <w:szCs w:val="20"/>
              </w:rPr>
              <w:t>十堰市北京北路52号（十堰市文化和旅游局后院1003室）</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1" w:name="生产地址Add1"/>
            <w:r>
              <w:rPr>
                <w:rFonts w:ascii="宋体"/>
                <w:b/>
                <w:color w:val="000000"/>
                <w:sz w:val="20"/>
                <w:szCs w:val="20"/>
              </w:rPr>
              <w:t>十堰市北京北路52号（十堰市文化和旅游局后院1003室）</w:t>
            </w:r>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生产邮编Add1"/>
            <w:r>
              <w:rPr>
                <w:rFonts w:ascii="宋体"/>
                <w:b/>
                <w:color w:val="000000"/>
                <w:sz w:val="20"/>
                <w:szCs w:val="20"/>
              </w:rPr>
              <w:t>442100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Add1"/>
            <w:r>
              <w:rPr>
                <w:rFonts w:ascii="宋体"/>
                <w:b/>
                <w:color w:val="000000"/>
                <w:sz w:val="20"/>
                <w:szCs w:val="20"/>
              </w:rPr>
              <w:t>沈敏</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4" w:name="联系人电话Add1"/>
            <w:r>
              <w:rPr>
                <w:rFonts w:ascii="宋体"/>
                <w:b/>
                <w:color w:val="000000"/>
                <w:sz w:val="20"/>
                <w:szCs w:val="20"/>
              </w:rPr>
              <w:t>18671668315</w:t>
            </w:r>
            <w:bookmarkEnd w:id="14"/>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5" w:name="联系人传真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6" w:name="法人"/>
            <w:r>
              <w:rPr>
                <w:rFonts w:ascii="宋体"/>
                <w:b/>
                <w:color w:val="000000"/>
                <w:sz w:val="20"/>
                <w:szCs w:val="20"/>
              </w:rPr>
              <w:t>沈敏</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7" w:name="管理者代表"/>
            <w:r>
              <w:rPr>
                <w:rFonts w:ascii="宋体"/>
                <w:b/>
                <w:color w:val="000000"/>
                <w:sz w:val="20"/>
                <w:szCs w:val="20"/>
              </w:rPr>
              <w:t>马欢欢</w:t>
            </w:r>
            <w:bookmarkEnd w:id="17"/>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8" w:name="联系人邮箱Add1"/>
            <w:r>
              <w:rPr>
                <w:rFonts w:ascii="宋体"/>
                <w:b/>
                <w:color w:val="000000"/>
                <w:sz w:val="20"/>
                <w:szCs w:val="20"/>
              </w:rPr>
              <w:t>2443113709@qq.com</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2020年11月06日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9" w:name="审核范围"/>
            <w:r>
              <w:rPr>
                <w:rFonts w:ascii="宋体" w:hAnsi="宋体"/>
                <w:b/>
                <w:color w:val="000000"/>
                <w:sz w:val="20"/>
                <w:szCs w:val="20"/>
              </w:rPr>
              <w:t>EC：资质范围内的建筑工程施工总承包、环保工程专业承包、市政工程施工总承包、建筑幕墙工程专业承包、建筑装修装饰工程专业承包</w:t>
            </w:r>
          </w:p>
          <w:p>
            <w:pPr>
              <w:spacing w:line="400" w:lineRule="exact"/>
              <w:rPr>
                <w:rFonts w:ascii="宋体" w:hAnsi="宋体"/>
                <w:b/>
                <w:color w:val="000000"/>
                <w:sz w:val="20"/>
                <w:szCs w:val="20"/>
              </w:rPr>
            </w:pPr>
            <w:r>
              <w:rPr>
                <w:rFonts w:ascii="宋体" w:hAnsi="宋体"/>
                <w:b/>
                <w:color w:val="000000"/>
                <w:sz w:val="20"/>
                <w:szCs w:val="20"/>
              </w:rPr>
              <w:t>E：资质范围内的建筑工程施工总承包、环保工程专业承包、市政工程施工总承包、建筑幕墙工程专业承包、建筑装修装饰工程专业承包所涉及场所的相关环境管理活动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O：资质范围内的建筑工程施工总承包、环保工程专业承包、市政工程施工总承包、建筑幕墙工程专业承包、建筑装修装饰工程专业承包所涉及场所的相关职业健康安全管理活动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0" w:name="专业代码"/>
            <w:r>
              <w:rPr>
                <w:rFonts w:ascii="宋体"/>
                <w:b/>
                <w:color w:val="000000"/>
                <w:sz w:val="20"/>
                <w:szCs w:val="20"/>
              </w:rPr>
              <w:t>EC：28.02.00;28.04.01;28.07.03;28.08.01;28.08.02;28.08.03;28.08.04;28.08.05</w:t>
            </w:r>
          </w:p>
          <w:p>
            <w:pPr>
              <w:spacing w:line="280" w:lineRule="exact"/>
              <w:rPr>
                <w:rFonts w:ascii="宋体"/>
                <w:b/>
                <w:color w:val="000000"/>
                <w:sz w:val="20"/>
                <w:szCs w:val="20"/>
              </w:rPr>
            </w:pPr>
            <w:r>
              <w:rPr>
                <w:rFonts w:ascii="宋体"/>
                <w:b/>
                <w:color w:val="000000"/>
                <w:sz w:val="20"/>
                <w:szCs w:val="20"/>
              </w:rPr>
              <w:t>E：28.02.00;28.04.01;28.07.03;28.08.01;28.08.02;28.08.03;28.08.04;28.08.05</w:t>
            </w:r>
          </w:p>
          <w:p>
            <w:pPr>
              <w:spacing w:line="280" w:lineRule="exact"/>
              <w:rPr>
                <w:rFonts w:ascii="宋体"/>
                <w:b/>
                <w:color w:val="000000"/>
                <w:sz w:val="20"/>
                <w:szCs w:val="20"/>
              </w:rPr>
            </w:pPr>
            <w:r>
              <w:rPr>
                <w:rFonts w:ascii="宋体"/>
                <w:b/>
                <w:color w:val="000000"/>
                <w:sz w:val="20"/>
                <w:szCs w:val="20"/>
              </w:rPr>
              <w:t>O：28.02.00;28.04.01;28.07.03;28.08.01;28.08.02;28.08.03;28.08.04;28.08.05</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w:t>
      </w:r>
      <w:r>
        <w:rPr>
          <w:rFonts w:hint="eastAsia" w:ascii="宋体" w:hAnsi="宋体"/>
          <w:b/>
          <w:color w:val="000000"/>
          <w:sz w:val="20"/>
          <w:szCs w:val="20"/>
          <w:lang w:val="en-US" w:eastAsia="zh-CN"/>
        </w:rPr>
        <w:t>有：管理手册、程序文件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w:t>
      </w:r>
      <w:r>
        <w:rPr>
          <w:rFonts w:hint="eastAsia"/>
          <w:b/>
          <w:sz w:val="20"/>
          <w:lang w:val="en-US" w:eastAsia="zh-CN"/>
        </w:rPr>
        <w:t>工程技术部、</w:t>
      </w:r>
      <w:r>
        <w:rPr>
          <w:b/>
          <w:sz w:val="20"/>
        </w:rPr>
        <w:t>质安部</w:t>
      </w:r>
      <w:r>
        <w:rPr>
          <w:rFonts w:hint="eastAsia"/>
          <w:b/>
          <w:sz w:val="20"/>
          <w:lang w:eastAsia="zh-CN"/>
        </w:rPr>
        <w:t>、</w:t>
      </w:r>
      <w:r>
        <w:rPr>
          <w:rFonts w:hint="eastAsia"/>
          <w:b/>
          <w:sz w:val="20"/>
          <w:lang w:val="en-US" w:eastAsia="zh-CN"/>
        </w:rPr>
        <w:t>行政部等。</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办公场所及在在建</w:t>
      </w:r>
      <w:r>
        <w:rPr>
          <w:rFonts w:hint="eastAsia"/>
          <w:b/>
          <w:szCs w:val="22"/>
          <w:lang w:eastAsia="zh-CN"/>
        </w:rPr>
        <w:t>项目</w:t>
      </w:r>
      <w:r>
        <w:rPr>
          <w:rFonts w:hint="eastAsia" w:ascii="宋体" w:hAnsi="宋体"/>
          <w:b/>
          <w:color w:val="000000"/>
          <w:sz w:val="20"/>
          <w:szCs w:val="20"/>
          <w:lang w:val="en-US" w:eastAsia="zh-CN"/>
        </w:rPr>
        <w:t>施工现场</w:t>
      </w:r>
    </w:p>
    <w:p>
      <w:pPr>
        <w:spacing w:line="300" w:lineRule="auto"/>
        <w:ind w:firstLine="269" w:firstLineChars="134"/>
        <w:rPr>
          <w:rFonts w:hint="eastAsia" w:ascii="宋体" w:hAns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line="300" w:lineRule="auto"/>
        <w:ind w:firstLine="269" w:firstLineChars="134"/>
        <w:rPr>
          <w:rFonts w:hint="eastAsia" w:ascii="宋体" w:hAnsi="宋体"/>
          <w:b/>
          <w:color w:val="000000"/>
          <w:sz w:val="20"/>
          <w:szCs w:val="20"/>
        </w:rPr>
      </w:pPr>
    </w:p>
    <w:p>
      <w:pPr>
        <w:spacing w:line="300" w:lineRule="auto"/>
        <w:ind w:firstLine="269" w:firstLineChars="134"/>
        <w:rPr>
          <w:rFonts w:hint="eastAsia" w:ascii="宋体" w:hAnsi="宋体"/>
          <w:b/>
          <w:color w:val="000000"/>
          <w:sz w:val="20"/>
          <w:szCs w:val="20"/>
        </w:rPr>
      </w:pPr>
    </w:p>
    <w:p>
      <w:pPr>
        <w:spacing w:line="300" w:lineRule="auto"/>
        <w:ind w:firstLine="269" w:firstLineChars="134"/>
        <w:rPr>
          <w:rFonts w:hint="eastAsia" w:ascii="宋体" w:hAnsi="宋体"/>
          <w:b/>
          <w:color w:val="000000"/>
          <w:sz w:val="20"/>
          <w:szCs w:val="20"/>
        </w:rPr>
      </w:pP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r>
              <w:rPr>
                <w:rFonts w:hint="eastAsia" w:ascii="宋体" w:hAnsi="宋体"/>
                <w:color w:val="000000"/>
                <w:sz w:val="20"/>
                <w:szCs w:val="20"/>
                <w:lang w:val="en-US" w:eastAsia="zh-CN"/>
              </w:rPr>
              <w:t xml:space="preserve">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r>
              <w:rPr>
                <w:rFonts w:hint="eastAsia" w:ascii="宋体" w:hAnsi="宋体"/>
                <w:color w:val="000000"/>
                <w:sz w:val="20"/>
                <w:szCs w:val="20"/>
                <w:lang w:val="en-US" w:eastAsia="zh-CN"/>
              </w:rPr>
              <w:t xml:space="preserve">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管理层、技术部、行政部、质安部、市场部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行政部、质安部</w:t>
            </w:r>
          </w:p>
          <w:p>
            <w:pPr>
              <w:tabs>
                <w:tab w:val="left" w:pos="360"/>
              </w:tabs>
              <w:spacing w:before="156" w:beforeLines="50"/>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行政部、质安部</w:t>
            </w:r>
          </w:p>
          <w:p>
            <w:pPr>
              <w:tabs>
                <w:tab w:val="left" w:pos="360"/>
              </w:tabs>
              <w:spacing w:before="156" w:beforeLines="50"/>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环境</w:t>
            </w:r>
            <w:r>
              <w:rPr>
                <w:rFonts w:ascii="宋体" w:hAnsi="宋体"/>
                <w:color w:val="000000"/>
                <w:sz w:val="20"/>
                <w:szCs w:val="20"/>
              </w:rPr>
              <w:t>/</w:t>
            </w:r>
            <w:r>
              <w:rPr>
                <w:rFonts w:hint="eastAsia" w:ascii="宋体" w:hAnsi="宋体"/>
                <w:color w:val="000000"/>
                <w:sz w:val="20"/>
                <w:szCs w:val="20"/>
              </w:rPr>
              <w:t>安全的特殊要求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val="en-US" w:eastAsia="zh-CN"/>
              </w:rPr>
            </w:pPr>
            <w:r>
              <w:rPr>
                <w:rFonts w:hint="eastAsia" w:ascii="宋体" w:hAnsi="宋体"/>
                <w:color w:val="000000"/>
                <w:sz w:val="20"/>
                <w:szCs w:val="20"/>
              </w:rPr>
              <w:t>受审核方位于：</w:t>
            </w:r>
            <w:r>
              <w:rPr>
                <w:rFonts w:ascii="宋体"/>
                <w:b/>
                <w:color w:val="000000"/>
                <w:sz w:val="20"/>
                <w:szCs w:val="20"/>
              </w:rPr>
              <w:t>十堰市北京北路52号（十堰市文化和旅游局后院1003室）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A3"/>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hint="eastAsia" w:ascii="宋体" w:eastAsia="宋体"/>
                <w:b/>
                <w:color w:val="000000"/>
                <w:sz w:val="20"/>
                <w:szCs w:val="20"/>
                <w:lang w:val="en-US" w:eastAsia="zh-CN"/>
              </w:rPr>
            </w:pPr>
            <w:r>
              <w:rPr>
                <w:rFonts w:hint="eastAsia" w:ascii="宋体" w:hAnsi="宋体"/>
                <w:b/>
                <w:color w:val="000000"/>
                <w:sz w:val="20"/>
                <w:szCs w:val="20"/>
              </w:rPr>
              <w:t>如有，请描述具体现场：</w:t>
            </w:r>
            <w:r>
              <w:rPr>
                <w:rFonts w:hint="eastAsia" w:ascii="宋体" w:hAnsi="宋体"/>
                <w:b/>
                <w:color w:val="000000"/>
                <w:sz w:val="20"/>
                <w:szCs w:val="20"/>
                <w:lang w:val="en-US" w:eastAsia="zh-CN"/>
              </w:rPr>
              <w:t>无</w:t>
            </w:r>
          </w:p>
          <w:p>
            <w:pPr>
              <w:tabs>
                <w:tab w:val="left" w:pos="360"/>
              </w:tabs>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pacing w:val="-10"/>
                <w:sz w:val="20"/>
                <w:szCs w:val="20"/>
                <w:lang w:val="en-US" w:eastAsia="zh-CN"/>
              </w:rPr>
            </w:pPr>
            <w:r>
              <w:rPr>
                <w:rFonts w:hint="eastAsia" w:ascii="宋体"/>
                <w:color w:val="000000"/>
                <w:sz w:val="20"/>
                <w:szCs w:val="20"/>
              </w:rPr>
              <w:t>如不一致，请简述不一致情况：</w:t>
            </w:r>
            <w:r>
              <w:rPr>
                <w:rFonts w:hint="eastAsia" w:ascii="宋体" w:hAnsi="宋体" w:eastAsia="宋体" w:cs="宋体"/>
                <w:b w:val="0"/>
                <w:bCs w:val="0"/>
                <w:color w:val="auto"/>
                <w:sz w:val="21"/>
                <w:szCs w:val="21"/>
              </w:rPr>
              <w:t>建筑幕墙工程</w:t>
            </w:r>
            <w:r>
              <w:rPr>
                <w:rFonts w:hint="eastAsia" w:ascii="宋体" w:hAnsi="宋体" w:eastAsia="宋体" w:cs="宋体"/>
                <w:b w:val="0"/>
                <w:bCs w:val="0"/>
                <w:color w:val="auto"/>
                <w:sz w:val="21"/>
                <w:szCs w:val="21"/>
                <w:lang w:val="en-US" w:eastAsia="zh-CN"/>
              </w:rPr>
              <w:t>施工的相关信息提供欠完整，</w:t>
            </w:r>
            <w:r>
              <w:rPr>
                <w:rFonts w:hint="eastAsia" w:ascii="宋体" w:hAnsi="宋体" w:eastAsia="宋体" w:cs="宋体"/>
                <w:b w:val="0"/>
                <w:bCs w:val="0"/>
                <w:color w:val="auto"/>
                <w:sz w:val="21"/>
                <w:szCs w:val="21"/>
              </w:rPr>
              <w:t>建筑幕墙工程专业承包</w:t>
            </w:r>
            <w:r>
              <w:rPr>
                <w:rFonts w:hint="eastAsia" w:ascii="宋体" w:hAnsi="宋体" w:eastAsia="宋体" w:cs="宋体"/>
                <w:b w:val="0"/>
                <w:bCs w:val="0"/>
                <w:color w:val="auto"/>
                <w:sz w:val="21"/>
                <w:szCs w:val="21"/>
                <w:lang w:val="en-US" w:eastAsia="zh-CN"/>
              </w:rPr>
              <w:t>施工完工的相关证实未提供。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sym w:font="Wingdings 2" w:char="00A3"/>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r>
              <w:rPr>
                <w:rFonts w:hint="eastAsia"/>
                <w:b/>
                <w:color w:val="auto"/>
                <w:lang w:val="en-US" w:eastAsia="zh-CN"/>
              </w:rPr>
              <w:t>过程</w:t>
            </w:r>
            <w:r>
              <w:rPr>
                <w:rFonts w:hint="eastAsia"/>
                <w:b/>
                <w:bCs w:val="0"/>
                <w:color w:val="auto"/>
                <w:lang w:val="en-US" w:eastAsia="zh-CN"/>
              </w:rPr>
              <w:t>、</w:t>
            </w:r>
            <w:r>
              <w:rPr>
                <w:rFonts w:hint="eastAsia" w:ascii="宋体" w:hAnsi="宋体" w:eastAsia="宋体" w:cs="宋体"/>
                <w:b/>
                <w:bCs w:val="0"/>
                <w:color w:val="000000"/>
                <w:kern w:val="0"/>
                <w:sz w:val="21"/>
                <w:szCs w:val="21"/>
                <w:lang w:val="en-US" w:eastAsia="zh-CN" w:bidi="ar"/>
              </w:rPr>
              <w:t>隐蔽工程施工过程。查看</w:t>
            </w:r>
            <w:r>
              <w:rPr>
                <w:rFonts w:hint="eastAsia" w:ascii="宋体" w:hAnsi="宋体"/>
                <w:color w:val="000000"/>
                <w:sz w:val="20"/>
                <w:szCs w:val="20"/>
                <w:lang w:val="en-US" w:eastAsia="zh-CN"/>
              </w:rPr>
              <w:t>焊接</w:t>
            </w:r>
            <w:r>
              <w:rPr>
                <w:rFonts w:hint="eastAsia"/>
                <w:b/>
                <w:color w:val="auto"/>
                <w:lang w:val="en-US" w:eastAsia="zh-CN"/>
              </w:rPr>
              <w:t>过程</w:t>
            </w:r>
            <w:r>
              <w:rPr>
                <w:rFonts w:hint="eastAsia"/>
                <w:b/>
                <w:bCs w:val="0"/>
                <w:color w:val="auto"/>
                <w:lang w:val="en-US" w:eastAsia="zh-CN"/>
              </w:rPr>
              <w:t>、</w:t>
            </w:r>
            <w:r>
              <w:rPr>
                <w:rFonts w:hint="eastAsia" w:ascii="宋体" w:hAnsi="宋体" w:eastAsia="宋体" w:cs="宋体"/>
                <w:b/>
                <w:bCs w:val="0"/>
                <w:color w:val="000000"/>
                <w:kern w:val="0"/>
                <w:sz w:val="21"/>
                <w:szCs w:val="21"/>
                <w:lang w:val="en-US" w:eastAsia="zh-CN" w:bidi="ar"/>
              </w:rPr>
              <w:t>隐蔽工程施工过程控制，提供过程确认记录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设备租赁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A3"/>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检测设备是否满足要求</w:t>
            </w:r>
            <w:r>
              <w:rPr>
                <w:rFonts w:hint="eastAsia" w:ascii="宋体"/>
                <w:color w:val="000000"/>
                <w:sz w:val="20"/>
                <w:szCs w:val="20"/>
              </w:rPr>
              <w:sym w:font="Wingdings 2" w:char="00A3"/>
            </w:r>
            <w:r>
              <w:rPr>
                <w:rFonts w:hint="eastAsia" w:ascii="宋体"/>
                <w:color w:val="000000"/>
                <w:sz w:val="20"/>
                <w:szCs w:val="20"/>
              </w:rPr>
              <w:t>是</w:t>
            </w:r>
            <w:r>
              <w:rPr>
                <w:rFonts w:hint="eastAsia" w:ascii="宋体"/>
                <w:color w:val="000000"/>
                <w:sz w:val="20"/>
                <w:szCs w:val="20"/>
              </w:rPr>
              <w:sym w:font="Wingdings 2" w:char="0052"/>
            </w:r>
            <w:r>
              <w:rPr>
                <w:rFonts w:hint="eastAsia" w:ascii="宋体"/>
                <w:color w:val="000000"/>
                <w:sz w:val="20"/>
                <w:szCs w:val="20"/>
              </w:rPr>
              <w:t>否</w:t>
            </w:r>
            <w:r>
              <w:rPr>
                <w:rFonts w:hint="eastAsia" w:ascii="宋体"/>
                <w:color w:val="000000"/>
                <w:sz w:val="20"/>
                <w:szCs w:val="20"/>
                <w:lang w:val="en-US" w:eastAsia="zh-CN"/>
              </w:rPr>
              <w:t xml:space="preserve"> 检测设备未检定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w:t>
            </w:r>
            <w:r>
              <w:rPr>
                <w:rFonts w:hint="eastAsia" w:ascii="宋体"/>
                <w:color w:val="000000"/>
                <w:sz w:val="20"/>
                <w:szCs w:val="20"/>
              </w:rPr>
              <w:sym w:font="Wingdings 2" w:char="00A3"/>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w:t>
            </w:r>
            <w:r>
              <w:rPr>
                <w:rFonts w:hint="eastAsia" w:ascii="宋体"/>
                <w:color w:val="000000"/>
                <w:sz w:val="20"/>
                <w:szCs w:val="20"/>
              </w:rPr>
              <w:sym w:font="Wingdings 2" w:char="00A3"/>
            </w:r>
            <w:r>
              <w:rPr>
                <w:rFonts w:hint="eastAsia" w:ascii="宋体"/>
                <w:color w:val="000000"/>
                <w:sz w:val="20"/>
                <w:szCs w:val="20"/>
              </w:rPr>
              <w:t>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60</w:t>
            </w:r>
            <w:r>
              <w:rPr>
                <w:rFonts w:hint="eastAsia" w:ascii="宋体"/>
                <w:color w:val="000000"/>
                <w:sz w:val="20"/>
                <w:szCs w:val="20"/>
              </w:rPr>
              <w:t>人，其中管理人员：</w:t>
            </w:r>
            <w:r>
              <w:rPr>
                <w:rFonts w:hint="eastAsia" w:ascii="宋体"/>
                <w:color w:val="000000"/>
                <w:sz w:val="20"/>
                <w:szCs w:val="20"/>
                <w:lang w:val="en-US" w:eastAsia="zh-CN"/>
              </w:rPr>
              <w:t>11</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hint="eastAsia" w:ascii="宋体" w:eastAsia="宋体"/>
                <w:b/>
                <w:color w:val="000000"/>
                <w:sz w:val="28"/>
                <w:szCs w:val="28"/>
                <w:lang w:val="en-US" w:eastAsia="zh-CN"/>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r>
              <w:rPr>
                <w:rFonts w:hint="eastAsia" w:ascii="宋体" w:hAnsi="宋体"/>
                <w:b/>
                <w:color w:val="000000"/>
                <w:sz w:val="16"/>
                <w:szCs w:val="16"/>
                <w:lang w:val="en-US" w:eastAsia="zh-CN"/>
              </w:rPr>
              <w:t>无</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技术部、质安部、项目部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施工过程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行政部、技术部、质安部</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项目部在建现场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施工过程</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项目部在建现场</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制定了内审核计划，对内审员进行相关标准的培训。审核方案编制合理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策划较完整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提出改进建议已落实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lang w:val="en-US" w:eastAsia="zh-CN"/>
              </w:rPr>
              <w:t>具备二阶段审核的基本要求。</w:t>
            </w:r>
            <w:r>
              <w:rPr>
                <w:rFonts w:ascii="宋体" w:hAnsi="宋体"/>
                <w:b/>
                <w:color w:val="000000"/>
                <w:sz w:val="20"/>
                <w:szCs w:val="20"/>
              </w:rPr>
              <w:t xml:space="preserve"> </w:t>
            </w:r>
          </w:p>
          <w:p>
            <w:pPr>
              <w:widowControl/>
              <w:jc w:val="left"/>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A3"/>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auto"/>
          <w:sz w:val="20"/>
          <w:szCs w:val="20"/>
        </w:rPr>
      </w:pPr>
      <w:r>
        <w:rPr>
          <w:rFonts w:hint="eastAsia" w:ascii="宋体" w:hAnsi="宋体"/>
          <w:b/>
          <w:color w:val="auto"/>
          <w:sz w:val="20"/>
          <w:szCs w:val="20"/>
        </w:rPr>
        <w:sym w:font="Wingdings 2" w:char="0052"/>
      </w:r>
      <w:r>
        <w:rPr>
          <w:rFonts w:hint="eastAsia" w:ascii="宋体" w:hAnsi="宋体"/>
          <w:b/>
          <w:color w:val="auto"/>
          <w:sz w:val="20"/>
          <w:szCs w:val="20"/>
        </w:rPr>
        <w:t>范围有变化，与组织最终确定二阶段范围是：</w:t>
      </w:r>
    </w:p>
    <w:p>
      <w:pPr>
        <w:jc w:val="both"/>
        <w:rPr>
          <w:color w:val="auto"/>
        </w:rPr>
      </w:pPr>
      <w:r>
        <w:rPr>
          <w:color w:val="auto"/>
        </w:rPr>
        <w:t>EC：资质范围内的环保工程专业承包、市政工程施工总承包</w:t>
      </w:r>
    </w:p>
    <w:p>
      <w:pPr>
        <w:jc w:val="both"/>
        <w:rPr>
          <w:color w:val="auto"/>
        </w:rPr>
      </w:pPr>
      <w:r>
        <w:rPr>
          <w:color w:val="auto"/>
        </w:rPr>
        <w:t>E：资质范围内的环保工程专业承包、市政工程施工总承包所涉及场所的相关环境管理活动</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olor w:val="auto"/>
          <w:sz w:val="24"/>
        </w:rPr>
      </w:pPr>
      <w:r>
        <w:rPr>
          <w:color w:val="auto"/>
        </w:rPr>
        <w:t>O：资质范围内的环保工程专业承包、市政工程施工总承包所涉及场所的相关职业健康安全管理活动</w:t>
      </w:r>
    </w:p>
    <w:p>
      <w:pPr>
        <w:spacing w:line="300" w:lineRule="auto"/>
        <w:ind w:firstLine="201" w:firstLineChars="100"/>
        <w:rPr>
          <w:rFonts w:ascii="宋体"/>
          <w:b/>
          <w:color w:val="auto"/>
          <w:sz w:val="20"/>
          <w:szCs w:val="20"/>
          <w:u w:val="single"/>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2021年5月15日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bookmarkStart w:id="21" w:name="_GoBack"/>
      <w:bookmarkEnd w:id="21"/>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snapToGrid w:val="0"/>
        <w:spacing w:after="94" w:afterLines="30"/>
        <w:ind w:firstLine="840" w:firstLineChars="300"/>
        <w:rPr>
          <w:rFonts w:eastAsia="隶书"/>
          <w:color w:val="000000"/>
          <w:sz w:val="28"/>
          <w:szCs w:val="28"/>
        </w:rPr>
      </w:pPr>
      <w:r>
        <w:rPr>
          <w:rFonts w:hint="eastAsia" w:eastAsia="隶书"/>
          <w:color w:val="000000"/>
          <w:sz w:val="28"/>
          <w:szCs w:val="28"/>
        </w:rPr>
        <w:t>受审核方：</w:t>
      </w:r>
      <w:r>
        <w:rPr>
          <w:rFonts w:hint="eastAsia" w:ascii="华文宋体" w:hAnsi="华文宋体" w:eastAsia="华文宋体" w:cs="华文宋体"/>
          <w:b/>
          <w:color w:val="000000"/>
          <w:sz w:val="21"/>
          <w:szCs w:val="21"/>
          <w:u w:val="none"/>
        </w:rPr>
        <w:t>十堰沃立工程技术有限公司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ascii="宋体"/>
                <w:color w:val="000000"/>
                <w:sz w:val="24"/>
                <w:szCs w:val="24"/>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测量设备未提供校准的相关证实</w:t>
            </w:r>
          </w:p>
        </w:tc>
        <w:tc>
          <w:tcPr>
            <w:tcW w:w="1688" w:type="dxa"/>
            <w:vAlign w:val="center"/>
          </w:tcPr>
          <w:p>
            <w:pPr>
              <w:pStyle w:val="4"/>
              <w:pBdr>
                <w:bottom w:val="none" w:color="auto" w:sz="0" w:space="0"/>
              </w:pBdr>
              <w:ind w:right="600" w:rightChars="0"/>
              <w:jc w:val="both"/>
              <w:rPr>
                <w:color w:val="000000"/>
                <w:sz w:val="32"/>
                <w:szCs w:val="32"/>
              </w:rPr>
            </w:pPr>
            <w:r>
              <w:rPr>
                <w:rFonts w:hint="eastAsia"/>
                <w:b/>
                <w:sz w:val="20"/>
                <w:lang w:val="de-DE"/>
              </w:rPr>
              <w:t>GB/T19001-2016/GB/T50430-2017,</w:t>
            </w:r>
          </w:p>
        </w:tc>
        <w:tc>
          <w:tcPr>
            <w:tcW w:w="1811" w:type="dxa"/>
            <w:vAlign w:val="center"/>
          </w:tcPr>
          <w:p>
            <w:pPr>
              <w:pStyle w:val="4"/>
              <w:pBdr>
                <w:bottom w:val="none" w:color="auto" w:sz="0" w:space="0"/>
              </w:pBdr>
              <w:ind w:right="600" w:rightChars="0"/>
              <w:jc w:val="both"/>
              <w:rPr>
                <w:color w:val="000000"/>
                <w:sz w:val="32"/>
                <w:szCs w:val="32"/>
              </w:rPr>
            </w:pPr>
            <w:r>
              <w:rPr>
                <w:rFonts w:hint="eastAsia"/>
                <w:color w:val="000000"/>
                <w:sz w:val="32"/>
                <w:szCs w:val="32"/>
                <w:lang w:val="en-US" w:eastAsia="zh-CN"/>
              </w:rPr>
              <w:t>Q</w:t>
            </w:r>
            <w:r>
              <w:rPr>
                <w:rFonts w:hint="default"/>
                <w:color w:val="000000"/>
                <w:sz w:val="32"/>
                <w:szCs w:val="32"/>
                <w:lang w:eastAsia="zh-CN"/>
              </w:rPr>
              <w:t>7.1.5J</w:t>
            </w:r>
            <w:r>
              <w:rPr>
                <w:rFonts w:hint="eastAsia"/>
                <w:color w:val="000000"/>
                <w:sz w:val="32"/>
                <w:szCs w:val="32"/>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eastAsia="宋体"/>
                <w:b w:val="0"/>
                <w:bCs w:val="0"/>
                <w:sz w:val="20"/>
                <w:lang w:eastAsia="zh-CN"/>
              </w:rPr>
              <w:drawing>
                <wp:anchor distT="0" distB="0" distL="114300" distR="114300" simplePos="0" relativeHeight="251661312" behindDoc="1" locked="0" layoutInCell="1" allowOverlap="1">
                  <wp:simplePos x="0" y="0"/>
                  <wp:positionH relativeFrom="column">
                    <wp:posOffset>566420</wp:posOffset>
                  </wp:positionH>
                  <wp:positionV relativeFrom="paragraph">
                    <wp:posOffset>133985</wp:posOffset>
                  </wp:positionV>
                  <wp:extent cx="466725" cy="264795"/>
                  <wp:effectExtent l="0" t="0" r="9525" b="1905"/>
                  <wp:wrapNone/>
                  <wp:docPr id="3"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b469afa572757c580ba24d384ba9816"/>
                          <pic:cNvPicPr>
                            <a:picLocks noChangeAspect="1"/>
                          </pic:cNvPicPr>
                        </pic:nvPicPr>
                        <pic:blipFill>
                          <a:blip r:embed="rId6"/>
                          <a:stretch>
                            <a:fillRect/>
                          </a:stretch>
                        </pic:blipFill>
                        <pic:spPr>
                          <a:xfrm rot="10800000" flipH="1" flipV="1">
                            <a:off x="0" y="0"/>
                            <a:ext cx="466725" cy="264795"/>
                          </a:xfrm>
                          <a:prstGeom prst="rect">
                            <a:avLst/>
                          </a:prstGeom>
                          <a:noFill/>
                          <a:ln>
                            <a:noFill/>
                          </a:ln>
                        </pic:spPr>
                      </pic:pic>
                    </a:graphicData>
                  </a:graphic>
                </wp:anchor>
              </w:drawing>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5</w:t>
            </w:r>
            <w:r>
              <w:rPr>
                <w:rFonts w:hint="eastAsia"/>
                <w:b/>
                <w:color w:val="000000"/>
                <w:sz w:val="22"/>
                <w:szCs w:val="22"/>
              </w:rPr>
              <w:t xml:space="preserve">月 </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5</w:t>
            </w:r>
            <w:r>
              <w:rPr>
                <w:rFonts w:hint="eastAsia"/>
                <w:b/>
                <w:color w:val="000000"/>
                <w:sz w:val="22"/>
                <w:szCs w:val="22"/>
              </w:rPr>
              <w:t xml:space="preserve">月 </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A2402F"/>
    <w:rsid w:val="3AE217E3"/>
    <w:rsid w:val="4DF54E74"/>
    <w:rsid w:val="547E7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thinkpad</cp:lastModifiedBy>
  <dcterms:modified xsi:type="dcterms:W3CDTF">2021-05-27T14:43:47Z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CA4F3E817B9A4A26B5D5048702AE2EB4</vt:lpwstr>
  </property>
</Properties>
</file>