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0278-2021-QEO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3"/>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江西锐克斯科技有限公司</w:t>
      </w:r>
      <w:bookmarkEnd w:id="1"/>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Jiangxi ruikesi technology co., ltd</w:t>
      </w:r>
    </w:p>
    <w:p>
      <w:pPr>
        <w:pStyle w:val="3"/>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江西省樟树市阁山镇</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331200</w:t>
      </w:r>
      <w:bookmarkEnd w:id="4"/>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(英文)：Geshan Town, Zhangshu City, Jiangxi Province Zip Code: 331200</w:t>
      </w:r>
    </w:p>
    <w:p>
      <w:pPr>
        <w:pStyle w:val="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江西省樟树市阁山镇</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331200</w:t>
      </w:r>
      <w:bookmarkEnd w:id="6"/>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(英文)：Geshan Town, Zhangshu City, Jiangxi Province Zip Code: 331200</w:t>
      </w:r>
    </w:p>
    <w:p>
      <w:pPr>
        <w:pStyle w:val="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91360982723906703H</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18370530772</w:t>
      </w:r>
      <w:bookmarkEnd w:id="9"/>
    </w:p>
    <w:p>
      <w:pPr>
        <w:pStyle w:val="3"/>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聂建春</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刘建良</w:t>
      </w:r>
      <w:bookmarkEnd w:id="11"/>
      <w:r>
        <w:rPr>
          <w:rFonts w:hint="eastAsia"/>
          <w:b/>
          <w:color w:val="000000" w:themeColor="text1"/>
          <w:sz w:val="22"/>
          <w:szCs w:val="22"/>
        </w:rPr>
        <w:t>组织人数：</w:t>
      </w:r>
      <w:bookmarkStart w:id="12" w:name="企业人数"/>
      <w:r>
        <w:rPr>
          <w:b/>
          <w:color w:val="000000" w:themeColor="text1"/>
          <w:sz w:val="22"/>
          <w:szCs w:val="22"/>
        </w:rPr>
        <w:t>15</w:t>
      </w:r>
      <w:bookmarkEnd w:id="12"/>
    </w:p>
    <w:p>
      <w:pPr>
        <w:pStyle w:val="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Q：静电粉末的生产</w:t>
      </w:r>
    </w:p>
    <w:p>
      <w:pPr>
        <w:pStyle w:val="3"/>
        <w:spacing w:line="240" w:lineRule="auto"/>
        <w:ind w:firstLine="0"/>
        <w:rPr>
          <w:rFonts w:hint="eastAsia"/>
          <w:b/>
          <w:color w:val="000000" w:themeColor="text1"/>
          <w:sz w:val="22"/>
          <w:szCs w:val="22"/>
        </w:rPr>
      </w:pPr>
      <w:r>
        <w:rPr>
          <w:rFonts w:hint="eastAsia"/>
          <w:b/>
          <w:color w:val="000000" w:themeColor="text1"/>
          <w:sz w:val="22"/>
          <w:szCs w:val="22"/>
        </w:rPr>
        <w:t>E：静电粉末的生产所涉及场所的相关环境管理活动</w:t>
      </w:r>
    </w:p>
    <w:p>
      <w:pPr>
        <w:pStyle w:val="3"/>
        <w:spacing w:line="240" w:lineRule="auto"/>
        <w:ind w:firstLine="0"/>
        <w:rPr>
          <w:rFonts w:hint="eastAsia"/>
          <w:b/>
          <w:color w:val="000000" w:themeColor="text1"/>
          <w:sz w:val="22"/>
          <w:szCs w:val="22"/>
        </w:rPr>
      </w:pPr>
      <w:r>
        <w:rPr>
          <w:rFonts w:hint="eastAsia"/>
          <w:b/>
          <w:color w:val="000000" w:themeColor="text1"/>
          <w:sz w:val="22"/>
          <w:szCs w:val="22"/>
        </w:rPr>
        <w:t>O：静电粉末的生产所涉及场所的相关职业健康安全管理活动</w:t>
      </w:r>
      <w:bookmarkEnd w:id="15"/>
    </w:p>
    <w:p>
      <w:pPr>
        <w:pStyle w:val="3"/>
        <w:spacing w:line="240" w:lineRule="auto"/>
        <w:ind w:firstLine="0"/>
        <w:rPr>
          <w:rFonts w:hint="eastAsia"/>
          <w:b/>
          <w:color w:val="000000" w:themeColor="text1"/>
          <w:sz w:val="22"/>
          <w:szCs w:val="22"/>
        </w:rPr>
      </w:pPr>
      <w:r>
        <w:rPr>
          <w:rFonts w:hint="eastAsia"/>
          <w:b/>
          <w:color w:val="000000" w:themeColor="text1"/>
          <w:sz w:val="22"/>
          <w:szCs w:val="22"/>
        </w:rPr>
        <w:t>□QMS（英文：）：Production of electrostatic powder</w:t>
      </w:r>
    </w:p>
    <w:p>
      <w:pPr>
        <w:pStyle w:val="3"/>
        <w:spacing w:line="240" w:lineRule="auto"/>
        <w:ind w:firstLine="0"/>
        <w:rPr>
          <w:b/>
          <w:color w:val="000000" w:themeColor="text1"/>
          <w:sz w:val="22"/>
          <w:szCs w:val="22"/>
          <w:u w:val="single"/>
        </w:rPr>
      </w:pPr>
    </w:p>
    <w:p>
      <w:pPr>
        <w:pStyle w:val="3"/>
        <w:spacing w:line="240" w:lineRule="auto"/>
        <w:ind w:firstLine="0"/>
        <w:rPr>
          <w:b/>
          <w:color w:val="000000" w:themeColor="text1"/>
          <w:sz w:val="22"/>
          <w:szCs w:val="22"/>
          <w:u w:val="single"/>
        </w:rPr>
      </w:pPr>
      <w:r>
        <w:rPr>
          <w:rFonts w:hint="eastAsia"/>
          <w:b/>
          <w:color w:val="000000" w:themeColor="text1"/>
          <w:sz w:val="22"/>
          <w:szCs w:val="22"/>
        </w:rPr>
        <w:t>□EMS（英文：）：Environmental management activities in places involved in the production of electrostatic powder</w:t>
      </w:r>
    </w:p>
    <w:p>
      <w:pPr>
        <w:pStyle w:val="3"/>
        <w:spacing w:line="240" w:lineRule="auto"/>
        <w:ind w:firstLine="0"/>
        <w:rPr>
          <w:b/>
          <w:color w:val="000000" w:themeColor="text1"/>
          <w:sz w:val="22"/>
          <w:szCs w:val="22"/>
          <w:u w:val="single"/>
        </w:rPr>
      </w:pPr>
    </w:p>
    <w:p>
      <w:pPr>
        <w:pStyle w:val="3"/>
        <w:spacing w:line="240" w:lineRule="auto"/>
        <w:ind w:firstLine="0"/>
        <w:rPr>
          <w:b/>
          <w:color w:val="000000" w:themeColor="text1"/>
          <w:sz w:val="22"/>
          <w:szCs w:val="22"/>
          <w:u w:val="single"/>
        </w:rPr>
      </w:pPr>
      <w:r>
        <w:rPr>
          <w:rFonts w:hint="eastAsia"/>
          <w:b/>
          <w:color w:val="000000" w:themeColor="text1"/>
          <w:sz w:val="22"/>
          <w:szCs w:val="22"/>
        </w:rPr>
        <w:t>□OHSMS（英文：）Relevant occupational health and safety management activities in places involved in the production of electrostatic powder</w:t>
      </w:r>
      <w:bookmarkStart w:id="16" w:name="_GoBack"/>
      <w:bookmarkEnd w:id="16"/>
    </w:p>
    <w:p>
      <w:pPr>
        <w:pStyle w:val="3"/>
        <w:spacing w:line="240" w:lineRule="auto"/>
        <w:ind w:firstLine="0"/>
        <w:rPr>
          <w:b/>
          <w:color w:val="000000" w:themeColor="text1"/>
          <w:sz w:val="22"/>
          <w:szCs w:val="22"/>
          <w:u w:val="single"/>
        </w:rPr>
      </w:pPr>
    </w:p>
    <w:p>
      <w:pPr>
        <w:pStyle w:val="3"/>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3"/>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3"/>
        <w:spacing w:line="360" w:lineRule="exact"/>
        <w:ind w:firstLine="0"/>
        <w:rPr>
          <w:rFonts w:hint="eastAsia"/>
          <w:b/>
          <w:color w:val="000000" w:themeColor="text1"/>
          <w:sz w:val="22"/>
          <w:szCs w:val="22"/>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3717290</wp:posOffset>
            </wp:positionH>
            <wp:positionV relativeFrom="paragraph">
              <wp:posOffset>137160</wp:posOffset>
            </wp:positionV>
            <wp:extent cx="768350" cy="462915"/>
            <wp:effectExtent l="0" t="0" r="12700" b="13335"/>
            <wp:wrapNone/>
            <wp:docPr id="2"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
                    <pic:cNvPicPr>
                      <a:picLocks noChangeAspect="1"/>
                    </pic:cNvPicPr>
                  </pic:nvPicPr>
                  <pic:blipFill>
                    <a:blip r:embed="rId5">
                      <a:clrChange>
                        <a:clrFrom>
                          <a:srgbClr val="FFFFFF">
                            <a:alpha val="100000"/>
                          </a:srgbClr>
                        </a:clrFrom>
                        <a:clrTo>
                          <a:srgbClr val="FFFFFF">
                            <a:alpha val="100000"/>
                            <a:alpha val="0"/>
                          </a:srgbClr>
                        </a:clrTo>
                      </a:clrChange>
                    </a:blip>
                    <a:stretch>
                      <a:fillRect/>
                    </a:stretch>
                  </pic:blipFill>
                  <pic:spPr>
                    <a:xfrm>
                      <a:off x="0" y="0"/>
                      <a:ext cx="768350" cy="462915"/>
                    </a:xfrm>
                    <a:prstGeom prst="rect">
                      <a:avLst/>
                    </a:prstGeom>
                  </pic:spPr>
                </pic:pic>
              </a:graphicData>
            </a:graphic>
          </wp:anchor>
        </w:drawing>
      </w:r>
    </w:p>
    <w:p>
      <w:pPr>
        <w:pStyle w:val="3"/>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3"/>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                                      日期：</w:t>
      </w:r>
      <w:r>
        <w:rPr>
          <w:rFonts w:hint="eastAsia"/>
          <w:b/>
          <w:color w:val="000000" w:themeColor="text1"/>
          <w:sz w:val="22"/>
          <w:szCs w:val="22"/>
          <w:lang w:val="en-US" w:eastAsia="zh-CN"/>
        </w:rPr>
        <w:t>2021.5.5</w:t>
      </w:r>
    </w:p>
    <w:p>
      <w:pPr>
        <w:pStyle w:val="3"/>
        <w:spacing w:line="0" w:lineRule="atLeast"/>
        <w:ind w:firstLine="0"/>
        <w:rPr>
          <w:b/>
          <w:color w:val="000000" w:themeColor="text1"/>
          <w:sz w:val="18"/>
          <w:szCs w:val="18"/>
        </w:rPr>
      </w:pPr>
      <w:r>
        <w:rPr>
          <w:b/>
          <w:color w:val="000000" w:themeColor="text1"/>
          <w:sz w:val="18"/>
          <w:szCs w:val="18"/>
        </w:rPr>
        <w:t>注：</w:t>
      </w:r>
    </w:p>
    <w:p>
      <w:pPr>
        <w:pStyle w:val="3"/>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jc w:val="left"/>
    </w:pPr>
    <w:r>
      <mc:AlternateContent>
        <mc:Choice Requires="wps">
          <w:drawing>
            <wp:anchor distT="0" distB="0" distL="114300" distR="114300" simplePos="0" relativeHeight="251659264" behindDoc="0" locked="0" layoutInCell="1" allowOverlap="1">
              <wp:simplePos x="0" y="0"/>
              <wp:positionH relativeFrom="column">
                <wp:posOffset>4029075</wp:posOffset>
              </wp:positionH>
              <wp:positionV relativeFrom="paragraph">
                <wp:posOffset>27940</wp:posOffset>
              </wp:positionV>
              <wp:extent cx="2124075" cy="256540"/>
              <wp:effectExtent l="0" t="0" r="9525" b="10160"/>
              <wp:wrapNone/>
              <wp:docPr id="3" name="文本框 1"/>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wps:txbx>
                    <wps:bodyPr upright="1"/>
                  </wps:wsp>
                </a:graphicData>
              </a:graphic>
            </wp:anchor>
          </w:drawing>
        </mc:Choice>
        <mc:Fallback>
          <w:pict>
            <v:shape id="文本框 1" o:spid="_x0000_s1026" o:spt="202" type="#_x0000_t202" style="position:absolute;left:0pt;margin-left:317.25pt;margin-top:2.2pt;height:20.2pt;width:167.25pt;z-index:251659264;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CUZbD1gAAAAgBAAAPAAAAAAAAAAEAIAAAACIAAABkcnMvZG93bnJldi54&#10;bWxQSwECFAAUAAAACACHTuJAIro63cMBAAB3AwAADgAAAAAAAAABACAAAAAlAQAAZHJzL2Uyb0Rv&#10;Yy54bWxQSwUGAAAAAAYABgBZAQAAWg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mc:Fallback>
      </mc:AlternateContent>
    </w:r>
    <w:r>
      <w:rPr>
        <w:rStyle w:val="12"/>
        <w:rFonts w:hint="default"/>
        <w:w w:val="90"/>
      </w:rPr>
      <w:t>Beijing International Standard united Certification Co.,Ltd.</w:t>
    </w:r>
  </w:p>
  <w:p>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2"/>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0.05pt;margin-top:10.65pt;height:0pt;width:489.8pt;z-index:251660288;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FOG9Y1AAAAAcBAAAPAAAAAAAAAAEAIAAAACIAAABkcnMvZG93bnJldi54bWxQSwECFAAU&#10;AAAACACHTuJA6bkwWfUBAADjAwAADgAAAAAAAAABACAAAAAjAQAAZHJzL2Uyb0RvYy54bWxQSwUG&#10;AAAAAAYABgBZAQAAigU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35E1C"/>
    <w:rsid w:val="24617109"/>
    <w:rsid w:val="3A6A313B"/>
    <w:rsid w:val="705169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afterLines="0" w:afterAutospacing="0"/>
      <w:ind w:firstLine="720" w:firstLineChars="200"/>
    </w:pPr>
    <w:rPr>
      <w:rFonts w:ascii="Times New Roman" w:hAnsi="Times New Roman" w:eastAsia="宋体" w:cs="Times New Roman"/>
      <w:sz w:val="21"/>
    </w:rPr>
  </w:style>
  <w:style w:type="paragraph" w:styleId="3">
    <w:name w:val="Body Text Indent"/>
    <w:basedOn w:val="1"/>
    <w:link w:val="9"/>
    <w:uiPriority w:val="0"/>
    <w:pPr>
      <w:snapToGrid w:val="0"/>
      <w:spacing w:line="336" w:lineRule="auto"/>
      <w:ind w:firstLine="630"/>
    </w:pPr>
    <w:rPr>
      <w:sz w:val="32"/>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uiPriority w:val="0"/>
    <w:rPr>
      <w:color w:val="0000FF" w:themeColor="hyperlink"/>
      <w:u w:val="single"/>
    </w:rPr>
  </w:style>
  <w:style w:type="character" w:customStyle="1" w:styleId="9">
    <w:name w:val="正文文本缩进 Char"/>
    <w:basedOn w:val="7"/>
    <w:link w:val="3"/>
    <w:qFormat/>
    <w:uiPriority w:val="0"/>
    <w:rPr>
      <w:rFonts w:ascii="Times New Roman" w:hAnsi="Times New Roman" w:eastAsia="宋体" w:cs="Times New Roman"/>
      <w:sz w:val="32"/>
      <w:szCs w:val="20"/>
    </w:rPr>
  </w:style>
  <w:style w:type="character" w:customStyle="1" w:styleId="10">
    <w:name w:val="页眉 Char"/>
    <w:basedOn w:val="7"/>
    <w:link w:val="5"/>
    <w:qFormat/>
    <w:uiPriority w:val="99"/>
    <w:rPr>
      <w:rFonts w:ascii="Times New Roman" w:hAnsi="Times New Roman" w:eastAsia="宋体" w:cs="Times New Roman"/>
      <w:sz w:val="18"/>
      <w:szCs w:val="18"/>
    </w:rPr>
  </w:style>
  <w:style w:type="character" w:customStyle="1" w:styleId="11">
    <w:name w:val="页脚 Char"/>
    <w:basedOn w:val="7"/>
    <w:link w:val="4"/>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6</TotalTime>
  <ScaleCrop>false</ScaleCrop>
  <LinksUpToDate>false</LinksUpToDate>
  <CharactersWithSpaces>987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简琴</cp:lastModifiedBy>
  <cp:lastPrinted>2019-05-13T03:13:00Z</cp:lastPrinted>
  <dcterms:modified xsi:type="dcterms:W3CDTF">2021-05-05T01:22:38Z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F4B750443F5B487B87615F90D61EB107</vt:lpwstr>
  </property>
</Properties>
</file>