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9366" w:firstLineChars="3110"/>
        <w:rPr>
          <w:b/>
          <w:bCs/>
          <w:color w:val="000000" w:themeColor="text1"/>
          <w:sz w:val="21"/>
          <w:szCs w:val="21"/>
          <w:u w:val="single"/>
        </w:rPr>
      </w:pPr>
      <w:bookmarkStart w:id="16" w:name="_GoBack"/>
      <w:r>
        <w:rPr>
          <w:rFonts w:hint="eastAsia" w:eastAsia="隶书"/>
          <w:b/>
          <w:color w:val="000000" w:themeColor="text1"/>
          <w:sz w:val="30"/>
          <w:szCs w:val="30"/>
          <w:lang w:eastAsia="zh-CN"/>
        </w:rPr>
        <w:drawing>
          <wp:anchor distT="0" distB="0" distL="114300" distR="114300" simplePos="0" relativeHeight="251660288" behindDoc="0" locked="0" layoutInCell="1" allowOverlap="1">
            <wp:simplePos x="0" y="0"/>
            <wp:positionH relativeFrom="column">
              <wp:posOffset>-690880</wp:posOffset>
            </wp:positionH>
            <wp:positionV relativeFrom="paragraph">
              <wp:posOffset>-920750</wp:posOffset>
            </wp:positionV>
            <wp:extent cx="7562850" cy="10695940"/>
            <wp:effectExtent l="0" t="0" r="0" b="10160"/>
            <wp:wrapNone/>
            <wp:docPr id="3" name="图片 3" descr="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05"/>
                    <pic:cNvPicPr>
                      <a:picLocks noChangeAspect="1"/>
                    </pic:cNvPicPr>
                  </pic:nvPicPr>
                  <pic:blipFill>
                    <a:blip r:embed="rId5"/>
                    <a:stretch>
                      <a:fillRect/>
                    </a:stretch>
                  </pic:blipFill>
                  <pic:spPr>
                    <a:xfrm>
                      <a:off x="0" y="0"/>
                      <a:ext cx="7562850" cy="10695940"/>
                    </a:xfrm>
                    <a:prstGeom prst="rect">
                      <a:avLst/>
                    </a:prstGeom>
                  </pic:spPr>
                </pic:pic>
              </a:graphicData>
            </a:graphic>
          </wp:anchor>
        </w:drawing>
      </w:r>
      <w:bookmarkEnd w:id="16"/>
      <w:r>
        <w:rPr>
          <w:rFonts w:hint="eastAsia"/>
          <w:b/>
          <w:color w:val="000000" w:themeColor="text1"/>
          <w:sz w:val="21"/>
          <w:szCs w:val="21"/>
        </w:rPr>
        <w:t>合同编号:</w:t>
      </w:r>
      <w:bookmarkStart w:id="0" w:name="合同编号"/>
      <w:r>
        <w:rPr>
          <w:b/>
          <w:bCs/>
          <w:color w:val="000000" w:themeColor="text1"/>
          <w:sz w:val="21"/>
          <w:szCs w:val="21"/>
          <w:u w:val="single"/>
        </w:rPr>
        <w:t>0278-2021-QEO</w:t>
      </w:r>
      <w:bookmarkEnd w:id="0"/>
    </w:p>
    <w:p>
      <w:pPr>
        <w:snapToGrid w:val="0"/>
        <w:spacing w:line="0" w:lineRule="atLeast"/>
        <w:jc w:val="center"/>
        <w:rPr>
          <w:rFonts w:hint="eastAsia" w:eastAsia="隶书"/>
          <w:b/>
          <w:color w:val="000000" w:themeColor="text1"/>
          <w:sz w:val="30"/>
          <w:szCs w:val="30"/>
          <w:lang w:eastAsia="zh-CN"/>
        </w:rPr>
      </w:pPr>
      <w:r>
        <w:rPr>
          <w:rFonts w:hint="eastAsia" w:eastAsia="隶书"/>
          <w:b/>
          <w:color w:val="000000" w:themeColor="text1"/>
          <w:sz w:val="30"/>
          <w:szCs w:val="30"/>
        </w:rPr>
        <w:t>组织认证证书信息确认书</w:t>
      </w:r>
    </w:p>
    <w:p>
      <w:pPr>
        <w:pStyle w:val="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3"/>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江西锐克斯科技有限公司</w:t>
      </w:r>
      <w:bookmarkEnd w:id="1"/>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3"/>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江西省樟树市阁山镇</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331200</w:t>
      </w:r>
      <w:bookmarkEnd w:id="4"/>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江西省樟树市阁山镇</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331200</w:t>
      </w:r>
      <w:bookmarkEnd w:id="6"/>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91360982723906703H</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18370530772</w:t>
      </w:r>
      <w:bookmarkEnd w:id="9"/>
    </w:p>
    <w:p>
      <w:pPr>
        <w:pStyle w:val="3"/>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聂建春</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刘建良</w:t>
      </w:r>
      <w:bookmarkEnd w:id="11"/>
      <w:r>
        <w:rPr>
          <w:rFonts w:hint="eastAsia"/>
          <w:b/>
          <w:color w:val="000000" w:themeColor="text1"/>
          <w:sz w:val="22"/>
          <w:szCs w:val="22"/>
        </w:rPr>
        <w:t>组织人数：</w:t>
      </w:r>
      <w:bookmarkStart w:id="12" w:name="企业人数"/>
      <w:r>
        <w:rPr>
          <w:b/>
          <w:color w:val="000000" w:themeColor="text1"/>
          <w:sz w:val="22"/>
          <w:szCs w:val="22"/>
        </w:rPr>
        <w:t>15</w:t>
      </w:r>
      <w:bookmarkEnd w:id="12"/>
    </w:p>
    <w:p>
      <w:pPr>
        <w:pStyle w:val="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Q：静电粉末的生产</w:t>
      </w:r>
    </w:p>
    <w:p>
      <w:pPr>
        <w:pStyle w:val="3"/>
        <w:spacing w:line="240" w:lineRule="auto"/>
        <w:ind w:firstLine="0"/>
        <w:rPr>
          <w:rFonts w:hint="eastAsia"/>
          <w:b/>
          <w:color w:val="000000" w:themeColor="text1"/>
          <w:sz w:val="22"/>
          <w:szCs w:val="22"/>
        </w:rPr>
      </w:pPr>
      <w:r>
        <w:rPr>
          <w:rFonts w:hint="eastAsia"/>
          <w:b/>
          <w:color w:val="000000" w:themeColor="text1"/>
          <w:sz w:val="22"/>
          <w:szCs w:val="22"/>
        </w:rPr>
        <w:t>E：静电粉末的生产所涉及场所的相关环境管理活动</w:t>
      </w:r>
    </w:p>
    <w:p>
      <w:pPr>
        <w:pStyle w:val="3"/>
        <w:spacing w:line="240" w:lineRule="auto"/>
        <w:ind w:firstLine="0"/>
        <w:rPr>
          <w:rFonts w:hint="eastAsia"/>
          <w:b/>
          <w:color w:val="000000" w:themeColor="text1"/>
          <w:sz w:val="22"/>
          <w:szCs w:val="22"/>
        </w:rPr>
      </w:pPr>
      <w:r>
        <w:rPr>
          <w:rFonts w:hint="eastAsia"/>
          <w:b/>
          <w:color w:val="000000" w:themeColor="text1"/>
          <w:sz w:val="22"/>
          <w:szCs w:val="22"/>
        </w:rPr>
        <w:t>O：静电粉末的生产所涉及场所的相关职业健康安全管理活动</w:t>
      </w:r>
      <w:bookmarkEnd w:id="15"/>
      <w:r>
        <w:rPr>
          <w:rFonts w:hint="eastAsia"/>
          <w:b/>
          <w:color w:val="000000" w:themeColor="text1"/>
          <w:sz w:val="22"/>
          <w:szCs w:val="22"/>
        </w:rPr>
        <w:t>□QMS（英文：）：</w:t>
      </w:r>
    </w:p>
    <w:p>
      <w:pPr>
        <w:pStyle w:val="3"/>
        <w:spacing w:line="240" w:lineRule="auto"/>
        <w:ind w:firstLine="0"/>
        <w:rPr>
          <w:b/>
          <w:color w:val="000000" w:themeColor="text1"/>
          <w:sz w:val="22"/>
          <w:szCs w:val="22"/>
          <w:u w:val="single"/>
        </w:rPr>
      </w:pPr>
    </w:p>
    <w:p>
      <w:pPr>
        <w:pStyle w:val="3"/>
        <w:spacing w:line="240" w:lineRule="auto"/>
        <w:ind w:firstLine="0"/>
        <w:rPr>
          <w:b/>
          <w:color w:val="000000" w:themeColor="text1"/>
          <w:sz w:val="22"/>
          <w:szCs w:val="22"/>
          <w:u w:val="single"/>
        </w:rPr>
      </w:pPr>
      <w:r>
        <w:rPr>
          <w:rFonts w:hint="eastAsia"/>
          <w:b/>
          <w:color w:val="000000" w:themeColor="text1"/>
          <w:sz w:val="22"/>
          <w:szCs w:val="22"/>
        </w:rPr>
        <w:t>□EMS（英文：）：</w:t>
      </w:r>
    </w:p>
    <w:p>
      <w:pPr>
        <w:pStyle w:val="3"/>
        <w:spacing w:line="240" w:lineRule="auto"/>
        <w:ind w:firstLine="0"/>
        <w:rPr>
          <w:b/>
          <w:color w:val="000000" w:themeColor="text1"/>
          <w:sz w:val="22"/>
          <w:szCs w:val="22"/>
          <w:u w:val="single"/>
        </w:rPr>
      </w:pPr>
    </w:p>
    <w:p>
      <w:pPr>
        <w:pStyle w:val="3"/>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3"/>
        <w:spacing w:line="240" w:lineRule="auto"/>
        <w:ind w:firstLine="0"/>
        <w:rPr>
          <w:b/>
          <w:color w:val="000000" w:themeColor="text1"/>
          <w:sz w:val="22"/>
          <w:szCs w:val="22"/>
          <w:u w:val="single"/>
        </w:rPr>
      </w:pPr>
    </w:p>
    <w:p>
      <w:pPr>
        <w:pStyle w:val="3"/>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3"/>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3"/>
        <w:spacing w:line="360" w:lineRule="exact"/>
        <w:ind w:firstLine="0"/>
        <w:rPr>
          <w:rFonts w:hint="eastAsia"/>
          <w:b/>
          <w:color w:val="000000" w:themeColor="text1"/>
          <w:sz w:val="22"/>
          <w:szCs w:val="22"/>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3717290</wp:posOffset>
            </wp:positionH>
            <wp:positionV relativeFrom="paragraph">
              <wp:posOffset>137160</wp:posOffset>
            </wp:positionV>
            <wp:extent cx="768350" cy="462915"/>
            <wp:effectExtent l="0" t="0" r="12700" b="13335"/>
            <wp:wrapNone/>
            <wp:docPr id="2"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768350" cy="462915"/>
                    </a:xfrm>
                    <a:prstGeom prst="rect">
                      <a:avLst/>
                    </a:prstGeom>
                  </pic:spPr>
                </pic:pic>
              </a:graphicData>
            </a:graphic>
          </wp:anchor>
        </w:drawing>
      </w:r>
    </w:p>
    <w:p>
      <w:pPr>
        <w:pStyle w:val="3"/>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3"/>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2021.5.5</w:t>
      </w:r>
    </w:p>
    <w:p>
      <w:pPr>
        <w:pStyle w:val="3"/>
        <w:spacing w:line="0" w:lineRule="atLeast"/>
        <w:ind w:firstLine="0"/>
        <w:rPr>
          <w:b/>
          <w:color w:val="000000" w:themeColor="text1"/>
          <w:sz w:val="18"/>
          <w:szCs w:val="18"/>
        </w:rPr>
      </w:pPr>
      <w:r>
        <w:rPr>
          <w:b/>
          <w:color w:val="000000" w:themeColor="text1"/>
          <w:sz w:val="18"/>
          <w:szCs w:val="18"/>
        </w:rPr>
        <w:t>注：</w:t>
      </w:r>
    </w:p>
    <w:p>
      <w:pPr>
        <w:pStyle w:val="3"/>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4" name="文本框 1"/>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wps:txbx>
                    <wps:bodyPr upright="1"/>
                  </wps:wsp>
                </a:graphicData>
              </a:graphic>
            </wp:anchor>
          </w:drawing>
        </mc:Choice>
        <mc:Fallback>
          <w:pict>
            <v:shape id="文本框 1"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CUZbD1gAAAAgBAAAPAAAAAAAAAAEAIAAAACIAAABkcnMvZG93bnJldi54&#10;bWxQSwECFAAUAAAACACHTuJABO0ja8MBAAB3AwAADgAAAAAAAAABACAAAAAlAQAAZHJzL2Uyb0Rv&#10;Yy54bWxQSwUGAAAAAAYABgBZAQAAW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12"/>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5" name="自选图形 2"/>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7FnubvUBAADjAwAADgAAAAAAAAABACAAAAAjAQAAZHJzL2Uyb0RvYy54bWxQSwUG&#10;AAAAAAYABgBZAQAAigU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031FF"/>
    <w:rsid w:val="705169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ind w:firstLine="720" w:firstLineChars="200"/>
    </w:pPr>
    <w:rPr>
      <w:rFonts w:ascii="Times New Roman" w:hAnsi="Times New Roman" w:eastAsia="宋体" w:cs="Times New Roman"/>
      <w:sz w:val="21"/>
    </w:rPr>
  </w:style>
  <w:style w:type="paragraph" w:styleId="3">
    <w:name w:val="Body Text Indent"/>
    <w:basedOn w:val="1"/>
    <w:link w:val="9"/>
    <w:uiPriority w:val="0"/>
    <w:pPr>
      <w:snapToGrid w:val="0"/>
      <w:spacing w:line="336" w:lineRule="auto"/>
      <w:ind w:firstLine="630"/>
    </w:pPr>
    <w:rPr>
      <w:sz w:val="32"/>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themeColor="hyperlink"/>
      <w:u w:val="single"/>
    </w:rPr>
  </w:style>
  <w:style w:type="character" w:customStyle="1" w:styleId="9">
    <w:name w:val="正文文本缩进 Char"/>
    <w:basedOn w:val="7"/>
    <w:link w:val="3"/>
    <w:qFormat/>
    <w:uiPriority w:val="0"/>
    <w:rPr>
      <w:rFonts w:ascii="Times New Roman" w:hAnsi="Times New Roman" w:eastAsia="宋体" w:cs="Times New Roman"/>
      <w:sz w:val="32"/>
      <w:szCs w:val="20"/>
    </w:rPr>
  </w:style>
  <w:style w:type="character" w:customStyle="1" w:styleId="10">
    <w:name w:val="页眉 Char"/>
    <w:basedOn w:val="7"/>
    <w:link w:val="5"/>
    <w:qFormat/>
    <w:uiPriority w:val="99"/>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lenovo1018</cp:lastModifiedBy>
  <cp:lastPrinted>2019-05-13T03:13:00Z</cp:lastPrinted>
  <dcterms:modified xsi:type="dcterms:W3CDTF">2021-05-05T02:39:09Z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