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BA3C" w14:textId="550DC43B" w:rsidR="000003E2" w:rsidRDefault="000003E2" w:rsidP="000003E2">
      <w:pPr>
        <w:spacing w:afterLines="50" w:after="120" w:line="240" w:lineRule="exact"/>
        <w:jc w:val="left"/>
        <w:rPr>
          <w:b/>
          <w:noProof/>
          <w:color w:val="000000" w:themeColor="text1"/>
          <w:sz w:val="21"/>
          <w:szCs w:val="21"/>
        </w:rPr>
      </w:pPr>
      <w:r w:rsidRPr="000003E2">
        <w:rPr>
          <w:b/>
          <w:noProof/>
          <w:color w:val="000000" w:themeColor="text1"/>
          <w:sz w:val="21"/>
          <w:szCs w:val="21"/>
        </w:rPr>
        <w:drawing>
          <wp:anchor distT="0" distB="0" distL="114300" distR="114300" simplePos="0" relativeHeight="251657216" behindDoc="0" locked="0" layoutInCell="1" allowOverlap="1" wp14:anchorId="63FDA03A" wp14:editId="64E32F8A">
            <wp:simplePos x="0" y="0"/>
            <wp:positionH relativeFrom="column">
              <wp:posOffset>3175</wp:posOffset>
            </wp:positionH>
            <wp:positionV relativeFrom="paragraph">
              <wp:posOffset>129540</wp:posOffset>
            </wp:positionV>
            <wp:extent cx="6038850" cy="7915275"/>
            <wp:effectExtent l="0" t="0" r="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7915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5E94A" w14:textId="1A68C74C" w:rsidR="000003E2" w:rsidRDefault="000003E2" w:rsidP="000003E2">
      <w:pPr>
        <w:spacing w:afterLines="50" w:after="120" w:line="240" w:lineRule="exact"/>
        <w:jc w:val="left"/>
        <w:rPr>
          <w:b/>
          <w:noProof/>
          <w:color w:val="000000" w:themeColor="text1"/>
          <w:sz w:val="21"/>
          <w:szCs w:val="21"/>
        </w:rPr>
      </w:pPr>
    </w:p>
    <w:p w14:paraId="40B27591" w14:textId="1622EDE9" w:rsidR="000003E2" w:rsidRDefault="000003E2" w:rsidP="000003E2">
      <w:pPr>
        <w:spacing w:afterLines="50" w:after="120" w:line="240" w:lineRule="exact"/>
        <w:jc w:val="left"/>
        <w:rPr>
          <w:rFonts w:hint="eastAsia"/>
          <w:b/>
          <w:color w:val="000000" w:themeColor="text1"/>
          <w:sz w:val="21"/>
          <w:szCs w:val="21"/>
        </w:rPr>
      </w:pPr>
    </w:p>
    <w:p w14:paraId="7D80EBB0" w14:textId="55DEC296" w:rsidR="000003E2" w:rsidRDefault="000003E2" w:rsidP="000003E2">
      <w:pPr>
        <w:spacing w:afterLines="50" w:after="120" w:line="240" w:lineRule="exact"/>
        <w:rPr>
          <w:rFonts w:hint="eastAsia"/>
          <w:b/>
          <w:color w:val="000000" w:themeColor="text1"/>
          <w:sz w:val="21"/>
          <w:szCs w:val="21"/>
        </w:rPr>
      </w:pPr>
    </w:p>
    <w:p w14:paraId="7CC98CDD" w14:textId="5B2DF11F" w:rsidR="000003E2" w:rsidRDefault="000003E2" w:rsidP="000003E2">
      <w:pPr>
        <w:spacing w:afterLines="50" w:after="120" w:line="240" w:lineRule="exact"/>
        <w:rPr>
          <w:rFonts w:hint="eastAsia"/>
          <w:b/>
          <w:color w:val="000000" w:themeColor="text1"/>
          <w:sz w:val="21"/>
          <w:szCs w:val="21"/>
        </w:rPr>
      </w:pPr>
    </w:p>
    <w:p w14:paraId="5FC6817D" w14:textId="77777777" w:rsidR="000003E2" w:rsidRDefault="000003E2" w:rsidP="000003E2">
      <w:pPr>
        <w:spacing w:afterLines="50" w:after="120" w:line="240" w:lineRule="exact"/>
        <w:rPr>
          <w:b/>
          <w:color w:val="000000" w:themeColor="text1"/>
          <w:sz w:val="21"/>
          <w:szCs w:val="21"/>
        </w:rPr>
      </w:pPr>
    </w:p>
    <w:p w14:paraId="2487EB86" w14:textId="57EDFB17" w:rsidR="00DD0DA7" w:rsidRDefault="00BF237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0357-2021-Q</w:t>
      </w:r>
      <w:bookmarkEnd w:id="0"/>
    </w:p>
    <w:p w14:paraId="0D633BC4" w14:textId="77777777" w:rsidR="00DD0DA7" w:rsidRDefault="00BF237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32F877A4" w14:textId="77777777" w:rsidR="00DD0DA7" w:rsidRDefault="00BF237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1129337" w14:textId="77777777" w:rsidR="00DD0DA7" w:rsidRDefault="00BF237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天津市泽兴铁路设施有限公司</w:t>
      </w:r>
      <w:bookmarkEnd w:id="1"/>
    </w:p>
    <w:p w14:paraId="40A66724" w14:textId="77777777" w:rsidR="00DD0DA7" w:rsidRDefault="00BF23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 xml:space="preserve">Tianjin </w:t>
      </w:r>
      <w:proofErr w:type="spellStart"/>
      <w:r>
        <w:rPr>
          <w:rFonts w:hint="eastAsia"/>
          <w:b/>
          <w:color w:val="000000" w:themeColor="text1"/>
          <w:sz w:val="22"/>
          <w:szCs w:val="22"/>
        </w:rPr>
        <w:t>Zexing</w:t>
      </w:r>
      <w:proofErr w:type="spellEnd"/>
      <w:r>
        <w:rPr>
          <w:rFonts w:hint="eastAsia"/>
          <w:b/>
          <w:color w:val="000000" w:themeColor="text1"/>
          <w:sz w:val="22"/>
          <w:szCs w:val="22"/>
        </w:rPr>
        <w:t xml:space="preserve"> railway facilities Co., Ltd</w:t>
      </w:r>
    </w:p>
    <w:p w14:paraId="4ACFB8D4" w14:textId="77777777" w:rsidR="00DD0DA7" w:rsidRDefault="00BF237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w:t>
      </w:r>
      <w:proofErr w:type="gramStart"/>
      <w:r>
        <w:rPr>
          <w:rFonts w:hint="eastAsia"/>
          <w:b/>
          <w:color w:val="000000" w:themeColor="text1"/>
          <w:sz w:val="22"/>
          <w:szCs w:val="22"/>
        </w:rPr>
        <w:t>静海区</w:t>
      </w:r>
      <w:proofErr w:type="gramEnd"/>
      <w:r>
        <w:rPr>
          <w:rFonts w:hint="eastAsia"/>
          <w:b/>
          <w:color w:val="000000" w:themeColor="text1"/>
          <w:sz w:val="22"/>
          <w:szCs w:val="22"/>
        </w:rPr>
        <w:t>双塘高档五金制品产业园崔杨路与</w:t>
      </w:r>
      <w:proofErr w:type="gramStart"/>
      <w:r>
        <w:rPr>
          <w:rFonts w:hint="eastAsia"/>
          <w:b/>
          <w:color w:val="000000" w:themeColor="text1"/>
          <w:sz w:val="22"/>
          <w:szCs w:val="22"/>
        </w:rPr>
        <w:t>静陈路交口</w:t>
      </w:r>
      <w:proofErr w:type="gramEnd"/>
      <w:r>
        <w:rPr>
          <w:rFonts w:hint="eastAsia"/>
          <w:b/>
          <w:color w:val="000000" w:themeColor="text1"/>
          <w:sz w:val="22"/>
          <w:szCs w:val="22"/>
        </w:rPr>
        <w:t>南</w:t>
      </w:r>
      <w:r>
        <w:rPr>
          <w:rFonts w:hint="eastAsia"/>
          <w:b/>
          <w:color w:val="000000" w:themeColor="text1"/>
          <w:sz w:val="22"/>
          <w:szCs w:val="22"/>
        </w:rPr>
        <w:t>100</w:t>
      </w:r>
      <w:r>
        <w:rPr>
          <w:rFonts w:hint="eastAsia"/>
          <w:b/>
          <w:color w:val="000000" w:themeColor="text1"/>
          <w:sz w:val="22"/>
          <w:szCs w:val="22"/>
        </w:rPr>
        <w:t>米</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301600</w:t>
      </w:r>
      <w:bookmarkEnd w:id="4"/>
    </w:p>
    <w:p w14:paraId="1DF27FC6" w14:textId="77777777" w:rsidR="00DD0DA7" w:rsidRDefault="00BF23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100m south of the intersection of </w:t>
      </w:r>
      <w:proofErr w:type="spellStart"/>
      <w:r>
        <w:rPr>
          <w:rFonts w:hint="eastAsia"/>
          <w:b/>
          <w:color w:val="000000" w:themeColor="text1"/>
          <w:sz w:val="22"/>
          <w:szCs w:val="22"/>
        </w:rPr>
        <w:t>Cuiyang</w:t>
      </w:r>
      <w:proofErr w:type="spellEnd"/>
      <w:r>
        <w:rPr>
          <w:rFonts w:hint="eastAsia"/>
          <w:b/>
          <w:color w:val="000000" w:themeColor="text1"/>
          <w:sz w:val="22"/>
          <w:szCs w:val="22"/>
        </w:rPr>
        <w:t xml:space="preserve"> road and </w:t>
      </w:r>
      <w:proofErr w:type="spellStart"/>
      <w:r>
        <w:rPr>
          <w:rFonts w:hint="eastAsia"/>
          <w:b/>
          <w:color w:val="000000" w:themeColor="text1"/>
          <w:sz w:val="22"/>
          <w:szCs w:val="22"/>
        </w:rPr>
        <w:t>Jingchen</w:t>
      </w:r>
      <w:proofErr w:type="spellEnd"/>
      <w:r>
        <w:rPr>
          <w:rFonts w:hint="eastAsia"/>
          <w:b/>
          <w:color w:val="000000" w:themeColor="text1"/>
          <w:sz w:val="22"/>
          <w:szCs w:val="22"/>
        </w:rPr>
        <w:t xml:space="preserve"> Road, </w:t>
      </w:r>
      <w:proofErr w:type="spellStart"/>
      <w:r>
        <w:rPr>
          <w:rFonts w:hint="eastAsia"/>
          <w:b/>
          <w:color w:val="000000" w:themeColor="text1"/>
          <w:sz w:val="22"/>
          <w:szCs w:val="22"/>
        </w:rPr>
        <w:t>Shuangtang</w:t>
      </w:r>
      <w:proofErr w:type="spellEnd"/>
      <w:r>
        <w:rPr>
          <w:rFonts w:hint="eastAsia"/>
          <w:b/>
          <w:color w:val="000000" w:themeColor="text1"/>
          <w:sz w:val="22"/>
          <w:szCs w:val="22"/>
        </w:rPr>
        <w:t xml:space="preserve"> high grade hardware industrial park, </w:t>
      </w:r>
      <w:proofErr w:type="spellStart"/>
      <w:r>
        <w:rPr>
          <w:rFonts w:hint="eastAsia"/>
          <w:b/>
          <w:color w:val="000000" w:themeColor="text1"/>
          <w:sz w:val="22"/>
          <w:szCs w:val="22"/>
        </w:rPr>
        <w:t>Jinghai</w:t>
      </w:r>
      <w:proofErr w:type="spellEnd"/>
      <w:r>
        <w:rPr>
          <w:rFonts w:hint="eastAsia"/>
          <w:b/>
          <w:color w:val="000000" w:themeColor="text1"/>
          <w:sz w:val="22"/>
          <w:szCs w:val="22"/>
        </w:rPr>
        <w:t xml:space="preserve"> District, Tianjin Post Code: 301600</w:t>
      </w:r>
    </w:p>
    <w:p w14:paraId="7B1C91D6" w14:textId="77777777" w:rsidR="00DD0DA7" w:rsidRDefault="00BF23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w:t>
      </w:r>
      <w:proofErr w:type="gramStart"/>
      <w:r>
        <w:rPr>
          <w:rFonts w:hint="eastAsia"/>
          <w:b/>
          <w:color w:val="000000" w:themeColor="text1"/>
          <w:sz w:val="22"/>
          <w:szCs w:val="22"/>
        </w:rPr>
        <w:t>静海区</w:t>
      </w:r>
      <w:proofErr w:type="gramEnd"/>
      <w:r>
        <w:rPr>
          <w:rFonts w:hint="eastAsia"/>
          <w:b/>
          <w:color w:val="000000" w:themeColor="text1"/>
          <w:sz w:val="22"/>
          <w:szCs w:val="22"/>
        </w:rPr>
        <w:t>双塘高档五金制品产业园</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301600</w:t>
      </w:r>
      <w:bookmarkEnd w:id="6"/>
    </w:p>
    <w:p w14:paraId="1213C6D1" w14:textId="77777777" w:rsidR="00DD0DA7" w:rsidRDefault="00BF23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Pr>
          <w:rFonts w:hint="eastAsia"/>
          <w:b/>
          <w:color w:val="000000" w:themeColor="text1"/>
          <w:sz w:val="22"/>
          <w:szCs w:val="22"/>
        </w:rPr>
        <w:t>Shuangtang</w:t>
      </w:r>
      <w:proofErr w:type="spellEnd"/>
      <w:r>
        <w:rPr>
          <w:rFonts w:hint="eastAsia"/>
          <w:b/>
          <w:color w:val="000000" w:themeColor="text1"/>
          <w:sz w:val="22"/>
          <w:szCs w:val="22"/>
        </w:rPr>
        <w:t xml:space="preserve"> high grade hardware industrial park, </w:t>
      </w:r>
      <w:proofErr w:type="spellStart"/>
      <w:r>
        <w:rPr>
          <w:rFonts w:hint="eastAsia"/>
          <w:b/>
          <w:color w:val="000000" w:themeColor="text1"/>
          <w:sz w:val="22"/>
          <w:szCs w:val="22"/>
        </w:rPr>
        <w:t>Jinghai</w:t>
      </w:r>
      <w:proofErr w:type="spellEnd"/>
      <w:r>
        <w:rPr>
          <w:rFonts w:hint="eastAsia"/>
          <w:b/>
          <w:color w:val="000000" w:themeColor="text1"/>
          <w:sz w:val="22"/>
          <w:szCs w:val="22"/>
        </w:rPr>
        <w:t xml:space="preserve"> District, Tianjin Post Code: 301600</w:t>
      </w:r>
    </w:p>
    <w:p w14:paraId="1BBEEE02" w14:textId="77777777" w:rsidR="00DD0DA7" w:rsidRDefault="00BF23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06BD9168" w14:textId="77777777" w:rsidR="00DD0DA7" w:rsidRDefault="00BF237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17FEB9E" w14:textId="77777777" w:rsidR="00DD0DA7" w:rsidRDefault="00BF237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91120223MA05RUNT40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18622726616</w:t>
      </w:r>
      <w:bookmarkEnd w:id="9"/>
    </w:p>
    <w:p w14:paraId="137EE604" w14:textId="77777777" w:rsidR="00DD0DA7" w:rsidRDefault="00BF237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杨立</w:t>
      </w:r>
      <w:proofErr w:type="gramStart"/>
      <w:r>
        <w:rPr>
          <w:rFonts w:hint="eastAsia"/>
          <w:b/>
          <w:color w:val="000000" w:themeColor="text1"/>
          <w:sz w:val="22"/>
          <w:szCs w:val="22"/>
        </w:rPr>
        <w:t>霞</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祁欢</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14:paraId="064AE439" w14:textId="77777777" w:rsidR="00DD0DA7" w:rsidRDefault="00BF2372">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02221E1A" w14:textId="77777777" w:rsidR="00DD0DA7" w:rsidRDefault="00BF237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71E9722E" w14:textId="77777777" w:rsidR="00DD0DA7" w:rsidRDefault="00BF2372">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金属表面处理（镀锌除外）</w:t>
      </w:r>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Metal surface treatment (except galvanizing)</w:t>
      </w:r>
    </w:p>
    <w:p w14:paraId="23CE4B65" w14:textId="77777777" w:rsidR="00DD0DA7" w:rsidRDefault="00DD0DA7">
      <w:pPr>
        <w:pStyle w:val="a3"/>
        <w:spacing w:line="240" w:lineRule="auto"/>
        <w:ind w:firstLine="0"/>
        <w:rPr>
          <w:b/>
          <w:color w:val="000000" w:themeColor="text1"/>
          <w:sz w:val="22"/>
          <w:szCs w:val="22"/>
          <w:u w:val="single"/>
        </w:rPr>
      </w:pPr>
    </w:p>
    <w:p w14:paraId="3C2F35D6" w14:textId="77777777" w:rsidR="00DD0DA7" w:rsidRDefault="00BF237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7A312BE7" w14:textId="77777777" w:rsidR="00DD0DA7" w:rsidRDefault="00DD0DA7">
      <w:pPr>
        <w:pStyle w:val="a3"/>
        <w:spacing w:line="240" w:lineRule="auto"/>
        <w:ind w:firstLine="0"/>
        <w:rPr>
          <w:b/>
          <w:color w:val="000000" w:themeColor="text1"/>
          <w:sz w:val="22"/>
          <w:szCs w:val="22"/>
          <w:u w:val="single"/>
        </w:rPr>
      </w:pPr>
    </w:p>
    <w:p w14:paraId="4B6E42F7" w14:textId="77777777" w:rsidR="00DD0DA7" w:rsidRDefault="00BF237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600BD5EB" w14:textId="77777777" w:rsidR="00DD0DA7" w:rsidRDefault="00DD0DA7">
      <w:pPr>
        <w:pStyle w:val="a3"/>
        <w:spacing w:line="240" w:lineRule="auto"/>
        <w:ind w:firstLine="0"/>
        <w:rPr>
          <w:b/>
          <w:color w:val="000000" w:themeColor="text1"/>
          <w:sz w:val="22"/>
          <w:szCs w:val="22"/>
          <w:u w:val="single"/>
        </w:rPr>
      </w:pPr>
    </w:p>
    <w:p w14:paraId="411A908E" w14:textId="77777777" w:rsidR="00DD0DA7" w:rsidRDefault="00BF2372">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14:paraId="33287EEA" w14:textId="77777777" w:rsidR="00DD0DA7" w:rsidRDefault="00BF2372">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33999CFE" w14:textId="77777777" w:rsidR="00DD0DA7" w:rsidRDefault="00DD0DA7">
      <w:pPr>
        <w:pStyle w:val="a3"/>
        <w:spacing w:line="360" w:lineRule="exact"/>
        <w:ind w:firstLine="0"/>
        <w:rPr>
          <w:b/>
          <w:color w:val="000000" w:themeColor="text1"/>
          <w:sz w:val="22"/>
          <w:szCs w:val="22"/>
        </w:rPr>
      </w:pPr>
    </w:p>
    <w:p w14:paraId="272888C7" w14:textId="77777777" w:rsidR="00DD0DA7" w:rsidRDefault="00BF237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14:paraId="5913FF3A" w14:textId="77777777" w:rsidR="00DD0DA7" w:rsidRDefault="00BF237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6F33321A" w14:textId="77777777" w:rsidR="00DD0DA7" w:rsidRDefault="00BF2372">
      <w:pPr>
        <w:pStyle w:val="a3"/>
        <w:spacing w:line="0" w:lineRule="atLeast"/>
        <w:ind w:firstLine="0"/>
        <w:rPr>
          <w:b/>
          <w:color w:val="000000" w:themeColor="text1"/>
          <w:sz w:val="18"/>
          <w:szCs w:val="18"/>
        </w:rPr>
      </w:pPr>
      <w:r>
        <w:rPr>
          <w:b/>
          <w:color w:val="000000" w:themeColor="text1"/>
          <w:sz w:val="18"/>
          <w:szCs w:val="18"/>
        </w:rPr>
        <w:t>注：</w:t>
      </w:r>
    </w:p>
    <w:p w14:paraId="1A160E14" w14:textId="77777777" w:rsidR="00DD0DA7" w:rsidRDefault="00BF2372">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DD0DA7">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7EC" w14:textId="77777777" w:rsidR="00BF2372" w:rsidRDefault="00BF2372">
      <w:r>
        <w:separator/>
      </w:r>
    </w:p>
  </w:endnote>
  <w:endnote w:type="continuationSeparator" w:id="0">
    <w:p w14:paraId="3E6628A3" w14:textId="77777777" w:rsidR="00BF2372" w:rsidRDefault="00BF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677E" w14:textId="77777777" w:rsidR="00BF2372" w:rsidRDefault="00BF2372">
      <w:r>
        <w:separator/>
      </w:r>
    </w:p>
  </w:footnote>
  <w:footnote w:type="continuationSeparator" w:id="0">
    <w:p w14:paraId="1D278C67" w14:textId="77777777" w:rsidR="00BF2372" w:rsidRDefault="00BF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90FD" w14:textId="77777777" w:rsidR="00DD0DA7" w:rsidRDefault="00BF237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14:anchorId="108FC6CF" wp14:editId="76CA9A3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D3D27AE" w14:textId="77777777" w:rsidR="00DD0DA7" w:rsidRDefault="00BF2372">
    <w:pPr>
      <w:pStyle w:val="a7"/>
      <w:pBdr>
        <w:bottom w:val="none" w:sz="0" w:space="0" w:color="auto"/>
      </w:pBdr>
      <w:spacing w:line="320" w:lineRule="exact"/>
      <w:jc w:val="left"/>
    </w:pPr>
    <w:r>
      <w:rPr>
        <w:noProof/>
      </w:rPr>
      <mc:AlternateContent>
        <mc:Choice Requires="wps">
          <w:drawing>
            <wp:anchor distT="0" distB="0" distL="114300" distR="114300" simplePos="0" relativeHeight="251659264" behindDoc="0" locked="0" layoutInCell="1" allowOverlap="1" wp14:anchorId="558BF8FD" wp14:editId="75DBF23A">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14:paraId="63DA42EB" w14:textId="77777777" w:rsidR="00DD0DA7" w:rsidRDefault="00BF237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558BF8FD"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" stroked="f">
              <v:textbox>
                <w:txbxContent>
                  <w:p w14:paraId="63DA42EB" w14:textId="77777777" w:rsidR="00DD0DA7" w:rsidRDefault="00BF237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w:t>
    </w:r>
    <w:r>
      <w:rPr>
        <w:rStyle w:val="CharChar1"/>
        <w:rFonts w:hint="default"/>
        <w:w w:val="90"/>
      </w:rPr>
      <w:t xml:space="preserve">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0E281C19" w14:textId="77777777" w:rsidR="00DD0DA7" w:rsidRDefault="00BF2372">
    <w:r>
      <w:rPr>
        <w:noProof/>
      </w:rPr>
      <mc:AlternateContent>
        <mc:Choice Requires="wps">
          <w:drawing>
            <wp:anchor distT="0" distB="0" distL="114300" distR="114300" simplePos="0" relativeHeight="251660288" behindDoc="0" locked="0" layoutInCell="1" allowOverlap="1" wp14:anchorId="11E87FA1" wp14:editId="1F74EDFA">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5A615F8" id="_x0000_t32" coordsize="21600,21600" o:spt="32" o:oned="t" path="m,l21600,21600e" filled="f">
              <v:path arrowok="t" fillok="f" o:connecttype="none"/>
              <o:lock v:ext="edit" shapetype="t"/>
            </v:shapetype>
            <v:shape id="自选图形 1026" o:spid="_x0000_s1026" type="#_x0000_t32" style="position:absolute;left:0;text-align:left;margin-left:-.05pt;margin-top:10.65pt;width:48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DA9"/>
    <w:rsid w:val="000003E2"/>
    <w:rsid w:val="00397DA9"/>
    <w:rsid w:val="00BF2372"/>
    <w:rsid w:val="00DD0DA7"/>
    <w:rsid w:val="00DD679B"/>
    <w:rsid w:val="37BE6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49EE7"/>
  <w15:docId w15:val="{774C82F0-40EA-4B7A-B6C9-2D91FB7B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186</Words>
  <Characters>1061</Characters>
  <Application>Microsoft Office Word</Application>
  <DocSecurity>0</DocSecurity>
  <Lines>8</Lines>
  <Paragraphs>2</Paragraphs>
  <ScaleCrop>false</ScaleCrop>
  <Company>微软中国</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28</cp:revision>
  <cp:lastPrinted>2019-05-13T03:13:00Z</cp:lastPrinted>
  <dcterms:created xsi:type="dcterms:W3CDTF">2016-02-16T02:49:00Z</dcterms:created>
  <dcterms:modified xsi:type="dcterms:W3CDTF">2021-05-13T05:35:00Z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B8D87A0E4A7E4504992F66943C63CF7C</vt:lpwstr>
  </property>
</Properties>
</file>