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13"/>
        <w:gridCol w:w="1340"/>
        <w:gridCol w:w="6"/>
        <w:gridCol w:w="567"/>
        <w:gridCol w:w="1242"/>
        <w:gridCol w:w="75"/>
        <w:gridCol w:w="101"/>
        <w:gridCol w:w="589"/>
        <w:gridCol w:w="70"/>
        <w:gridCol w:w="67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重庆国本科技有限公司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重庆市万州区重报万州中心7-103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涂腾飞</w:t>
            </w:r>
            <w:bookmarkEnd w:id="2"/>
          </w:p>
        </w:tc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15330327166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404100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彭伟</w:t>
            </w:r>
          </w:p>
        </w:tc>
        <w:tc>
          <w:tcPr>
            <w:tcW w:w="13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0394-2021-QEO</w:t>
            </w:r>
            <w:bookmarkEnd w:id="8"/>
          </w:p>
        </w:tc>
        <w:tc>
          <w:tcPr>
            <w:tcW w:w="134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Q：计算机系统集成，电子科技设备、安防产品、软硬件的销售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E：计算机系统集成，电子科技设备、安防产品、软硬件的销售所涉及场所的相关环境管理活动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O：计算机系统集成，电子科技设备、安防产品、软硬件的销售所涉及场所的相关职业健康安全管理活动</w:t>
            </w:r>
            <w:bookmarkEnd w:id="13"/>
          </w:p>
        </w:tc>
        <w:tc>
          <w:tcPr>
            <w:tcW w:w="7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2021年05月05日 上午至2021年05月05日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ind w:firstLine="800" w:firstLineChars="400"/>
              <w:jc w:val="both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2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O:29.12.00,33.02.02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2021年05月0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99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6591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13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5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1应对风险和机遇的措施；6.2目标及其实现的策划；6.3变更的策划；7.1.1资源 总则；7.1.2人员；7.1.6组织知识；7.4沟通；7.5.1文件化信息总则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9.1.1监测、分析和评价总则；9.3管理评审；10.1改进 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10.2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不符合和纠正措施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10.3持续改进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99" w:type="dxa"/>
            <w:tcBorders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7.4信息和沟通；9.1监视、测量、分析和评价；9.3管理评审；10.1事件、不符合和纠正措施；10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5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99" w:type="dxa"/>
            <w:tcBorders>
              <w:top w:val="nil"/>
            </w:tcBorders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5.3组织的角色、职责和权限;6.1.2环境因素；6.1.3合规义务；6.2目标及其达成的策划；7.2能力；7.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3意识；7.4沟通；7.5形成文件信息；8.1运行策划和控制；8.2应急准备和响应；9.1监视、测量、分析与评估；9.1.2符合性评估；9.2内部审核；10.2不符合和纠正措施；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10.3持续改进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/EMS运行控制相关财务支出证据。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沟通；7.5形成文件信息；8.1运行策划和控制；8.2应急准备和响应；9.1监视、测量、分析和评价；9.1.2法律法规要求和其他要求的合规性评价；9.2内部审核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.1事件、不符合和纠正措施；10.2持续改进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/OHSMS运行控制财务支出证据。</w:t>
            </w:r>
          </w:p>
        </w:tc>
        <w:tc>
          <w:tcPr>
            <w:tcW w:w="1136" w:type="dxa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5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5.3组织的角色、职责和权限；6.2质量目标及其实现的策划；8.2产品和服务的要求；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8.4外部提供供方的控制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9.1.2顾客满意；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项目部(含临时场所)</w:t>
            </w:r>
          </w:p>
        </w:tc>
        <w:tc>
          <w:tcPr>
            <w:tcW w:w="559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7.1.3基础设施；7.1.4过程运行环境；7.1.5监视和测量设备；8.1运行策划和控制；8.3设计开发控制；8.5.1生产和服务提供的控制；8.5.2标识和可追溯性；8.5.3顾客或外部供方的财产；8.5.4防护；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8.5.5交付后活动；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8.5.6更改控制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8.6产品和服务放行 ；8.7不合格输出的控制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99" w:type="dxa"/>
            <w:tcBorders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16:00-16:30</w:t>
            </w:r>
          </w:p>
        </w:tc>
        <w:tc>
          <w:tcPr>
            <w:tcW w:w="659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659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3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97CE5"/>
    <w:rsid w:val="1AF00A88"/>
    <w:rsid w:val="1D5C5913"/>
    <w:rsid w:val="299C70B5"/>
    <w:rsid w:val="2B113446"/>
    <w:rsid w:val="3282761B"/>
    <w:rsid w:val="396D1702"/>
    <w:rsid w:val="3D05710F"/>
    <w:rsid w:val="3F1C6207"/>
    <w:rsid w:val="45985868"/>
    <w:rsid w:val="4A3F52EE"/>
    <w:rsid w:val="53B51853"/>
    <w:rsid w:val="6CFC0E1F"/>
    <w:rsid w:val="73382E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2021-05-04T14:39:54Z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76C5E46AC66A4B0890D9086C72531DB5</vt:lpwstr>
  </property>
</Properties>
</file>