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:郑志兵  </w:t>
            </w:r>
            <w:r>
              <w:rPr>
                <w:rFonts w:hint="eastAsia"/>
                <w:sz w:val="24"/>
                <w:szCs w:val="24"/>
              </w:rPr>
              <w:t xml:space="preserve">   陪同人员：</w:t>
            </w:r>
            <w:r>
              <w:rPr>
                <w:rFonts w:hint="eastAsia"/>
                <w:sz w:val="24"/>
                <w:szCs w:val="24"/>
                <w:lang w:eastAsia="zh-CN"/>
              </w:rPr>
              <w:t>王学兵</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w:t>
            </w:r>
            <w:r>
              <w:rPr>
                <w:rFonts w:hint="eastAsia"/>
                <w:sz w:val="24"/>
                <w:szCs w:val="24"/>
                <w:lang w:eastAsia="zh-CN"/>
              </w:rPr>
              <w:t>2021.05.10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经营范围：</w:t>
            </w:r>
            <w:r>
              <w:rPr>
                <w:sz w:val="20"/>
              </w:rPr>
              <w:t>资质范围内钢筋混凝土防护设备、钢结构手动防护设备及阀门的生产和相关服务</w:t>
            </w:r>
            <w:r>
              <w:rPr>
                <w:rFonts w:hint="eastAsia"/>
                <w:sz w:val="20"/>
                <w:lang w:val="en-US" w:eastAsia="zh-CN"/>
              </w:rPr>
              <w:t xml:space="preserve"> </w:t>
            </w: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szCs w:val="24"/>
              </w:rPr>
            </w:pPr>
            <w:r>
              <w:rPr>
                <w:rFonts w:hint="eastAsia" w:ascii="宋体" w:hAnsi="宋体" w:cs="宋体"/>
                <w:szCs w:val="24"/>
              </w:rPr>
              <w:t>目前情况：地区行业协会集中发展，技术交流；但市场竞争激烈，成本高；</w:t>
            </w:r>
          </w:p>
          <w:p>
            <w:pPr>
              <w:spacing w:line="360" w:lineRule="auto"/>
              <w:ind w:firstLine="420" w:firstLineChars="200"/>
              <w:jc w:val="left"/>
              <w:rPr>
                <w:rFonts w:ascii="宋体" w:hAnsi="宋体" w:cs="宋体"/>
                <w:szCs w:val="24"/>
              </w:rPr>
            </w:pPr>
            <w:r>
              <w:rPr>
                <w:rFonts w:hint="eastAsia" w:ascii="宋体" w:hAnsi="宋体" w:cs="宋体"/>
                <w:szCs w:val="24"/>
              </w:rPr>
              <w:t>不利情况：员工质量意识需要进一步加强；</w:t>
            </w:r>
          </w:p>
          <w:p>
            <w:pPr>
              <w:spacing w:line="360" w:lineRule="auto"/>
              <w:ind w:firstLine="420" w:firstLineChars="200"/>
              <w:jc w:val="left"/>
              <w:rPr>
                <w:rFonts w:ascii="宋体" w:hAnsi="宋体" w:cs="宋体"/>
                <w:szCs w:val="21"/>
              </w:rPr>
            </w:pPr>
            <w:r>
              <w:rPr>
                <w:rFonts w:hint="eastAsia" w:ascii="宋体" w:hAnsi="宋体" w:cs="宋体"/>
                <w:szCs w:val="24"/>
              </w:rPr>
              <w:t>整改决策：加强行业内部交流，必要时更新设备，提高生产技术，降低成本；打造品牌，提高业内影响力；加强员工培训，提高质量意识，提升整体生产水平。</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等；理解银行等相关方的形式主要为电话沟通、上门拜访等；</w:t>
            </w:r>
          </w:p>
          <w:p>
            <w:pPr>
              <w:spacing w:line="36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360" w:lineRule="auto"/>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rPr>
                <w:rFonts w:hint="eastAsia" w:ascii="宋体" w:hAnsi="宋体" w:cs="宋体"/>
                <w:sz w:val="21"/>
                <w:szCs w:val="21"/>
              </w:rPr>
            </w:pPr>
            <w:r>
              <w:rPr>
                <w:rFonts w:hint="eastAsia" w:ascii="宋体" w:hAnsi="宋体" w:cs="宋体"/>
                <w:sz w:val="21"/>
                <w:szCs w:val="21"/>
              </w:rPr>
              <w:t>查见《相关方要求识别和控制》</w:t>
            </w:r>
          </w:p>
          <w:p>
            <w:pPr>
              <w:spacing w:line="360" w:lineRule="auto"/>
              <w:rPr>
                <w:rFonts w:hint="eastAsia" w:ascii="宋体" w:hAnsi="宋体" w:cs="宋体"/>
                <w:sz w:val="21"/>
                <w:szCs w:val="21"/>
              </w:rPr>
            </w:pPr>
            <w:r>
              <w:rPr>
                <w:rFonts w:hint="eastAsia" w:ascii="宋体" w:hAnsi="宋体" w:cs="宋体"/>
                <w:sz w:val="21"/>
                <w:szCs w:val="21"/>
              </w:rPr>
              <w:t>相关方：员工、股东、银行、主管部门、供应商、客户等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lang w:eastAsia="zh-CN"/>
              </w:rPr>
              <w:t>其中顾客的</w:t>
            </w:r>
            <w:r>
              <w:rPr>
                <w:rFonts w:hint="eastAsia" w:ascii="宋体" w:hAnsi="宋体" w:cs="宋体"/>
                <w:sz w:val="21"/>
                <w:szCs w:val="21"/>
              </w:rPr>
              <w:t>需求和期望：产品质量符合顾客要求、及时交货、价格合理、服务及时等；通过ISO9001:2015对企业的影响：影响公司的业务；</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监测指标：</w:t>
            </w:r>
            <w:r>
              <w:rPr>
                <w:rFonts w:hint="eastAsia" w:ascii="宋体" w:hAnsi="宋体" w:cs="宋体"/>
                <w:color w:val="000000"/>
                <w:sz w:val="21"/>
                <w:szCs w:val="21"/>
              </w:rPr>
              <w:t>：交付合格率、交付履约、顾客满意度</w:t>
            </w:r>
            <w:r>
              <w:rPr>
                <w:rFonts w:hint="eastAsia" w:ascii="宋体" w:hAnsi="宋体" w:cs="宋体"/>
                <w:sz w:val="21"/>
                <w:szCs w:val="21"/>
              </w:rPr>
              <w:t>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公司确定的质量管理体系的范围为：</w:t>
            </w:r>
            <w:r>
              <w:rPr>
                <w:rFonts w:hint="eastAsia" w:ascii="宋体" w:hAnsi="宋体"/>
              </w:rPr>
              <w:t>资质范围内钢筋混凝土防护设备、钢结构手动防护设备及阀门的生产和相关服务</w:t>
            </w:r>
            <w:r>
              <w:rPr>
                <w:rFonts w:hint="eastAsia" w:ascii="宋体" w:hAnsi="宋体"/>
                <w:lang w:eastAsia="zh-CN"/>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---不适用条款：8.3</w:t>
            </w:r>
            <w:r>
              <w:rPr>
                <w:rFonts w:hint="eastAsia" w:ascii="宋体" w:hAnsi="宋体" w:cs="宋体"/>
                <w:color w:val="000000"/>
                <w:sz w:val="21"/>
                <w:szCs w:val="21"/>
                <w:lang w:val="en-US" w:eastAsia="zh-CN"/>
              </w:rPr>
              <w:t>条款</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现场确认，因公司产品为设计定型产品，根据标准图集选用图纸进行生产。均按国家相关标准、规范以及顾客要求进行生产,标准8.3条款设计和开发不适用。对以上条款的不适用并不影响公司提供满足顾客和适用法律法规要求的产品的能力或责任的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注册地址：云南省昆明市寻甸回族彝族自治县羊街镇特色产业园区羊街片区3号路1</w:t>
            </w:r>
            <w:r>
              <w:rPr>
                <w:rFonts w:hint="eastAsia" w:ascii="宋体" w:hAnsi="宋体" w:cs="宋体"/>
                <w:color w:val="000000"/>
                <w:sz w:val="21"/>
                <w:szCs w:val="21"/>
                <w:lang w:eastAsia="zh-CN"/>
              </w:rPr>
              <w:t>号</w:t>
            </w:r>
            <w:r>
              <w:rPr>
                <w:rFonts w:hint="eastAsia" w:ascii="宋体" w:hAnsi="宋体" w:cs="宋体"/>
                <w:color w:val="000000"/>
                <w:sz w:val="21"/>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color w:val="000000"/>
                <w:sz w:val="21"/>
                <w:szCs w:val="21"/>
              </w:rPr>
              <w:t>生产/经营地址：云南省昆明市寻甸回族彝族自治县羊街镇特色产业园区羊街片区3号路1</w:t>
            </w:r>
            <w:r>
              <w:rPr>
                <w:rFonts w:hint="eastAsia" w:ascii="宋体" w:hAnsi="宋体" w:cs="宋体"/>
                <w:color w:val="000000"/>
                <w:sz w:val="21"/>
                <w:szCs w:val="21"/>
                <w:lang w:eastAsia="zh-CN"/>
              </w:rPr>
              <w:t>号</w:t>
            </w:r>
            <w:r>
              <w:rPr>
                <w:rFonts w:hint="eastAsia" w:ascii="宋体" w:hAnsi="宋体" w:cs="宋体"/>
                <w:color w:val="000000"/>
                <w:sz w:val="21"/>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spacing w:line="276" w:lineRule="auto"/>
              <w:ind w:firstLine="420" w:firstLineChars="200"/>
              <w:rPr>
                <w:rFonts w:hint="eastAsia" w:ascii="宋体" w:hAnsi="宋体" w:cs="宋体"/>
                <w:sz w:val="21"/>
                <w:szCs w:val="21"/>
                <w:lang w:val="en-US" w:eastAsia="zh-CN"/>
              </w:rPr>
            </w:pPr>
            <w:r>
              <w:rPr>
                <w:rFonts w:hint="eastAsia" w:ascii="宋体" w:hAnsi="宋体" w:cs="宋体"/>
                <w:color w:val="000000"/>
                <w:sz w:val="21"/>
                <w:szCs w:val="21"/>
              </w:rPr>
              <w:t>经现场确认，</w:t>
            </w:r>
            <w:r>
              <w:rPr>
                <w:rFonts w:hint="eastAsia" w:ascii="宋体" w:hAnsi="宋体" w:cs="宋体"/>
                <w:sz w:val="21"/>
                <w:szCs w:val="21"/>
              </w:rPr>
              <w:t>公司质量管理体系覆盖范围</w:t>
            </w:r>
            <w:r>
              <w:rPr>
                <w:rFonts w:hint="eastAsia" w:ascii="宋体" w:hAnsi="宋体" w:cs="宋体"/>
                <w:sz w:val="21"/>
                <w:szCs w:val="21"/>
                <w:lang w:val="en-US" w:eastAsia="zh-CN"/>
              </w:rPr>
              <w:t>有部分变动，变更情况如下</w:t>
            </w:r>
            <w:r>
              <w:rPr>
                <w:rFonts w:hint="eastAsia" w:ascii="宋体" w:hAnsi="宋体" w:cs="宋体"/>
                <w:sz w:val="21"/>
                <w:szCs w:val="21"/>
                <w:lang w:eastAsia="zh-CN"/>
              </w:rPr>
              <w:t>：</w:t>
            </w:r>
          </w:p>
          <w:p>
            <w:pPr>
              <w:spacing w:line="276" w:lineRule="auto"/>
              <w:ind w:firstLine="422" w:firstLineChars="200"/>
              <w:rPr>
                <w:rFonts w:hint="eastAsia" w:ascii="宋体" w:hAnsi="宋体" w:cs="宋体"/>
                <w:sz w:val="21"/>
                <w:szCs w:val="21"/>
              </w:rPr>
            </w:pPr>
            <w:r>
              <w:rPr>
                <w:rFonts w:hint="eastAsia" w:ascii="宋体" w:hAnsi="宋体" w:cs="宋体"/>
                <w:b/>
                <w:bCs/>
                <w:sz w:val="21"/>
                <w:szCs w:val="21"/>
                <w:lang w:val="en-US" w:eastAsia="zh-CN"/>
              </w:rPr>
              <w:t>原范围：</w:t>
            </w:r>
            <w:r>
              <w:rPr>
                <w:rFonts w:hint="eastAsia" w:ascii="宋体" w:hAnsi="宋体" w:cs="宋体"/>
                <w:sz w:val="21"/>
                <w:szCs w:val="21"/>
              </w:rPr>
              <w:t xml:space="preserve">资质范围内钢筋混凝土防护设备、钢结构手动防护设备及阀门的生产和相关服务 </w:t>
            </w:r>
            <w:r>
              <w:rPr>
                <w:rFonts w:hint="eastAsia" w:ascii="宋体" w:hAnsi="宋体" w:cs="宋体"/>
                <w:sz w:val="21"/>
                <w:szCs w:val="21"/>
                <w:lang w:eastAsia="zh-CN"/>
              </w:rPr>
              <w:t>；</w:t>
            </w:r>
            <w:r>
              <w:rPr>
                <w:rFonts w:hint="eastAsia" w:ascii="宋体" w:hAnsi="宋体" w:cs="宋体"/>
                <w:sz w:val="21"/>
                <w:szCs w:val="21"/>
              </w:rPr>
              <w:t xml:space="preserve"> </w:t>
            </w:r>
          </w:p>
          <w:p>
            <w:pPr>
              <w:spacing w:line="276" w:lineRule="auto"/>
              <w:ind w:firstLine="422" w:firstLineChars="200"/>
              <w:rPr>
                <w:rFonts w:hint="eastAsia" w:ascii="宋体" w:hAnsi="宋体" w:cs="宋体"/>
                <w:color w:val="000000"/>
                <w:sz w:val="21"/>
                <w:szCs w:val="21"/>
              </w:rPr>
            </w:pPr>
            <w:r>
              <w:rPr>
                <w:rFonts w:hint="eastAsia" w:ascii="宋体" w:hAnsi="宋体" w:cs="宋体"/>
                <w:b/>
                <w:bCs/>
                <w:sz w:val="21"/>
                <w:szCs w:val="21"/>
                <w:lang w:val="en-US" w:eastAsia="zh-CN"/>
              </w:rPr>
              <w:t>变更后范围：</w:t>
            </w:r>
            <w:r>
              <w:rPr>
                <w:rFonts w:hint="eastAsia" w:ascii="宋体" w:hAnsi="宋体" w:cs="宋体"/>
                <w:sz w:val="21"/>
                <w:szCs w:val="21"/>
              </w:rPr>
              <w:t>资质范围内钢筋混凝土防护设备、钢结构手动防护设备的生产和相关服务及阀门的销售</w:t>
            </w:r>
            <w:r>
              <w:rPr>
                <w:rFonts w:hint="eastAsia" w:ascii="宋体" w:hAnsi="宋体" w:cs="宋体"/>
                <w:sz w:val="21"/>
                <w:szCs w:val="21"/>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---公司外包过程：</w:t>
            </w:r>
            <w:r>
              <w:rPr>
                <w:rFonts w:hint="eastAsia" w:ascii="宋体" w:hAnsi="宋体" w:cs="宋体"/>
                <w:color w:val="000000"/>
                <w:sz w:val="21"/>
                <w:szCs w:val="21"/>
                <w:lang w:eastAsia="zh-CN"/>
              </w:rPr>
              <w:t>无</w:t>
            </w:r>
            <w:r>
              <w:rPr>
                <w:rFonts w:hint="eastAsia" w:ascii="宋体" w:hAnsi="宋体" w:cs="宋体"/>
                <w:color w:val="000000"/>
                <w:sz w:val="21"/>
                <w:szCs w:val="21"/>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经现场确认，</w:t>
            </w:r>
            <w:r>
              <w:rPr>
                <w:rFonts w:hint="eastAsia" w:ascii="宋体" w:hAnsi="宋体" w:cs="宋体"/>
                <w:color w:val="000000"/>
                <w:sz w:val="21"/>
                <w:szCs w:val="21"/>
                <w:lang w:eastAsia="zh-CN"/>
              </w:rPr>
              <w:t>特殊</w:t>
            </w:r>
            <w:r>
              <w:rPr>
                <w:rFonts w:hint="eastAsia" w:ascii="宋体" w:hAnsi="宋体" w:cs="宋体"/>
                <w:color w:val="000000"/>
                <w:sz w:val="21"/>
                <w:szCs w:val="21"/>
              </w:rPr>
              <w:t>过程</w:t>
            </w:r>
            <w:r>
              <w:rPr>
                <w:rFonts w:hint="eastAsia" w:ascii="宋体" w:hAnsi="宋体" w:cs="宋体"/>
                <w:color w:val="000000"/>
                <w:sz w:val="21"/>
                <w:szCs w:val="21"/>
                <w:lang w:eastAsia="zh-CN"/>
              </w:rPr>
              <w:t>：焊接过程</w:t>
            </w:r>
            <w:r>
              <w:rPr>
                <w:rFonts w:hint="eastAsia" w:ascii="宋体" w:hAnsi="宋体" w:cs="宋体"/>
                <w:color w:val="000000"/>
                <w:sz w:val="21"/>
                <w:szCs w:val="21"/>
              </w:rPr>
              <w:t>。</w:t>
            </w:r>
          </w:p>
          <w:p>
            <w:pPr>
              <w:spacing w:line="360" w:lineRule="auto"/>
              <w:ind w:firstLine="420" w:firstLineChars="200"/>
              <w:rPr>
                <w:rFonts w:hint="default" w:ascii="宋体" w:hAnsi="宋体" w:cs="宋体"/>
                <w:sz w:val="21"/>
                <w:szCs w:val="21"/>
                <w:lang w:val="en-US"/>
              </w:rPr>
            </w:pPr>
            <w:r>
              <w:rPr>
                <w:rFonts w:hint="eastAsia" w:ascii="宋体" w:hAnsi="宋体" w:cs="宋体"/>
                <w:color w:val="000000"/>
                <w:sz w:val="21"/>
                <w:szCs w:val="21"/>
                <w:lang w:eastAsia="zh-CN"/>
              </w:rPr>
              <w:t>关键过程：焊接</w:t>
            </w:r>
            <w:r>
              <w:rPr>
                <w:rFonts w:hint="eastAsia" w:ascii="宋体" w:hAnsi="宋体" w:cs="宋体"/>
                <w:color w:val="000000"/>
                <w:sz w:val="21"/>
                <w:szCs w:val="21"/>
                <w:lang w:val="en-US" w:eastAsia="zh-CN"/>
              </w:rPr>
              <w:t>过程</w:t>
            </w:r>
          </w:p>
        </w:tc>
        <w:tc>
          <w:tcPr>
            <w:tcW w:w="1585" w:type="dxa"/>
          </w:tcPr>
          <w:p>
            <w:pPr>
              <w:snapToGrid w:val="0"/>
              <w:spacing w:line="360" w:lineRule="auto"/>
              <w:ind w:firstLine="420" w:firstLineChars="200"/>
              <w:rPr>
                <w:rFonts w:hint="eastAsia" w:ascii="宋体" w:hAnsi="宋体" w:cs="宋体"/>
                <w:sz w:val="21"/>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spacing w:line="360" w:lineRule="auto"/>
              <w:ind w:firstLine="480"/>
              <w:jc w:val="left"/>
              <w:rPr>
                <w:rFonts w:hint="eastAsia" w:ascii="宋体" w:hAnsi="宋体" w:eastAsia="宋体" w:cs="宋体"/>
                <w:sz w:val="21"/>
                <w:szCs w:val="21"/>
                <w:lang w:eastAsia="zh-CN"/>
              </w:rPr>
            </w:pPr>
            <w:r>
              <w:rPr>
                <w:rFonts w:hint="eastAsia" w:ascii="宋体" w:hAnsi="宋体" w:cs="宋体"/>
                <w:sz w:val="21"/>
                <w:szCs w:val="21"/>
              </w:rPr>
              <w:t>总经理：</w:t>
            </w:r>
            <w:r>
              <w:rPr>
                <w:rFonts w:hint="eastAsia" w:ascii="宋体" w:hAnsi="宋体" w:cs="宋体"/>
                <w:sz w:val="21"/>
                <w:szCs w:val="21"/>
                <w:lang w:eastAsia="zh-CN"/>
              </w:rPr>
              <w:t>郑志兵</w:t>
            </w:r>
            <w:r>
              <w:rPr>
                <w:rFonts w:hint="eastAsia" w:ascii="宋体" w:hAnsi="宋体" w:cs="宋体"/>
                <w:sz w:val="21"/>
                <w:szCs w:val="21"/>
              </w:rPr>
              <w:t xml:space="preserve">     </w:t>
            </w:r>
            <w:r>
              <w:rPr>
                <w:rFonts w:hint="eastAsia" w:ascii="宋体" w:hAnsi="宋体" w:cs="宋体"/>
                <w:sz w:val="21"/>
                <w:szCs w:val="21"/>
                <w:lang w:val="en-US" w:eastAsia="zh-CN"/>
              </w:rPr>
              <w:t>管理者</w:t>
            </w:r>
            <w:r>
              <w:rPr>
                <w:rFonts w:hint="eastAsia" w:ascii="宋体" w:hAnsi="宋体" w:cs="宋体"/>
                <w:sz w:val="21"/>
                <w:szCs w:val="21"/>
              </w:rPr>
              <w:t>代表：</w:t>
            </w:r>
            <w:r>
              <w:rPr>
                <w:rFonts w:hint="eastAsia" w:ascii="宋体" w:hAnsi="宋体" w:cs="宋体"/>
                <w:sz w:val="21"/>
                <w:szCs w:val="21"/>
                <w:lang w:eastAsia="zh-CN"/>
              </w:rPr>
              <w:t>郑志兵</w:t>
            </w:r>
            <w:r>
              <w:rPr>
                <w:rFonts w:hint="eastAsia" w:ascii="宋体" w:hAnsi="宋体" w:cs="宋体"/>
                <w:sz w:val="21"/>
                <w:szCs w:val="21"/>
              </w:rPr>
              <w:t xml:space="preserve">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公司总经理承诺建立、实施、保持和改进QMS，并对QMS的有效性负责。并组织落实其管理职责内的各项工作。</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最高管理者组织公司相关人员并制定了质量方针和质量目标，并与组织环境相一致，与组织的战略方向一致。</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根据总经理的谈话沟通，组织的质量管理体系要求已渐渐融入组织的业务过程中。</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组织已使用过程方法和基于风险的思维进行体系的运行。</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最高管理者针对体系的运行，提供了所需的资源。</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向全公司强调遵守法律法规、质量管理、符合质量管理体系的要求及达到顾客满意的重要性。</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形成制度化，把质量目标进行层层分解落实到各部门，规定了定期检查落实的情况。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不断强调负责人制度，并制定了各部门负责人的职责、权限，并在全公司宣贯。</w:t>
            </w:r>
          </w:p>
          <w:p>
            <w:pPr>
              <w:spacing w:line="360" w:lineRule="auto"/>
              <w:ind w:firstLine="420" w:firstLineChars="200"/>
              <w:rPr>
                <w:rFonts w:ascii="宋体" w:hAnsi="宋体" w:cs="宋体"/>
                <w:szCs w:val="21"/>
              </w:rPr>
            </w:pPr>
            <w:r>
              <w:rPr>
                <w:rFonts w:hint="eastAsia" w:ascii="宋体" w:hAnsi="宋体" w:cs="宋体"/>
                <w:color w:val="000000"/>
                <w:sz w:val="21"/>
                <w:szCs w:val="21"/>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b/>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spacing w:line="276" w:lineRule="auto"/>
              <w:rPr>
                <w:b/>
                <w:szCs w:val="21"/>
              </w:rPr>
            </w:pP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公司从采购、</w:t>
            </w:r>
            <w:r>
              <w:rPr>
                <w:rFonts w:hint="eastAsia" w:ascii="宋体" w:hAnsi="宋体" w:cs="宋体"/>
                <w:color w:val="000000"/>
                <w:sz w:val="21"/>
                <w:szCs w:val="21"/>
                <w:lang w:eastAsia="zh-CN"/>
              </w:rPr>
              <w:t>产品生产</w:t>
            </w:r>
            <w:r>
              <w:rPr>
                <w:rFonts w:hint="eastAsia" w:ascii="宋体" w:hAnsi="宋体" w:cs="宋体"/>
                <w:color w:val="000000"/>
                <w:sz w:val="21"/>
                <w:szCs w:val="21"/>
              </w:rPr>
              <w:t>、售后服务各个环节注重培养员工顾客满意的意识，领导对顾客满意比较关注，认识到没有顾客就没有公司的市场。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 w:val="21"/>
                <w:szCs w:val="21"/>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公司的质量方针是：“</w:t>
            </w:r>
            <w:r>
              <w:rPr>
                <w:rFonts w:hint="eastAsia" w:ascii="宋体" w:hAnsi="宋体" w:eastAsia="宋体" w:cs="宋体"/>
                <w:b w:val="0"/>
                <w:bCs w:val="0"/>
                <w:color w:val="000000"/>
                <w:kern w:val="2"/>
                <w:sz w:val="21"/>
                <w:szCs w:val="21"/>
                <w:lang w:val="en-US" w:eastAsia="zh-CN" w:bidi="ar-SA"/>
              </w:rPr>
              <w:t>优质、高效、诚信、创新</w:t>
            </w:r>
            <w:r>
              <w:rPr>
                <w:rFonts w:hint="eastAsia" w:ascii="宋体" w:hAnsi="宋体" w:cs="宋体"/>
                <w:b w:val="0"/>
                <w:bCs w:val="0"/>
                <w:color w:val="000000"/>
                <w:kern w:val="2"/>
                <w:sz w:val="21"/>
                <w:szCs w:val="21"/>
                <w:lang w:val="en-US" w:eastAsia="zh-CN" w:bidi="ar-SA"/>
              </w:rPr>
              <w:t>；</w:t>
            </w:r>
            <w:r>
              <w:rPr>
                <w:rFonts w:hint="eastAsia" w:ascii="宋体" w:hAnsi="宋体" w:eastAsia="宋体" w:cs="宋体"/>
                <w:b w:val="0"/>
                <w:bCs w:val="0"/>
                <w:color w:val="000000"/>
                <w:kern w:val="2"/>
                <w:sz w:val="21"/>
                <w:szCs w:val="21"/>
                <w:lang w:val="en-US" w:eastAsia="zh-CN" w:bidi="ar-SA"/>
              </w:rPr>
              <w:t>诚信为本 客户至上 服务第一</w:t>
            </w:r>
            <w:r>
              <w:rPr>
                <w:rFonts w:hint="eastAsia" w:ascii="宋体" w:hAnsi="宋体" w:cs="宋体"/>
                <w:sz w:val="21"/>
                <w:szCs w:val="21"/>
              </w:rPr>
              <w:t>。”</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w:t>
            </w:r>
            <w:r>
              <w:rPr>
                <w:rFonts w:hint="eastAsia" w:ascii="宋体" w:hAnsi="宋体" w:cs="宋体"/>
                <w:color w:val="000000"/>
                <w:sz w:val="21"/>
                <w:szCs w:val="21"/>
              </w:rPr>
              <w:t>管理层、行政部</w:t>
            </w:r>
            <w:r>
              <w:rPr>
                <w:rFonts w:hint="eastAsia" w:ascii="宋体" w:hAnsi="宋体" w:cs="宋体"/>
                <w:sz w:val="21"/>
                <w:szCs w:val="21"/>
              </w:rPr>
              <w:t>、销售部、生产部</w:t>
            </w:r>
            <w:r>
              <w:rPr>
                <w:rFonts w:hint="eastAsia" w:ascii="宋体" w:hAnsi="宋体" w:cs="宋体"/>
                <w:sz w:val="21"/>
                <w:szCs w:val="21"/>
                <w:lang w:eastAsia="zh-CN"/>
              </w:rPr>
              <w:t>、采购部</w:t>
            </w:r>
            <w:r>
              <w:rPr>
                <w:rFonts w:hint="eastAsia" w:ascii="宋体" w:hAnsi="宋体" w:cs="宋体"/>
                <w:sz w:val="21"/>
                <w:szCs w:val="21"/>
              </w:rPr>
              <w:t>，对应每个部门有职能分配表，在5.3职责和权限中对各部门职责权限进行了规定，质量体系负责人由：</w:t>
            </w:r>
            <w:r>
              <w:rPr>
                <w:rFonts w:hint="eastAsia" w:ascii="宋体" w:hAnsi="宋体" w:cs="宋体"/>
                <w:sz w:val="21"/>
                <w:szCs w:val="21"/>
                <w:lang w:eastAsia="zh-CN"/>
              </w:rPr>
              <w:t>王学兵</w:t>
            </w:r>
            <w:r>
              <w:rPr>
                <w:rFonts w:hint="eastAsia" w:ascii="宋体" w:hAnsi="宋体" w:cs="宋体"/>
                <w:sz w:val="21"/>
                <w:szCs w:val="21"/>
              </w:rPr>
              <w:t>负责，各部门基本清楚其职责，文件描述职责与实际基本符合。</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 w:val="21"/>
                <w:szCs w:val="21"/>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r>
              <w:rPr>
                <w:szCs w:val="21"/>
              </w:rPr>
              <w:t xml:space="preserve"> </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类别：法律、法规内容的变化：风险：公司</w:t>
            </w:r>
            <w:r>
              <w:rPr>
                <w:rFonts w:hint="eastAsia" w:ascii="宋体" w:hAnsi="宋体" w:cs="宋体"/>
                <w:sz w:val="21"/>
                <w:szCs w:val="21"/>
                <w:lang w:eastAsia="zh-CN"/>
              </w:rPr>
              <w:t>去</w:t>
            </w:r>
            <w:r>
              <w:rPr>
                <w:rFonts w:hint="eastAsia" w:ascii="宋体" w:hAnsi="宋体" w:cs="宋体"/>
                <w:sz w:val="21"/>
                <w:szCs w:val="21"/>
              </w:rPr>
              <w:t>年获得了质量管理体系认证，在市场竞争中牌比较有利的位置，符合国家关于深化体系建立质量管理体系的要求。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质量目标及其实现的策划（含6.2.1/6.2.2）</w:t>
            </w:r>
          </w:p>
          <w:p>
            <w:pPr>
              <w:adjustRightInd w:val="0"/>
              <w:snapToGrid w:val="0"/>
              <w:spacing w:line="276" w:lineRule="auto"/>
              <w:rPr>
                <w:rFonts w:ascii="宋体" w:hAnsi="宋体"/>
                <w:szCs w:val="21"/>
                <w:highlight w:val="none"/>
              </w:rPr>
            </w:pPr>
          </w:p>
        </w:tc>
        <w:tc>
          <w:tcPr>
            <w:tcW w:w="960" w:type="dxa"/>
          </w:tcPr>
          <w:p>
            <w:pPr>
              <w:spacing w:line="276" w:lineRule="auto"/>
              <w:rPr>
                <w:rFonts w:ascii="宋体" w:hAnsi="宋体"/>
                <w:szCs w:val="21"/>
                <w:highlight w:val="none"/>
              </w:rPr>
            </w:pPr>
            <w:r>
              <w:rPr>
                <w:rFonts w:hint="eastAsia"/>
                <w:b/>
                <w:szCs w:val="21"/>
                <w:highlight w:val="none"/>
              </w:rPr>
              <w:t>6.2</w:t>
            </w:r>
            <w:r>
              <w:rPr>
                <w:rFonts w:hint="eastAsia" w:ascii="宋体" w:hAnsi="宋体"/>
                <w:szCs w:val="21"/>
                <w:highlight w:val="none"/>
              </w:rPr>
              <w:t xml:space="preserve"> </w:t>
            </w:r>
          </w:p>
          <w:p>
            <w:pPr>
              <w:spacing w:line="276" w:lineRule="auto"/>
              <w:rPr>
                <w:rFonts w:ascii="宋体" w:hAnsi="宋体"/>
                <w:szCs w:val="21"/>
                <w:highlight w:val="none"/>
              </w:rPr>
            </w:pPr>
          </w:p>
        </w:tc>
        <w:tc>
          <w:tcPr>
            <w:tcW w:w="10004" w:type="dxa"/>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公司的质量目标</w:t>
            </w:r>
            <w:r>
              <w:rPr>
                <w:rFonts w:hint="eastAsia" w:ascii="宋体" w:hAnsi="宋体" w:cs="宋体"/>
                <w:sz w:val="21"/>
                <w:szCs w:val="21"/>
                <w:highlight w:val="none"/>
                <w:lang w:val="en-US" w:eastAsia="zh-CN"/>
              </w:rPr>
              <w:t>及完成情况</w:t>
            </w:r>
            <w:r>
              <w:rPr>
                <w:rFonts w:hint="eastAsia" w:ascii="宋体" w:hAnsi="宋体" w:cs="宋体"/>
                <w:sz w:val="21"/>
                <w:szCs w:val="21"/>
                <w:highlight w:val="none"/>
              </w:rPr>
              <w:t xml:space="preserve">： </w:t>
            </w:r>
          </w:p>
          <w:p>
            <w:pPr>
              <w:spacing w:line="360" w:lineRule="auto"/>
              <w:ind w:firstLine="420" w:firstLineChars="200"/>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产品交付合格率100%；</w:t>
            </w:r>
            <w:r>
              <w:rPr>
                <w:rFonts w:hint="eastAsia" w:ascii="宋体" w:hAnsi="宋体" w:cs="宋体"/>
                <w:color w:val="000000"/>
                <w:sz w:val="21"/>
                <w:szCs w:val="21"/>
                <w:highlight w:val="none"/>
                <w:lang w:val="en-US" w:eastAsia="zh-CN"/>
              </w:rPr>
              <w:t xml:space="preserve">  完成率100%</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合同按时交付率100%；</w:t>
            </w:r>
            <w:r>
              <w:rPr>
                <w:rFonts w:hint="eastAsia" w:ascii="宋体" w:hAnsi="宋体" w:cs="宋体"/>
                <w:color w:val="000000"/>
                <w:sz w:val="21"/>
                <w:szCs w:val="21"/>
                <w:highlight w:val="none"/>
                <w:lang w:val="en-US" w:eastAsia="zh-CN"/>
              </w:rPr>
              <w:t xml:space="preserve">  完成率100%</w:t>
            </w:r>
          </w:p>
          <w:p>
            <w:pPr>
              <w:spacing w:line="360" w:lineRule="auto"/>
              <w:ind w:firstLine="420" w:firstLineChars="200"/>
              <w:jc w:val="lef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顾客满意度＞92分</w:t>
            </w:r>
            <w:r>
              <w:rPr>
                <w:rFonts w:hint="eastAsia" w:ascii="宋体" w:hAnsi="宋体" w:cs="宋体"/>
                <w:color w:val="000000"/>
                <w:sz w:val="21"/>
                <w:szCs w:val="21"/>
                <w:highlight w:val="none"/>
                <w:lang w:val="en-US" w:eastAsia="zh-CN"/>
              </w:rPr>
              <w:t xml:space="preserve">     满意度98%</w:t>
            </w:r>
          </w:p>
          <w:p>
            <w:pPr>
              <w:pStyle w:val="2"/>
              <w:rPr>
                <w:rFonts w:hint="default"/>
                <w:highlight w:val="none"/>
                <w:lang w:val="en-US" w:eastAsia="zh-CN"/>
              </w:rPr>
            </w:pPr>
            <w:r>
              <w:rPr>
                <w:rFonts w:hint="eastAsia" w:ascii="宋体" w:hAnsi="宋体" w:cs="宋体"/>
                <w:color w:val="000000"/>
                <w:sz w:val="21"/>
                <w:szCs w:val="21"/>
                <w:highlight w:val="none"/>
                <w:lang w:val="en-US" w:eastAsia="zh-CN"/>
              </w:rPr>
              <w:t>现场查看2021年1月-4月质量目标统计，均满足质量目标要求。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公司的上述质量目标与公司的质量方针保持了一致，包括了满足产品要求所需要的内容，可以测量。</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szCs w:val="21"/>
                <w:highlight w:val="none"/>
              </w:rPr>
            </w:pPr>
            <w:r>
              <w:rPr>
                <w:rFonts w:hint="eastAsia" w:ascii="宋体" w:hAnsi="宋体" w:cs="宋体"/>
                <w:sz w:val="21"/>
                <w:szCs w:val="21"/>
                <w:highlight w:val="none"/>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vAlign w:val="top"/>
          </w:tcPr>
          <w:p>
            <w:pPr>
              <w:rPr>
                <w:rFonts w:hint="eastAsia" w:ascii="Times New Roman" w:hAnsi="Times New Roman" w:cs="Times New Roman"/>
                <w:b/>
              </w:rPr>
            </w:pPr>
            <w:r>
              <w:rPr>
                <w:rFonts w:hint="eastAsia" w:ascii="Times New Roman" w:hAnsi="Times New Roman" w:cs="Times New Roman"/>
                <w:b/>
              </w:rPr>
              <w:t xml:space="preserve">6.3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hint="eastAsia"/>
                <w:lang w:eastAsia="zh-CN"/>
              </w:rPr>
            </w:pPr>
            <w:r>
              <w:rPr>
                <w:rFonts w:hint="eastAsia"/>
                <w:lang w:val="en-US" w:eastAsia="zh-CN"/>
              </w:rPr>
              <w:t>公司体系建立运行以来没有发生变更的情况，</w:t>
            </w:r>
            <w:r>
              <w:rPr>
                <w:rFonts w:hint="eastAsia"/>
              </w:rPr>
              <w:t>当公司质量管理体系变更时，应考虑：</w:t>
            </w:r>
          </w:p>
          <w:p>
            <w:pPr>
              <w:tabs>
                <w:tab w:val="center" w:pos="3169"/>
              </w:tabs>
              <w:spacing w:line="400" w:lineRule="exact"/>
              <w:jc w:val="left"/>
              <w:rPr>
                <w:rFonts w:hint="eastAsia"/>
              </w:rPr>
            </w:pPr>
            <w:r>
              <w:rPr>
                <w:rFonts w:hint="eastAsia"/>
              </w:rPr>
              <w:t>1.变更的目的及潜在后果；</w:t>
            </w:r>
          </w:p>
          <w:p>
            <w:pPr>
              <w:tabs>
                <w:tab w:val="center" w:pos="3169"/>
              </w:tabs>
              <w:spacing w:line="400" w:lineRule="exact"/>
              <w:ind w:firstLine="420" w:firstLineChars="200"/>
              <w:jc w:val="left"/>
              <w:rPr>
                <w:rFonts w:hint="default"/>
                <w:lang w:val="en-US" w:eastAsia="zh-CN"/>
              </w:rPr>
            </w:pPr>
            <w:r>
              <w:rPr>
                <w:rFonts w:hint="eastAsia"/>
                <w:lang w:val="en-US" w:eastAsia="zh-CN"/>
              </w:rPr>
              <w:t>为了全过程控制，达到顾客要求，适应发展需要。</w:t>
            </w:r>
          </w:p>
          <w:p>
            <w:pPr>
              <w:tabs>
                <w:tab w:val="center" w:pos="3169"/>
              </w:tabs>
              <w:spacing w:line="400" w:lineRule="exact"/>
              <w:jc w:val="left"/>
              <w:rPr>
                <w:rFonts w:hint="eastAsia"/>
              </w:rPr>
            </w:pPr>
            <w:r>
              <w:rPr>
                <w:rFonts w:hint="eastAsia"/>
              </w:rPr>
              <w:t>2.体系的完整性；</w:t>
            </w:r>
          </w:p>
          <w:p>
            <w:pPr>
              <w:tabs>
                <w:tab w:val="center" w:pos="3169"/>
              </w:tabs>
              <w:spacing w:line="400" w:lineRule="exact"/>
              <w:ind w:firstLine="420" w:firstLineChars="200"/>
              <w:jc w:val="left"/>
              <w:rPr>
                <w:rFonts w:hint="default"/>
                <w:lang w:val="en-US" w:eastAsia="zh-CN"/>
              </w:rPr>
            </w:pPr>
            <w:r>
              <w:rPr>
                <w:rFonts w:hint="eastAsia"/>
                <w:lang w:val="en-US" w:eastAsia="zh-CN"/>
              </w:rPr>
              <w:t>公司体系文件管理手册、程序文件、内部审核、管理评审等均涵盖了公司的整个过程，</w:t>
            </w:r>
          </w:p>
          <w:p>
            <w:pPr>
              <w:tabs>
                <w:tab w:val="center" w:pos="3169"/>
              </w:tabs>
              <w:spacing w:line="400" w:lineRule="exact"/>
              <w:jc w:val="left"/>
              <w:rPr>
                <w:rFonts w:hint="eastAsia"/>
              </w:rPr>
            </w:pPr>
            <w:r>
              <w:rPr>
                <w:rFonts w:hint="eastAsia"/>
              </w:rPr>
              <w:t>3.资源的可获得性；</w:t>
            </w:r>
          </w:p>
          <w:p>
            <w:pPr>
              <w:tabs>
                <w:tab w:val="center" w:pos="3169"/>
              </w:tabs>
              <w:spacing w:line="400" w:lineRule="exact"/>
              <w:ind w:firstLine="420" w:firstLineChars="200"/>
              <w:jc w:val="left"/>
              <w:rPr>
                <w:rFonts w:hint="eastAsia"/>
                <w:lang w:val="en-US" w:eastAsia="zh-CN"/>
              </w:rPr>
            </w:pPr>
            <w:r>
              <w:rPr>
                <w:rFonts w:hint="eastAsia"/>
                <w:lang w:val="en-US" w:eastAsia="zh-CN"/>
              </w:rPr>
              <w:t>公司资源包含了人员、设备、环境、资金等均能满足。</w:t>
            </w:r>
          </w:p>
          <w:p>
            <w:pPr>
              <w:tabs>
                <w:tab w:val="center" w:pos="3169"/>
              </w:tabs>
              <w:spacing w:line="400" w:lineRule="exact"/>
              <w:jc w:val="left"/>
              <w:rPr>
                <w:rFonts w:hint="eastAsia"/>
              </w:rPr>
            </w:pPr>
            <w:r>
              <w:rPr>
                <w:rFonts w:hint="eastAsia"/>
              </w:rPr>
              <w:t xml:space="preserve">4.责权的分配和再分配等因素。  </w:t>
            </w:r>
          </w:p>
          <w:p>
            <w:pPr>
              <w:tabs>
                <w:tab w:val="center" w:pos="3169"/>
              </w:tabs>
              <w:spacing w:line="400" w:lineRule="exact"/>
              <w:ind w:firstLine="420" w:firstLineChars="200"/>
              <w:jc w:val="left"/>
              <w:rPr>
                <w:rFonts w:hint="eastAsia"/>
                <w:lang w:val="en-US" w:eastAsia="zh-CN"/>
              </w:rPr>
            </w:pPr>
            <w:r>
              <w:rPr>
                <w:rFonts w:hint="eastAsia"/>
                <w:lang w:val="en-US" w:eastAsia="zh-CN"/>
              </w:rPr>
              <w:t>公司责权分明，设置了行政部、销售部、采购部、生产部等。</w:t>
            </w:r>
          </w:p>
          <w:p>
            <w:pPr>
              <w:pStyle w:val="2"/>
              <w:rPr>
                <w:rFonts w:hint="eastAsia"/>
                <w:lang w:val="en-US" w:eastAsia="zh-CN"/>
              </w:rPr>
            </w:pPr>
          </w:p>
          <w:p>
            <w:pPr>
              <w:spacing w:line="276" w:lineRule="auto"/>
              <w:rPr>
                <w:rFonts w:hint="eastAsia" w:ascii="宋体" w:hAnsi="宋体" w:cs="宋体"/>
                <w:b w:val="0"/>
                <w:bCs w:val="0"/>
                <w:sz w:val="21"/>
                <w:szCs w:val="21"/>
                <w:lang w:val="en-US" w:eastAsia="zh-CN"/>
              </w:rPr>
            </w:pPr>
            <w:r>
              <w:rPr>
                <w:rFonts w:hint="eastAsia" w:ascii="宋体" w:hAnsi="宋体" w:cs="宋体"/>
                <w:sz w:val="21"/>
                <w:szCs w:val="21"/>
                <w:lang w:val="en-US" w:eastAsia="zh-CN"/>
              </w:rPr>
              <w:t>经</w:t>
            </w:r>
            <w:r>
              <w:rPr>
                <w:rFonts w:hint="eastAsia" w:ascii="宋体" w:hAnsi="宋体" w:cs="宋体"/>
                <w:sz w:val="21"/>
                <w:szCs w:val="21"/>
              </w:rPr>
              <w:t>现</w:t>
            </w:r>
            <w:r>
              <w:rPr>
                <w:rFonts w:hint="eastAsia" w:ascii="宋体" w:hAnsi="宋体" w:cs="宋体"/>
                <w:b w:val="0"/>
                <w:bCs w:val="0"/>
                <w:sz w:val="21"/>
                <w:szCs w:val="21"/>
              </w:rPr>
              <w:t>场确认，公司质量管理体系覆盖范围</w:t>
            </w:r>
            <w:r>
              <w:rPr>
                <w:rFonts w:hint="eastAsia" w:ascii="宋体" w:hAnsi="宋体" w:cs="宋体"/>
                <w:b w:val="0"/>
                <w:bCs w:val="0"/>
                <w:sz w:val="21"/>
                <w:szCs w:val="21"/>
                <w:lang w:val="en-US" w:eastAsia="zh-CN"/>
              </w:rPr>
              <w:t>有部分变动，变更情况如下</w:t>
            </w:r>
            <w:r>
              <w:rPr>
                <w:rFonts w:hint="eastAsia" w:ascii="宋体" w:hAnsi="宋体" w:cs="宋体"/>
                <w:b w:val="0"/>
                <w:bCs w:val="0"/>
                <w:sz w:val="21"/>
                <w:szCs w:val="21"/>
                <w:lang w:eastAsia="zh-CN"/>
              </w:rPr>
              <w:t>：</w:t>
            </w:r>
          </w:p>
          <w:p>
            <w:pPr>
              <w:spacing w:line="276" w:lineRule="auto"/>
              <w:ind w:firstLine="420" w:firstLineChars="200"/>
              <w:rPr>
                <w:rFonts w:hint="eastAsia" w:ascii="宋体" w:hAnsi="宋体" w:cs="宋体"/>
                <w:b w:val="0"/>
                <w:bCs w:val="0"/>
                <w:sz w:val="21"/>
                <w:szCs w:val="21"/>
              </w:rPr>
            </w:pPr>
            <w:r>
              <w:rPr>
                <w:rFonts w:hint="eastAsia" w:ascii="宋体" w:hAnsi="宋体" w:cs="宋体"/>
                <w:b w:val="0"/>
                <w:bCs w:val="0"/>
                <w:sz w:val="21"/>
                <w:szCs w:val="21"/>
                <w:lang w:val="en-US" w:eastAsia="zh-CN"/>
              </w:rPr>
              <w:t>原范围：</w:t>
            </w:r>
            <w:r>
              <w:rPr>
                <w:rFonts w:hint="eastAsia" w:ascii="宋体" w:hAnsi="宋体" w:cs="宋体"/>
                <w:b w:val="0"/>
                <w:bCs w:val="0"/>
                <w:sz w:val="21"/>
                <w:szCs w:val="21"/>
              </w:rPr>
              <w:t xml:space="preserve">资质范围内钢筋混凝土防护设备、钢结构手动防护设备及阀门的生产和相关服务 </w:t>
            </w:r>
            <w:r>
              <w:rPr>
                <w:rFonts w:hint="eastAsia" w:ascii="宋体" w:hAnsi="宋体" w:cs="宋体"/>
                <w:b w:val="0"/>
                <w:bCs w:val="0"/>
                <w:sz w:val="21"/>
                <w:szCs w:val="21"/>
                <w:lang w:eastAsia="zh-CN"/>
              </w:rPr>
              <w:t>；</w:t>
            </w:r>
            <w:r>
              <w:rPr>
                <w:rFonts w:hint="eastAsia" w:ascii="宋体" w:hAnsi="宋体" w:cs="宋体"/>
                <w:b w:val="0"/>
                <w:bCs w:val="0"/>
                <w:sz w:val="21"/>
                <w:szCs w:val="21"/>
              </w:rPr>
              <w:t xml:space="preserve"> </w:t>
            </w:r>
          </w:p>
          <w:p>
            <w:pPr>
              <w:spacing w:line="276" w:lineRule="auto"/>
              <w:ind w:firstLine="420" w:firstLineChars="200"/>
              <w:rPr>
                <w:rFonts w:hint="default"/>
                <w:lang w:val="en-US" w:eastAsia="zh-CN"/>
              </w:rPr>
            </w:pPr>
            <w:r>
              <w:rPr>
                <w:rFonts w:hint="eastAsia" w:ascii="宋体" w:hAnsi="宋体" w:cs="宋体"/>
                <w:b w:val="0"/>
                <w:bCs w:val="0"/>
                <w:sz w:val="21"/>
                <w:szCs w:val="21"/>
                <w:lang w:val="en-US" w:eastAsia="zh-CN"/>
              </w:rPr>
              <w:t>变更后范围：</w:t>
            </w:r>
            <w:r>
              <w:rPr>
                <w:rFonts w:hint="eastAsia" w:ascii="宋体" w:hAnsi="宋体" w:cs="宋体"/>
                <w:sz w:val="21"/>
                <w:szCs w:val="21"/>
              </w:rPr>
              <w:t>资质范围内钢筋混凝土防护设备、钢结构手动防护设备的生产和相关服务及阀门的销售</w:t>
            </w:r>
            <w:r>
              <w:rPr>
                <w:rFonts w:hint="eastAsia" w:ascii="宋体" w:hAnsi="宋体" w:cs="宋体"/>
                <w:sz w:val="21"/>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hint="eastAsia" w:ascii="宋体" w:hAnsi="宋体" w:cs="宋体"/>
                <w:szCs w:val="21"/>
              </w:rPr>
            </w:pPr>
          </w:p>
        </w:tc>
        <w:tc>
          <w:tcPr>
            <w:tcW w:w="960" w:type="dxa"/>
            <w:vAlign w:val="top"/>
          </w:tcPr>
          <w:p>
            <w:pPr>
              <w:rPr>
                <w:rFonts w:hint="eastAsia"/>
                <w:b/>
                <w:szCs w:val="21"/>
              </w:rPr>
            </w:pPr>
            <w:r>
              <w:rPr>
                <w:rFonts w:hint="eastAsia"/>
                <w:b/>
              </w:rPr>
              <w:t>7.1.1</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hint="eastAsia" w:ascii="宋体" w:hAnsi="宋体" w:cs="宋体"/>
                <w:color w:val="000000"/>
                <w:sz w:val="21"/>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jc w:val="center"/>
              <w:rPr>
                <w:rFonts w:hint="eastAsia" w:ascii="宋体" w:hAnsi="宋体" w:cs="宋体"/>
                <w:szCs w:val="21"/>
              </w:rPr>
            </w:pPr>
          </w:p>
        </w:tc>
        <w:tc>
          <w:tcPr>
            <w:tcW w:w="960" w:type="dxa"/>
            <w:vAlign w:val="top"/>
          </w:tcPr>
          <w:p>
            <w:pPr>
              <w:spacing w:line="276" w:lineRule="auto"/>
              <w:rPr>
                <w:rFonts w:hint="eastAsia"/>
                <w:b/>
              </w:rPr>
            </w:pPr>
            <w:r>
              <w:rPr>
                <w:rFonts w:hint="eastAsia"/>
                <w:b/>
                <w:szCs w:val="21"/>
              </w:rPr>
              <w:t>9.1.1</w:t>
            </w:r>
          </w:p>
        </w:tc>
        <w:tc>
          <w:tcPr>
            <w:tcW w:w="10004" w:type="dxa"/>
            <w:vAlign w:val="top"/>
          </w:tcPr>
          <w:p>
            <w:pPr>
              <w:spacing w:line="276" w:lineRule="auto"/>
              <w:ind w:firstLine="420" w:firstLineChars="200"/>
              <w:rPr>
                <w:rFonts w:hint="eastAsia" w:ascii="宋体" w:hAnsi="宋体" w:cs="宋体"/>
                <w:color w:val="000000"/>
                <w:szCs w:val="24"/>
              </w:rPr>
            </w:pPr>
            <w:r>
              <w:rPr>
                <w:rFonts w:hint="eastAsia" w:ascii="宋体" w:hAnsi="宋体" w:cs="宋体"/>
                <w:sz w:val="21"/>
                <w:szCs w:val="21"/>
              </w:rPr>
              <w:t>对整个质量管理体系过程进行的监视和测量，主要通过内审、管理评审对</w:t>
            </w:r>
            <w:r>
              <w:rPr>
                <w:rFonts w:hint="eastAsia" w:ascii="宋体" w:hAnsi="宋体" w:cs="宋体"/>
                <w:sz w:val="21"/>
                <w:szCs w:val="21"/>
                <w:lang w:eastAsia="zh-CN"/>
              </w:rPr>
              <w:t>产品</w:t>
            </w:r>
            <w:r>
              <w:rPr>
                <w:rFonts w:hint="eastAsia" w:ascii="宋体" w:hAnsi="宋体" w:cs="宋体"/>
                <w:sz w:val="21"/>
                <w:szCs w:val="21"/>
              </w:rPr>
              <w:t>的生产过程进行监视，通过质量目标的定期考核对目标完成情况进行监测。查质量手册，规定了产品实现全过程的监视和测量方法、形式：</w:t>
            </w:r>
            <w:r>
              <w:rPr>
                <w:rFonts w:hint="eastAsia" w:ascii="宋体" w:hAnsi="宋体" w:cs="宋体"/>
                <w:sz w:val="21"/>
                <w:szCs w:val="21"/>
                <w:lang w:eastAsia="zh-CN"/>
              </w:rPr>
              <w:t>合同</w:t>
            </w:r>
            <w:r>
              <w:rPr>
                <w:rFonts w:hint="eastAsia" w:ascii="宋体" w:hAnsi="宋体" w:cs="宋体"/>
                <w:color w:val="000000"/>
                <w:sz w:val="21"/>
                <w:szCs w:val="21"/>
              </w:rPr>
              <w:t>评审准备活动、采购验收、生产过程等监视和测量</w:t>
            </w:r>
            <w:r>
              <w:rPr>
                <w:rFonts w:hint="eastAsia" w:ascii="宋体" w:hAnsi="宋体" w:cs="宋体"/>
                <w:sz w:val="21"/>
                <w:szCs w:val="21"/>
              </w:rPr>
              <w:t>。通过日常与顾客沟通，反馈问题等来实现对整体情况的掌控，对日常发现的问进行改进等。</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b/>
              </w:rPr>
            </w:pPr>
            <w:r>
              <w:rPr>
                <w:rFonts w:hint="eastAsia"/>
                <w:b/>
              </w:rPr>
              <w:t>9.1.3</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w:t>
            </w:r>
            <w:r>
              <w:rPr>
                <w:rFonts w:hint="eastAsia" w:ascii="宋体" w:hAnsi="宋体" w:cs="宋体"/>
                <w:color w:val="000000"/>
                <w:szCs w:val="24"/>
                <w:lang w:eastAsia="zh-CN"/>
              </w:rPr>
              <w:t>、价格</w:t>
            </w:r>
            <w:r>
              <w:rPr>
                <w:rFonts w:hint="eastAsia" w:ascii="宋体" w:hAnsi="宋体" w:cs="宋体"/>
                <w:color w:val="000000"/>
                <w:szCs w:val="24"/>
              </w:rPr>
              <w:t>等项进行打分。查《顾客满意程度调查表》对满意度进行了统计；通过统计顾客满意度为</w:t>
            </w:r>
            <w:r>
              <w:rPr>
                <w:rFonts w:hint="eastAsia" w:ascii="宋体" w:hAnsi="宋体" w:cs="宋体"/>
                <w:color w:val="000000"/>
                <w:szCs w:val="24"/>
                <w:lang w:val="en-US" w:eastAsia="zh-CN"/>
              </w:rPr>
              <w:t>98分</w:t>
            </w:r>
            <w:r>
              <w:rPr>
                <w:rFonts w:hint="eastAsia" w:ascii="宋体" w:hAnsi="宋体" w:cs="宋体"/>
                <w:color w:val="000000"/>
                <w:szCs w:val="24"/>
              </w:rPr>
              <w:t>。</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月数据统计的结果</w:t>
            </w:r>
            <w:r>
              <w:rPr>
                <w:rFonts w:hint="eastAsia" w:ascii="宋体" w:hAnsi="宋体" w:cs="宋体"/>
                <w:color w:val="000000"/>
                <w:szCs w:val="24"/>
                <w:lang w:val="en-US" w:eastAsia="zh-CN"/>
              </w:rPr>
              <w:t>均满足质量目标要求。</w:t>
            </w:r>
          </w:p>
          <w:p>
            <w:pPr>
              <w:spacing w:line="360" w:lineRule="auto"/>
              <w:ind w:firstLine="420" w:firstLineChars="200"/>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color w:val="000000"/>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vAlign w:val="top"/>
          </w:tcPr>
          <w:p>
            <w:pPr>
              <w:spacing w:line="276" w:lineRule="auto"/>
              <w:rPr>
                <w:rFonts w:ascii="宋体" w:hAnsi="宋体" w:cs="宋体"/>
                <w:color w:val="auto"/>
                <w:szCs w:val="21"/>
                <w:highlight w:val="none"/>
              </w:rPr>
            </w:pPr>
            <w:r>
              <w:rPr>
                <w:rFonts w:hint="eastAsia" w:ascii="宋体" w:hAnsi="宋体" w:cs="宋体"/>
                <w:color w:val="auto"/>
                <w:szCs w:val="21"/>
                <w:highlight w:val="none"/>
              </w:rPr>
              <w:t>内部审核</w:t>
            </w:r>
          </w:p>
          <w:p>
            <w:pPr>
              <w:spacing w:line="276" w:lineRule="auto"/>
              <w:rPr>
                <w:rFonts w:ascii="宋体" w:hAnsi="宋体" w:cs="宋体"/>
                <w:color w:val="auto"/>
                <w:szCs w:val="21"/>
                <w:highlight w:val="none"/>
              </w:rPr>
            </w:pPr>
            <w:r>
              <w:rPr>
                <w:rFonts w:hint="eastAsia" w:ascii="宋体" w:hAnsi="宋体" w:cs="宋体"/>
                <w:color w:val="auto"/>
                <w:szCs w:val="21"/>
                <w:highlight w:val="none"/>
              </w:rPr>
              <w:t>(含9.2.1和9.2.2)</w:t>
            </w:r>
          </w:p>
          <w:p>
            <w:pPr>
              <w:adjustRightInd w:val="0"/>
              <w:snapToGrid w:val="0"/>
              <w:spacing w:line="276" w:lineRule="auto"/>
              <w:rPr>
                <w:rFonts w:hint="eastAsia" w:ascii="宋体" w:hAnsi="宋体" w:cs="宋体"/>
                <w:color w:val="auto"/>
                <w:szCs w:val="21"/>
                <w:highlight w:val="none"/>
              </w:rPr>
            </w:pPr>
          </w:p>
        </w:tc>
        <w:tc>
          <w:tcPr>
            <w:tcW w:w="960" w:type="dxa"/>
            <w:vAlign w:val="top"/>
          </w:tcPr>
          <w:p>
            <w:pPr>
              <w:spacing w:line="276" w:lineRule="auto"/>
              <w:rPr>
                <w:rFonts w:hint="eastAsia"/>
                <w:b/>
                <w:color w:val="auto"/>
                <w:highlight w:val="none"/>
              </w:rPr>
            </w:pPr>
            <w:r>
              <w:rPr>
                <w:rFonts w:hint="eastAsia"/>
                <w:b/>
                <w:color w:val="auto"/>
                <w:szCs w:val="21"/>
                <w:highlight w:val="none"/>
              </w:rPr>
              <w:t>9.2</w:t>
            </w:r>
          </w:p>
        </w:tc>
        <w:tc>
          <w:tcPr>
            <w:tcW w:w="10004" w:type="dxa"/>
            <w:vAlign w:val="top"/>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提供有年度内部审核计划包括审核目的、范围、依据、频次、审核方式、审核日程安排。</w:t>
            </w:r>
          </w:p>
          <w:p>
            <w:pPr>
              <w:spacing w:line="276"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本次审核时间：</w:t>
            </w:r>
            <w:r>
              <w:rPr>
                <w:rFonts w:hint="eastAsia" w:ascii="宋体" w:hAnsi="宋体" w:cs="宋体"/>
                <w:color w:val="auto"/>
                <w:szCs w:val="21"/>
                <w:highlight w:val="none"/>
                <w:lang w:eastAsia="zh-CN"/>
              </w:rPr>
              <w:t>2021年1月16日</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（上次内审时间为</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符合策划要求</w:t>
            </w:r>
            <w:r>
              <w:rPr>
                <w:rFonts w:hint="eastAsia" w:ascii="宋体" w:hAnsi="宋体" w:cs="宋体"/>
                <w:color w:val="auto"/>
                <w:szCs w:val="21"/>
                <w:highlight w:val="none"/>
                <w:lang w:eastAsia="zh-CN"/>
              </w:rPr>
              <w:t>）</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范围：公司质量体系覆盖的各部门、所有过程。</w:t>
            </w:r>
          </w:p>
          <w:p>
            <w:pPr>
              <w:spacing w:line="276" w:lineRule="auto"/>
              <w:ind w:firstLine="420" w:firstLineChars="200"/>
              <w:rPr>
                <w:rFonts w:hint="eastAsia" w:ascii="宋体" w:hAnsi="宋体" w:cs="宋体"/>
                <w:color w:val="auto"/>
                <w:szCs w:val="24"/>
                <w:highlight w:val="none"/>
              </w:rPr>
            </w:pPr>
            <w:r>
              <w:rPr>
                <w:rFonts w:hint="eastAsia" w:ascii="宋体" w:hAnsi="宋体" w:cs="宋体"/>
                <w:color w:val="auto"/>
                <w:szCs w:val="21"/>
                <w:highlight w:val="none"/>
              </w:rPr>
              <w:t>审核审核组组长：</w:t>
            </w:r>
            <w:r>
              <w:rPr>
                <w:rFonts w:hint="eastAsia" w:ascii="宋体" w:hAnsi="宋体" w:cs="宋体"/>
                <w:color w:val="auto"/>
                <w:szCs w:val="21"/>
                <w:highlight w:val="none"/>
                <w:lang w:eastAsia="zh-CN"/>
              </w:rPr>
              <w:t>组长：陈林飞</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组员：王学兵</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查公司内审员经培训、内审员授权书，内审员基本能满足内审的能力要求；</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 w:val="21"/>
                <w:szCs w:val="21"/>
                <w:highlight w:val="none"/>
              </w:rPr>
              <w:t>《管理层审核检查表》，《行政审核检查表》、《销售部审核检查表》，《生产部审核检查表》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部审核检查表》</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审核过程及条款基本齐全，未出现审核本部门情况。</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对应有按审核计划实施审核的现场审核检查表，有审核条款、审核项目及审核记录，有基本内容，但记录较为简单。</w:t>
            </w:r>
          </w:p>
          <w:p>
            <w:pPr>
              <w:spacing w:line="276"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查，《内部审核报告》，审核结论：公司质量管理体系基本符合ISQ9001：2015质量管理体系要求，且运行有效。</w:t>
            </w:r>
          </w:p>
          <w:p>
            <w:pPr>
              <w:spacing w:line="276"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此次共开据《内审不符合项报告》1份涉及</w:t>
            </w:r>
            <w:r>
              <w:rPr>
                <w:rFonts w:hint="eastAsia" w:ascii="宋体" w:hAnsi="宋体" w:cs="宋体"/>
                <w:color w:val="auto"/>
                <w:sz w:val="21"/>
                <w:szCs w:val="21"/>
                <w:highlight w:val="none"/>
                <w:lang w:val="en-US" w:eastAsia="zh-CN"/>
              </w:rPr>
              <w:t>行政部不符合标准7.2</w:t>
            </w:r>
            <w:r>
              <w:rPr>
                <w:rFonts w:hint="eastAsia" w:ascii="宋体" w:hAnsi="宋体" w:cs="宋体"/>
                <w:color w:val="auto"/>
                <w:sz w:val="21"/>
                <w:szCs w:val="21"/>
                <w:highlight w:val="none"/>
              </w:rPr>
              <w:t>条款</w:t>
            </w:r>
            <w:r>
              <w:rPr>
                <w:rFonts w:hint="eastAsia" w:ascii="宋体" w:hAnsi="宋体" w:cs="宋体"/>
                <w:color w:val="auto"/>
                <w:sz w:val="21"/>
                <w:szCs w:val="21"/>
                <w:highlight w:val="none"/>
                <w:lang w:eastAsia="zh-CN"/>
              </w:rPr>
              <w:t>。不符合事实描述为“</w:t>
            </w:r>
            <w:r>
              <w:rPr>
                <w:rFonts w:hint="eastAsia" w:ascii="宋体" w:hAnsi="宋体" w:cs="宋体"/>
                <w:color w:val="auto"/>
                <w:sz w:val="21"/>
                <w:szCs w:val="21"/>
                <w:highlight w:val="none"/>
                <w:lang w:val="en-US" w:eastAsia="zh-CN"/>
              </w:rPr>
              <w:t>2020年12月25日对安全生产培训未进行有效的培训评价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，查不符合报告，对不符合项进行了分析，并制定了纠正措施，进行了验证，不符合纠正措施已经关闭。</w:t>
            </w:r>
          </w:p>
          <w:p>
            <w:pPr>
              <w:spacing w:line="276"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提供有《内部审核报告》查，审核结论：公司质量管理体系的建立符合标准要求、实施有效。</w:t>
            </w:r>
          </w:p>
          <w:p>
            <w:pPr>
              <w:spacing w:line="276"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通过内部审核，公司质量管理体系的建立实施是有效的，符合标准要求。</w:t>
            </w:r>
          </w:p>
          <w:p>
            <w:pPr>
              <w:spacing w:line="276" w:lineRule="auto"/>
              <w:ind w:firstLine="420" w:firstLineChars="200"/>
              <w:rPr>
                <w:rFonts w:hint="eastAsia" w:ascii="宋体" w:hAnsi="宋体" w:cs="宋体"/>
                <w:color w:val="auto"/>
                <w:szCs w:val="24"/>
                <w:highlight w:val="none"/>
              </w:rPr>
            </w:pPr>
            <w:r>
              <w:rPr>
                <w:rFonts w:hint="eastAsia" w:ascii="宋体" w:hAnsi="宋体" w:cs="宋体"/>
                <w:color w:val="auto"/>
                <w:sz w:val="21"/>
                <w:szCs w:val="21"/>
                <w:highlight w:val="none"/>
              </w:rPr>
              <w:t>公司内审基本符合要求。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查，管理评审记录：</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本次评审</w:t>
            </w:r>
            <w:r>
              <w:rPr>
                <w:rFonts w:hint="eastAsia" w:ascii="宋体" w:hAnsi="宋体" w:cs="宋体"/>
                <w:color w:val="000000"/>
                <w:szCs w:val="21"/>
                <w:lang w:eastAsia="zh-CN"/>
              </w:rPr>
              <w:t>时间：</w:t>
            </w:r>
            <w:r>
              <w:rPr>
                <w:rFonts w:hint="eastAsia" w:ascii="宋体" w:hAnsi="宋体" w:cs="宋体"/>
                <w:color w:val="000000"/>
                <w:szCs w:val="21"/>
                <w:lang w:val="en-US" w:eastAsia="zh-CN"/>
              </w:rPr>
              <w:t>2021年01月30日</w:t>
            </w:r>
            <w:r>
              <w:rPr>
                <w:rFonts w:hint="eastAsia" w:ascii="宋体" w:hAnsi="宋体" w:cs="宋体"/>
                <w:color w:val="000000"/>
                <w:szCs w:val="21"/>
                <w:lang w:eastAsia="zh-CN"/>
              </w:rPr>
              <w:t>（上次管理评审时间为20</w:t>
            </w:r>
            <w:r>
              <w:rPr>
                <w:rFonts w:hint="eastAsia" w:ascii="宋体" w:hAnsi="宋体" w:cs="宋体"/>
                <w:color w:val="000000"/>
                <w:szCs w:val="21"/>
                <w:lang w:val="en-US" w:eastAsia="zh-CN"/>
              </w:rPr>
              <w:t>20</w:t>
            </w:r>
            <w:r>
              <w:rPr>
                <w:rFonts w:hint="eastAsia" w:ascii="宋体" w:hAnsi="宋体" w:cs="宋体"/>
                <w:color w:val="000000"/>
                <w:szCs w:val="21"/>
                <w:lang w:eastAsia="zh-CN"/>
              </w:rPr>
              <w:t>年</w:t>
            </w:r>
            <w:r>
              <w:rPr>
                <w:rFonts w:hint="eastAsia" w:ascii="宋体" w:hAnsi="宋体" w:cs="宋体"/>
                <w:color w:val="000000"/>
                <w:szCs w:val="21"/>
                <w:lang w:val="en-US" w:eastAsia="zh-CN"/>
              </w:rPr>
              <w:t>03</w:t>
            </w:r>
            <w:r>
              <w:rPr>
                <w:rFonts w:hint="eastAsia" w:ascii="宋体" w:hAnsi="宋体" w:cs="宋体"/>
                <w:color w:val="000000"/>
                <w:szCs w:val="21"/>
                <w:lang w:eastAsia="zh-CN"/>
              </w:rPr>
              <w:t>月</w:t>
            </w:r>
            <w:r>
              <w:rPr>
                <w:rFonts w:hint="eastAsia" w:ascii="宋体" w:hAnsi="宋体" w:cs="宋体"/>
                <w:color w:val="000000"/>
                <w:szCs w:val="21"/>
                <w:lang w:val="en-US" w:eastAsia="zh-CN"/>
              </w:rPr>
              <w:t>05</w:t>
            </w:r>
            <w:r>
              <w:rPr>
                <w:rFonts w:hint="eastAsia" w:ascii="宋体" w:hAnsi="宋体" w:cs="宋体"/>
                <w:color w:val="000000"/>
                <w:szCs w:val="21"/>
                <w:lang w:eastAsia="zh-CN"/>
              </w:rPr>
              <w:t>日，符合策划要求）</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主持人： 总经理</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1"/>
                <w:lang w:eastAsia="zh-CN"/>
              </w:rPr>
              <w:t>，</w:t>
            </w:r>
            <w:r>
              <w:rPr>
                <w:rFonts w:hint="eastAsia" w:ascii="宋体" w:hAnsi="宋体" w:cs="宋体"/>
                <w:color w:val="000000"/>
                <w:szCs w:val="21"/>
              </w:rPr>
              <w:t>上次管评的改进跟踪情况等。</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本公司按照ISO9001：2015标准要求，公司采用统计技术对开发技术过程进行分析，过程质量处于受控之中。</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提出改进需求：</w:t>
            </w:r>
          </w:p>
          <w:p>
            <w:pPr>
              <w:spacing w:line="276"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销售部做好合同评审工作，各部门配合加强顾客沟通，持续提高顾客满意度。出示</w:t>
            </w:r>
            <w:r>
              <w:rPr>
                <w:rFonts w:hint="eastAsia"/>
              </w:rPr>
              <w:t>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6日</w:t>
            </w:r>
            <w:r>
              <w:rPr>
                <w:rFonts w:hint="eastAsia" w:ascii="宋体" w:hAnsi="宋体" w:cs="宋体"/>
                <w:color w:val="000000"/>
                <w:szCs w:val="21"/>
                <w:lang w:val="en-US" w:eastAsia="zh-CN"/>
              </w:rPr>
              <w:t>的培训记录，并进行了改进措施的验证。</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制定系列程序文件《管理评审程序》、《纠正和预防措施控制程序》、《不合格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ascii="宋体" w:hAnsi="宋体" w:cs="宋体"/>
                <w:szCs w:val="21"/>
              </w:rPr>
            </w:pPr>
          </w:p>
        </w:tc>
        <w:tc>
          <w:tcPr>
            <w:tcW w:w="960" w:type="dxa"/>
            <w:vAlign w:val="top"/>
          </w:tcPr>
          <w:p>
            <w:pPr>
              <w:spacing w:line="276" w:lineRule="auto"/>
              <w:rPr>
                <w:rFonts w:hint="eastAsia"/>
                <w:b/>
                <w:szCs w:val="21"/>
                <w:highlight w:val="none"/>
              </w:rPr>
            </w:pPr>
            <w:r>
              <w:rPr>
                <w:rFonts w:hint="eastAsia"/>
                <w:b/>
                <w:szCs w:val="21"/>
                <w:highlight w:val="none"/>
              </w:rPr>
              <w:t>10.2</w:t>
            </w:r>
          </w:p>
        </w:tc>
        <w:tc>
          <w:tcPr>
            <w:tcW w:w="10004" w:type="dxa"/>
            <w:vAlign w:val="top"/>
          </w:tcPr>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公司制定</w:t>
            </w:r>
            <w:r>
              <w:rPr>
                <w:rFonts w:hint="eastAsia" w:ascii="宋体" w:hAnsi="宋体" w:cs="宋体"/>
                <w:color w:val="000000"/>
                <w:sz w:val="21"/>
                <w:szCs w:val="21"/>
                <w:highlight w:val="none"/>
              </w:rPr>
              <w:t>《纠正和预防措施控制程序》及《不合格品控制程序》</w:t>
            </w:r>
            <w:r>
              <w:rPr>
                <w:rFonts w:hint="eastAsia" w:ascii="宋体" w:hAnsi="宋体" w:cs="宋体"/>
                <w:color w:val="000000"/>
                <w:sz w:val="21"/>
                <w:szCs w:val="21"/>
                <w:highlight w:val="none"/>
                <w:lang w:eastAsia="zh-CN"/>
              </w:rPr>
              <w:t>，实施纠正措施，消除不合格的原因，以防止其再发生。在管理制度中规定了对不合格品的处理要求，不合格品处理程序和机构健全</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提供有《纠正和预防措施处理单》1份</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时间：20</w:t>
            </w:r>
            <w:r>
              <w:rPr>
                <w:rFonts w:hint="eastAsia" w:ascii="宋体" w:hAnsi="宋体" w:cs="宋体"/>
                <w:color w:val="000000"/>
                <w:sz w:val="21"/>
                <w:szCs w:val="21"/>
                <w:highlight w:val="none"/>
                <w:lang w:val="en-US" w:eastAsia="zh-CN"/>
              </w:rPr>
              <w:t>21年1月16日</w:t>
            </w:r>
            <w:r>
              <w:rPr>
                <w:rFonts w:hint="eastAsia" w:ascii="宋体" w:hAnsi="宋体" w:cs="宋体"/>
                <w:color w:val="000000"/>
                <w:sz w:val="21"/>
                <w:szCs w:val="21"/>
                <w:highlight w:val="none"/>
                <w:lang w:eastAsia="zh-CN"/>
              </w:rPr>
              <w:t xml:space="preserve">  责任部门：行政部</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不合格事实描述：审核时发现</w:t>
            </w:r>
            <w:r>
              <w:rPr>
                <w:rFonts w:hint="eastAsia" w:ascii="宋体" w:hAnsi="宋体" w:cs="宋体"/>
                <w:color w:val="000000"/>
                <w:sz w:val="21"/>
                <w:szCs w:val="21"/>
                <w:highlight w:val="none"/>
                <w:lang w:val="en-US" w:eastAsia="zh-CN"/>
              </w:rPr>
              <w:t>2020年12月25日对安全生产培训未进行有效的培训评价</w:t>
            </w:r>
            <w:r>
              <w:rPr>
                <w:rFonts w:hint="eastAsia" w:ascii="宋体" w:hAnsi="宋体" w:cs="宋体"/>
                <w:color w:val="000000"/>
                <w:sz w:val="21"/>
                <w:szCs w:val="21"/>
                <w:highlight w:val="none"/>
                <w:lang w:eastAsia="zh-CN"/>
              </w:rPr>
              <w:t>。</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原因分析：</w:t>
            </w:r>
            <w:r>
              <w:rPr>
                <w:rFonts w:hint="eastAsia" w:ascii="宋体" w:hAnsi="宋体" w:cs="宋体"/>
                <w:color w:val="000000"/>
                <w:sz w:val="21"/>
                <w:szCs w:val="21"/>
                <w:highlight w:val="none"/>
                <w:lang w:val="en-US" w:eastAsia="zh-CN"/>
              </w:rPr>
              <w:t>工作人员疏忽大意未对其进行评价</w:t>
            </w:r>
            <w:r>
              <w:rPr>
                <w:rFonts w:hint="eastAsia" w:ascii="宋体" w:hAnsi="宋体" w:cs="宋体"/>
                <w:color w:val="000000"/>
                <w:sz w:val="21"/>
                <w:szCs w:val="21"/>
                <w:highlight w:val="none"/>
                <w:lang w:eastAsia="zh-CN"/>
              </w:rPr>
              <w:t>。</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纠正措施：</w:t>
            </w:r>
            <w:r>
              <w:rPr>
                <w:rFonts w:hint="eastAsia" w:ascii="宋体" w:hAnsi="宋体" w:cs="宋体"/>
                <w:color w:val="000000"/>
                <w:sz w:val="21"/>
                <w:szCs w:val="21"/>
                <w:highlight w:val="none"/>
                <w:lang w:val="en-US" w:eastAsia="zh-CN"/>
              </w:rPr>
              <w:t>1、立即组织人员对其进行评价，2、对相关人员进行标准及公司文件要求培训教育。</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纠正措施完成情况：已经按纠正措施实施 </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措施验证：实施有效</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验证人：陈林飞</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 w:val="21"/>
                <w:szCs w:val="21"/>
                <w:highlight w:val="none"/>
                <w:lang w:eastAsia="zh-CN"/>
              </w:rPr>
              <w:t>纠正措施实施基本有效。</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 w:val="21"/>
                <w:szCs w:val="21"/>
              </w:rPr>
              <w:t>标准/规范/法规的执行情况</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r>
              <w:rPr>
                <w:rFonts w:hint="eastAsia" w:ascii="宋体" w:hAnsi="宋体" w:cs="新宋体"/>
                <w:sz w:val="21"/>
                <w:szCs w:val="21"/>
                <w:lang w:eastAsia="zh-CN"/>
              </w:rPr>
              <w:t>。</w:t>
            </w:r>
          </w:p>
        </w:tc>
        <w:tc>
          <w:tcPr>
            <w:tcW w:w="960" w:type="dxa"/>
          </w:tcPr>
          <w:p>
            <w:pPr>
              <w:spacing w:line="276" w:lineRule="auto"/>
              <w:rPr>
                <w:b/>
                <w:szCs w:val="21"/>
              </w:rPr>
            </w:pPr>
          </w:p>
        </w:tc>
        <w:tc>
          <w:tcPr>
            <w:tcW w:w="10004" w:type="dxa"/>
          </w:tcPr>
          <w:p>
            <w:pPr>
              <w:spacing w:line="276" w:lineRule="auto"/>
              <w:ind w:firstLine="420" w:firstLineChars="200"/>
              <w:rPr>
                <w:rFonts w:hint="eastAsia" w:ascii="宋体" w:hAnsi="宋体" w:cs="宋体"/>
                <w:sz w:val="21"/>
                <w:szCs w:val="21"/>
                <w:lang w:val="en-US" w:eastAsia="zh-CN"/>
              </w:rPr>
            </w:pPr>
            <w:r>
              <w:rPr>
                <w:rFonts w:hint="eastAsia" w:ascii="宋体" w:hAnsi="宋体" w:cs="宋体"/>
                <w:sz w:val="21"/>
                <w:szCs w:val="21"/>
              </w:rPr>
              <w:t>现场确认，公司质量管理体系覆盖范围</w:t>
            </w:r>
            <w:r>
              <w:rPr>
                <w:rFonts w:hint="eastAsia" w:ascii="宋体" w:hAnsi="宋体" w:cs="宋体"/>
                <w:sz w:val="21"/>
                <w:szCs w:val="21"/>
                <w:lang w:val="en-US" w:eastAsia="zh-CN"/>
              </w:rPr>
              <w:t>有部分变动，变更情况如下</w:t>
            </w:r>
            <w:r>
              <w:rPr>
                <w:rFonts w:hint="eastAsia" w:ascii="宋体" w:hAnsi="宋体" w:cs="宋体"/>
                <w:sz w:val="21"/>
                <w:szCs w:val="21"/>
                <w:lang w:eastAsia="zh-CN"/>
              </w:rPr>
              <w:t>：</w:t>
            </w:r>
          </w:p>
          <w:p>
            <w:pPr>
              <w:spacing w:line="276" w:lineRule="auto"/>
              <w:ind w:firstLine="422" w:firstLineChars="200"/>
              <w:rPr>
                <w:rFonts w:hint="eastAsia" w:ascii="宋体" w:hAnsi="宋体" w:cs="宋体"/>
                <w:sz w:val="21"/>
                <w:szCs w:val="21"/>
              </w:rPr>
            </w:pPr>
            <w:r>
              <w:rPr>
                <w:rFonts w:hint="eastAsia" w:ascii="宋体" w:hAnsi="宋体" w:cs="宋体"/>
                <w:b/>
                <w:bCs/>
                <w:sz w:val="21"/>
                <w:szCs w:val="21"/>
                <w:lang w:val="en-US" w:eastAsia="zh-CN"/>
              </w:rPr>
              <w:t>原范围：</w:t>
            </w:r>
            <w:bookmarkStart w:id="0" w:name="审核范围"/>
            <w:r>
              <w:rPr>
                <w:rFonts w:hint="eastAsia" w:ascii="宋体" w:hAnsi="宋体" w:cs="宋体"/>
                <w:sz w:val="21"/>
                <w:szCs w:val="21"/>
              </w:rPr>
              <w:t>资质范围内钢筋混凝土防护设备、钢结构手动防护设备及阀门的生产和相关服务</w:t>
            </w:r>
            <w:bookmarkEnd w:id="0"/>
            <w:r>
              <w:rPr>
                <w:rFonts w:hint="eastAsia" w:ascii="宋体" w:hAnsi="宋体" w:cs="宋体"/>
                <w:sz w:val="21"/>
                <w:szCs w:val="21"/>
              </w:rPr>
              <w:t xml:space="preserve"> </w:t>
            </w:r>
            <w:r>
              <w:rPr>
                <w:rFonts w:hint="eastAsia" w:ascii="宋体" w:hAnsi="宋体" w:cs="宋体"/>
                <w:sz w:val="21"/>
                <w:szCs w:val="21"/>
                <w:lang w:eastAsia="zh-CN"/>
              </w:rPr>
              <w:t>；</w:t>
            </w:r>
            <w:r>
              <w:rPr>
                <w:rFonts w:hint="eastAsia" w:ascii="宋体" w:hAnsi="宋体" w:cs="宋体"/>
                <w:sz w:val="21"/>
                <w:szCs w:val="21"/>
              </w:rPr>
              <w:t xml:space="preserve"> </w:t>
            </w:r>
          </w:p>
          <w:p>
            <w:pPr>
              <w:spacing w:line="276" w:lineRule="auto"/>
              <w:ind w:firstLine="422" w:firstLineChars="200"/>
              <w:rPr>
                <w:rFonts w:hint="eastAsia" w:ascii="宋体" w:hAnsi="宋体" w:cs="宋体"/>
                <w:sz w:val="21"/>
                <w:szCs w:val="21"/>
                <w:lang w:eastAsia="zh-CN"/>
              </w:rPr>
            </w:pPr>
            <w:r>
              <w:rPr>
                <w:rFonts w:hint="eastAsia" w:ascii="宋体" w:hAnsi="宋体" w:cs="宋体"/>
                <w:b/>
                <w:bCs/>
                <w:sz w:val="21"/>
                <w:szCs w:val="21"/>
                <w:lang w:val="en-US" w:eastAsia="zh-CN"/>
              </w:rPr>
              <w:t>变更后范围：</w:t>
            </w:r>
            <w:r>
              <w:rPr>
                <w:rFonts w:hint="eastAsia" w:ascii="宋体" w:hAnsi="宋体" w:cs="宋体"/>
                <w:sz w:val="21"/>
                <w:szCs w:val="21"/>
              </w:rPr>
              <w:t>资质范围内钢筋混凝土防护设备、钢结构手动防护设备的生产和相关服务及阀门的销售</w:t>
            </w:r>
            <w:r>
              <w:rPr>
                <w:rFonts w:hint="eastAsia" w:ascii="宋体" w:hAnsi="宋体" w:cs="宋体"/>
                <w:sz w:val="21"/>
                <w:szCs w:val="21"/>
                <w:lang w:eastAsia="zh-CN"/>
              </w:rPr>
              <w:t>。</w:t>
            </w:r>
          </w:p>
          <w:p>
            <w:pPr>
              <w:spacing w:line="276" w:lineRule="auto"/>
              <w:ind w:firstLine="420" w:firstLineChars="200"/>
              <w:rPr>
                <w:rFonts w:hint="eastAsia" w:ascii="宋体" w:hAnsi="宋体" w:cs="宋体"/>
                <w:sz w:val="21"/>
                <w:szCs w:val="21"/>
              </w:rPr>
            </w:pPr>
            <w:r>
              <w:rPr>
                <w:rFonts w:hint="eastAsia" w:ascii="宋体" w:hAnsi="宋体" w:cs="宋体"/>
                <w:sz w:val="21"/>
                <w:szCs w:val="21"/>
              </w:rPr>
              <w:t>提供营业执照（三证合一），检查有效，经营范围包含认证范围。公司严格执行国家及行业标准和法律、法规要求。</w:t>
            </w:r>
          </w:p>
          <w:p>
            <w:pPr>
              <w:spacing w:line="276"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体系运行</w:t>
            </w:r>
            <w:r>
              <w:rPr>
                <w:rFonts w:hint="eastAsia" w:ascii="宋体" w:hAnsi="宋体" w:cs="宋体"/>
                <w:sz w:val="21"/>
                <w:szCs w:val="21"/>
              </w:rPr>
              <w:t>至今，公司没有顾客的重大产品质量投诉，通过顾客满意度调查，顾客对公司提供的产品普遍反映较好。体系运行以来，顾客对质量反应良好，没有重大质量问题和投诉。</w:t>
            </w: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，体系变动情况：总经理兼管代由潘启明变更为李发根。变更了管理手册，并重新发放了人员任命书。</w:t>
            </w:r>
          </w:p>
          <w:p>
            <w:pPr>
              <w:spacing w:line="400" w:lineRule="exact"/>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lang w:eastAsia="zh-CN"/>
              </w:rPr>
              <w:t>年来职能部门未对该公司产品进行监督抽查情况</w:t>
            </w:r>
            <w:r>
              <w:rPr>
                <w:rFonts w:hint="eastAsia" w:ascii="宋体" w:hAnsi="宋体" w:cs="宋体"/>
                <w:sz w:val="21"/>
                <w:szCs w:val="21"/>
                <w:lang w:val="en-US" w:eastAsia="zh-CN"/>
              </w:rPr>
              <w:t>.</w:t>
            </w:r>
          </w:p>
          <w:p>
            <w:pPr>
              <w:spacing w:line="400" w:lineRule="exact"/>
              <w:ind w:firstLine="420" w:firstLineChars="200"/>
              <w:rPr>
                <w:rFonts w:hint="default" w:ascii="宋体" w:hAnsi="宋体" w:eastAsia="宋体" w:cs="宋体"/>
                <w:color w:val="000000"/>
                <w:szCs w:val="21"/>
                <w:lang w:val="en-US" w:eastAsia="zh-CN"/>
              </w:rPr>
            </w:pPr>
            <w:r>
              <w:rPr>
                <w:rFonts w:hint="eastAsia" w:ascii="宋体" w:hAnsi="宋体" w:eastAsia="宋体" w:cs="宋体"/>
                <w:kern w:val="2"/>
                <w:sz w:val="21"/>
                <w:szCs w:val="21"/>
                <w:lang w:val="en-US" w:eastAsia="zh-CN" w:bidi="ar-SA"/>
              </w:rPr>
              <w:t>上次审核不符合项1项，发生在生产部，涉及</w:t>
            </w:r>
            <w:r>
              <w:rPr>
                <w:rFonts w:hint="eastAsia" w:ascii="宋体" w:hAnsi="宋体" w:cs="宋体"/>
                <w:kern w:val="2"/>
                <w:sz w:val="21"/>
                <w:szCs w:val="21"/>
                <w:lang w:val="en-US" w:eastAsia="zh-CN" w:bidi="ar-SA"/>
              </w:rPr>
              <w:t>标准</w:t>
            </w:r>
            <w:r>
              <w:rPr>
                <w:rFonts w:hint="eastAsia" w:ascii="宋体" w:hAnsi="宋体" w:eastAsia="宋体" w:cs="宋体"/>
                <w:kern w:val="2"/>
                <w:sz w:val="21"/>
                <w:szCs w:val="21"/>
                <w:lang w:val="en-US" w:eastAsia="zh-CN" w:bidi="ar-SA"/>
              </w:rPr>
              <w:t>8.5.2</w:t>
            </w:r>
            <w:r>
              <w:rPr>
                <w:rFonts w:hint="eastAsia" w:ascii="宋体" w:hAnsi="宋体" w:cs="宋体"/>
                <w:kern w:val="2"/>
                <w:sz w:val="21"/>
                <w:szCs w:val="21"/>
                <w:lang w:val="en-US" w:eastAsia="zh-CN" w:bidi="ar-SA"/>
              </w:rPr>
              <w:t>条款</w:t>
            </w:r>
            <w:r>
              <w:rPr>
                <w:rFonts w:hint="eastAsia" w:ascii="宋体" w:hAnsi="宋体" w:eastAsia="宋体" w:cs="宋体"/>
                <w:kern w:val="2"/>
                <w:sz w:val="21"/>
                <w:szCs w:val="21"/>
                <w:lang w:val="en-US" w:eastAsia="zh-CN" w:bidi="ar-SA"/>
              </w:rPr>
              <w:t>，不符合事实描述为“查，在不合格品堆放区，无状态标识卡，不符合标识和可追溯性标准。”。经本次对该条款的审核验证，未出现类似的不符合情况，详见8,5,2条款审核记录。</w:t>
            </w:r>
          </w:p>
        </w:tc>
        <w:tc>
          <w:tcPr>
            <w:tcW w:w="1585" w:type="dxa"/>
          </w:tcPr>
          <w:p>
            <w:r>
              <w:rPr>
                <w:rFonts w:hint="eastAsia"/>
                <w:lang w:val="en-US" w:eastAsia="zh-CN"/>
              </w:rPr>
              <w:t>符合</w:t>
            </w:r>
          </w:p>
        </w:tc>
      </w:tr>
    </w:tbl>
    <w:p>
      <w:pPr>
        <w:rPr>
          <w:rFonts w:hint="eastAsia"/>
        </w:rPr>
      </w:pPr>
      <w:r>
        <w:rPr>
          <w:rFonts w:hint="eastAsia"/>
        </w:rPr>
        <w:t>说明：不符合标注</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47"/>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20" w:lineRule="exact"/>
              <w:jc w:val="center"/>
              <w:rPr>
                <w:rFonts w:ascii="宋体" w:hAnsi="宋体"/>
                <w:szCs w:val="21"/>
                <w:highlight w:val="none"/>
              </w:rPr>
            </w:pPr>
            <w:r>
              <w:rPr>
                <w:rFonts w:hint="eastAsia" w:ascii="宋体" w:hAnsi="宋体"/>
                <w:szCs w:val="21"/>
                <w:highlight w:val="none"/>
              </w:rPr>
              <w:t>过程与活动、</w:t>
            </w:r>
          </w:p>
          <w:p>
            <w:pPr>
              <w:spacing w:line="320" w:lineRule="exact"/>
              <w:jc w:val="center"/>
              <w:rPr>
                <w:rFonts w:ascii="宋体" w:hAnsi="宋体"/>
                <w:szCs w:val="21"/>
                <w:highlight w:val="none"/>
              </w:rPr>
            </w:pPr>
            <w:r>
              <w:rPr>
                <w:rFonts w:hint="eastAsia" w:ascii="宋体" w:hAnsi="宋体"/>
                <w:szCs w:val="21"/>
                <w:highlight w:val="none"/>
              </w:rPr>
              <w:t>抽样计划</w:t>
            </w:r>
          </w:p>
        </w:tc>
        <w:tc>
          <w:tcPr>
            <w:tcW w:w="960" w:type="dxa"/>
            <w:vMerge w:val="restart"/>
            <w:vAlign w:val="center"/>
          </w:tcPr>
          <w:p>
            <w:pPr>
              <w:spacing w:line="320" w:lineRule="exact"/>
              <w:rPr>
                <w:rFonts w:ascii="宋体" w:hAnsi="宋体"/>
                <w:szCs w:val="21"/>
                <w:highlight w:val="none"/>
              </w:rPr>
            </w:pPr>
            <w:r>
              <w:rPr>
                <w:rFonts w:hint="eastAsia" w:ascii="宋体" w:hAnsi="宋体"/>
                <w:szCs w:val="21"/>
                <w:highlight w:val="none"/>
              </w:rPr>
              <w:t>涉及</w:t>
            </w:r>
          </w:p>
          <w:p>
            <w:pPr>
              <w:spacing w:line="320" w:lineRule="exact"/>
              <w:rPr>
                <w:rFonts w:ascii="宋体" w:hAnsi="宋体"/>
                <w:szCs w:val="21"/>
                <w:highlight w:val="none"/>
              </w:rPr>
            </w:pPr>
            <w:r>
              <w:rPr>
                <w:rFonts w:hint="eastAsia" w:ascii="宋体" w:hAnsi="宋体"/>
                <w:szCs w:val="21"/>
                <w:highlight w:val="none"/>
              </w:rPr>
              <w:t>条款</w:t>
            </w:r>
          </w:p>
        </w:tc>
        <w:tc>
          <w:tcPr>
            <w:tcW w:w="10047" w:type="dxa"/>
            <w:vAlign w:val="center"/>
          </w:tcPr>
          <w:p>
            <w:pPr>
              <w:spacing w:line="320" w:lineRule="exact"/>
              <w:rPr>
                <w:rFonts w:hint="eastAsia" w:ascii="宋体" w:hAnsi="宋体" w:eastAsia="宋体"/>
                <w:szCs w:val="21"/>
                <w:highlight w:val="none"/>
                <w:lang w:eastAsia="zh-CN"/>
              </w:rPr>
            </w:pPr>
            <w:r>
              <w:rPr>
                <w:rFonts w:hint="eastAsia" w:ascii="宋体" w:hAnsi="宋体"/>
                <w:szCs w:val="21"/>
                <w:highlight w:val="none"/>
              </w:rPr>
              <w:t>受审核部门：行政部             主管领导：</w:t>
            </w:r>
            <w:r>
              <w:rPr>
                <w:rFonts w:hint="eastAsia" w:ascii="宋体" w:hAnsi="宋体"/>
                <w:szCs w:val="21"/>
                <w:highlight w:val="none"/>
                <w:lang w:eastAsia="zh-CN"/>
              </w:rPr>
              <w:t>陈林飞</w:t>
            </w:r>
            <w:r>
              <w:rPr>
                <w:rFonts w:hint="eastAsia" w:ascii="宋体" w:hAnsi="宋体"/>
                <w:szCs w:val="21"/>
                <w:highlight w:val="none"/>
              </w:rPr>
              <w:t xml:space="preserve">            陪同人员：</w:t>
            </w:r>
            <w:r>
              <w:rPr>
                <w:rFonts w:hint="eastAsia" w:ascii="宋体" w:hAnsi="宋体"/>
                <w:szCs w:val="21"/>
                <w:highlight w:val="none"/>
                <w:lang w:eastAsia="zh-CN"/>
              </w:rPr>
              <w:t>王学兵</w:t>
            </w:r>
          </w:p>
        </w:tc>
        <w:tc>
          <w:tcPr>
            <w:tcW w:w="1542" w:type="dxa"/>
            <w:vMerge w:val="restart"/>
            <w:vAlign w:val="center"/>
          </w:tcPr>
          <w:p>
            <w:pPr>
              <w:spacing w:line="320" w:lineRule="exact"/>
              <w:rPr>
                <w:rFonts w:ascii="宋体" w:hAnsi="宋体"/>
                <w:szCs w:val="21"/>
                <w:highlight w:val="none"/>
              </w:rPr>
            </w:pPr>
            <w:r>
              <w:rPr>
                <w:rFonts w:hint="eastAsia" w:ascii="宋体" w:hAnsi="宋体"/>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20" w:lineRule="exact"/>
              <w:rPr>
                <w:rFonts w:ascii="宋体" w:hAnsi="宋体"/>
                <w:szCs w:val="21"/>
                <w:highlight w:val="none"/>
              </w:rPr>
            </w:pPr>
          </w:p>
        </w:tc>
        <w:tc>
          <w:tcPr>
            <w:tcW w:w="960" w:type="dxa"/>
            <w:vMerge w:val="continue"/>
            <w:vAlign w:val="center"/>
          </w:tcPr>
          <w:p>
            <w:pPr>
              <w:spacing w:line="320" w:lineRule="exact"/>
              <w:rPr>
                <w:rFonts w:ascii="宋体" w:hAnsi="宋体"/>
                <w:szCs w:val="21"/>
                <w:highlight w:val="none"/>
              </w:rPr>
            </w:pPr>
          </w:p>
        </w:tc>
        <w:tc>
          <w:tcPr>
            <w:tcW w:w="10047" w:type="dxa"/>
            <w:vAlign w:val="center"/>
          </w:tcPr>
          <w:p>
            <w:pPr>
              <w:spacing w:before="120" w:line="320" w:lineRule="exact"/>
              <w:rPr>
                <w:rFonts w:hint="default" w:ascii="宋体" w:hAnsi="宋体" w:eastAsia="宋体"/>
                <w:szCs w:val="21"/>
                <w:highlight w:val="none"/>
                <w:lang w:val="en-US" w:eastAsia="zh-CN"/>
              </w:rPr>
            </w:pPr>
            <w:r>
              <w:rPr>
                <w:rFonts w:hint="eastAsia" w:ascii="宋体" w:hAnsi="宋体"/>
                <w:szCs w:val="21"/>
                <w:highlight w:val="none"/>
              </w:rPr>
              <w:t>审核员：李林</w:t>
            </w:r>
            <w:r>
              <w:rPr>
                <w:rFonts w:hint="eastAsia" w:ascii="宋体" w:hAnsi="宋体"/>
                <w:szCs w:val="21"/>
                <w:highlight w:val="none"/>
                <w:lang w:val="en-US" w:eastAsia="zh-CN"/>
              </w:rPr>
              <w:t xml:space="preserve"> </w:t>
            </w:r>
            <w:r>
              <w:rPr>
                <w:rFonts w:hint="eastAsia" w:ascii="宋体" w:hAnsi="宋体"/>
                <w:szCs w:val="21"/>
                <w:highlight w:val="none"/>
              </w:rPr>
              <w:t xml:space="preserve">        审核时间：2021.</w:t>
            </w:r>
            <w:r>
              <w:rPr>
                <w:rFonts w:hint="eastAsia" w:ascii="宋体" w:hAnsi="宋体"/>
                <w:szCs w:val="21"/>
                <w:highlight w:val="none"/>
                <w:lang w:val="en-US" w:eastAsia="zh-CN"/>
              </w:rPr>
              <w:t>05.10</w:t>
            </w:r>
          </w:p>
        </w:tc>
        <w:tc>
          <w:tcPr>
            <w:tcW w:w="1542" w:type="dxa"/>
            <w:vMerge w:val="continue"/>
          </w:tcPr>
          <w:p>
            <w:pPr>
              <w:spacing w:line="32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20" w:lineRule="exact"/>
              <w:rPr>
                <w:rFonts w:ascii="宋体" w:hAnsi="宋体"/>
                <w:szCs w:val="21"/>
                <w:highlight w:val="none"/>
              </w:rPr>
            </w:pPr>
          </w:p>
        </w:tc>
        <w:tc>
          <w:tcPr>
            <w:tcW w:w="960" w:type="dxa"/>
            <w:vMerge w:val="continue"/>
            <w:vAlign w:val="center"/>
          </w:tcPr>
          <w:p>
            <w:pPr>
              <w:spacing w:line="320" w:lineRule="exact"/>
              <w:rPr>
                <w:rFonts w:ascii="宋体" w:hAnsi="宋体"/>
                <w:szCs w:val="21"/>
                <w:highlight w:val="none"/>
              </w:rPr>
            </w:pPr>
          </w:p>
        </w:tc>
        <w:tc>
          <w:tcPr>
            <w:tcW w:w="10047" w:type="dxa"/>
            <w:vAlign w:val="center"/>
          </w:tcPr>
          <w:p>
            <w:pPr>
              <w:spacing w:line="320" w:lineRule="exact"/>
              <w:rPr>
                <w:rFonts w:ascii="宋体" w:hAnsi="宋体"/>
                <w:szCs w:val="21"/>
                <w:highlight w:val="none"/>
              </w:rPr>
            </w:pPr>
            <w:r>
              <w:rPr>
                <w:rFonts w:hint="eastAsia" w:ascii="宋体" w:hAnsi="宋体"/>
                <w:szCs w:val="21"/>
                <w:highlight w:val="none"/>
              </w:rPr>
              <w:t>审核条款：</w:t>
            </w:r>
          </w:p>
        </w:tc>
        <w:tc>
          <w:tcPr>
            <w:tcW w:w="1542" w:type="dxa"/>
            <w:vMerge w:val="continue"/>
          </w:tcPr>
          <w:p>
            <w:pPr>
              <w:spacing w:line="32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320" w:lineRule="exact"/>
              <w:rPr>
                <w:rFonts w:ascii="宋体" w:hAnsi="宋体" w:cs="宋体"/>
                <w:color w:val="000000"/>
                <w:szCs w:val="21"/>
                <w:highlight w:val="none"/>
              </w:rPr>
            </w:pPr>
            <w:r>
              <w:rPr>
                <w:rFonts w:hint="eastAsia" w:ascii="宋体" w:hAnsi="宋体" w:cs="宋体"/>
                <w:color w:val="000000"/>
                <w:szCs w:val="21"/>
                <w:highlight w:val="none"/>
              </w:rPr>
              <w:t>岗位/职责 /权限</w:t>
            </w:r>
          </w:p>
          <w:p>
            <w:pPr>
              <w:spacing w:line="320" w:lineRule="exact"/>
              <w:rPr>
                <w:rFonts w:ascii="宋体" w:hAnsi="宋体" w:cs="宋体"/>
                <w:color w:val="000000"/>
                <w:spacing w:val="-4"/>
                <w:szCs w:val="21"/>
                <w:highlight w:val="none"/>
              </w:rPr>
            </w:pPr>
            <w:r>
              <w:rPr>
                <w:rFonts w:hint="eastAsia" w:ascii="宋体" w:hAnsi="宋体" w:cs="宋体"/>
                <w:color w:val="000000"/>
                <w:spacing w:val="-4"/>
                <w:szCs w:val="21"/>
                <w:highlight w:val="none"/>
              </w:rPr>
              <w:t>#组织内的岗位设置如何？</w:t>
            </w:r>
          </w:p>
          <w:p>
            <w:pPr>
              <w:spacing w:line="320" w:lineRule="exact"/>
              <w:rPr>
                <w:rFonts w:ascii="宋体" w:hAnsi="宋体" w:cs="宋体"/>
                <w:color w:val="000000"/>
                <w:spacing w:val="-4"/>
                <w:szCs w:val="21"/>
                <w:highlight w:val="none"/>
              </w:rPr>
            </w:pPr>
            <w:r>
              <w:rPr>
                <w:rFonts w:hint="eastAsia" w:ascii="宋体" w:hAnsi="宋体" w:cs="宋体"/>
                <w:color w:val="000000"/>
                <w:spacing w:val="-4"/>
                <w:szCs w:val="21"/>
                <w:highlight w:val="none"/>
              </w:rPr>
              <w:t>职责和权限如何得到分派、沟通和理解？</w:t>
            </w:r>
          </w:p>
          <w:p>
            <w:pPr>
              <w:adjustRightInd w:val="0"/>
              <w:snapToGrid w:val="0"/>
              <w:spacing w:line="320" w:lineRule="exact"/>
              <w:jc w:val="center"/>
              <w:rPr>
                <w:rFonts w:ascii="宋体" w:hAnsi="宋体" w:cs="新宋体"/>
                <w:szCs w:val="21"/>
                <w:highlight w:val="none"/>
              </w:rPr>
            </w:pPr>
          </w:p>
        </w:tc>
        <w:tc>
          <w:tcPr>
            <w:tcW w:w="960" w:type="dxa"/>
          </w:tcPr>
          <w:p>
            <w:pPr>
              <w:spacing w:line="320" w:lineRule="exact"/>
              <w:rPr>
                <w:rFonts w:ascii="宋体" w:hAnsi="宋体" w:cs="新宋体"/>
                <w:szCs w:val="21"/>
                <w:highlight w:val="none"/>
              </w:rPr>
            </w:pPr>
            <w:r>
              <w:rPr>
                <w:rFonts w:hint="eastAsia" w:ascii="宋体" w:hAnsi="宋体" w:cs="宋体"/>
                <w:b/>
                <w:szCs w:val="21"/>
                <w:highlight w:val="none"/>
              </w:rPr>
              <w:t>5.3</w:t>
            </w:r>
          </w:p>
        </w:tc>
        <w:tc>
          <w:tcPr>
            <w:tcW w:w="10047" w:type="dxa"/>
          </w:tcPr>
          <w:p>
            <w:pPr>
              <w:spacing w:line="320" w:lineRule="exact"/>
              <w:ind w:firstLine="210" w:firstLineChars="100"/>
              <w:textAlignment w:val="baseline"/>
              <w:rPr>
                <w:rFonts w:ascii="宋体" w:hAnsi="宋体" w:cs="宋体"/>
                <w:szCs w:val="21"/>
                <w:highlight w:val="none"/>
              </w:rPr>
            </w:pPr>
            <w:r>
              <w:rPr>
                <w:rFonts w:hint="eastAsia" w:ascii="宋体" w:hAnsi="宋体" w:cs="宋体"/>
                <w:szCs w:val="21"/>
                <w:highlight w:val="none"/>
              </w:rPr>
              <w:t>查组织编制了《员工入职要求及岗位职责》等</w:t>
            </w:r>
          </w:p>
          <w:p>
            <w:pPr>
              <w:spacing w:line="320" w:lineRule="exact"/>
              <w:ind w:firstLine="210" w:firstLineChars="100"/>
              <w:textAlignment w:val="baseline"/>
              <w:rPr>
                <w:rFonts w:ascii="宋体" w:hAnsi="宋体" w:cs="宋体"/>
                <w:szCs w:val="21"/>
                <w:highlight w:val="none"/>
              </w:rPr>
            </w:pPr>
            <w:r>
              <w:rPr>
                <w:rFonts w:hint="eastAsia" w:ascii="宋体" w:hAnsi="宋体" w:cs="宋体"/>
                <w:szCs w:val="21"/>
                <w:highlight w:val="none"/>
              </w:rPr>
              <w:t>体系文件中已经明确了行政部的岗位职责，具体为：</w:t>
            </w:r>
          </w:p>
          <w:p>
            <w:pPr>
              <w:spacing w:line="320" w:lineRule="exact"/>
              <w:ind w:left="281" w:leftChars="134"/>
              <w:rPr>
                <w:rFonts w:ascii="宋体" w:hAnsi="宋体" w:cs="宋体"/>
                <w:szCs w:val="21"/>
                <w:highlight w:val="none"/>
              </w:rPr>
            </w:pPr>
            <w:r>
              <w:rPr>
                <w:rFonts w:hint="eastAsia" w:ascii="宋体" w:hAnsi="宋体" w:cs="宋体"/>
                <w:szCs w:val="21"/>
                <w:highlight w:val="none"/>
              </w:rPr>
              <w:t>1、负责公司日常行政后勤工作（包括但不限于车辆、办公环境、办公用品、福利用品、劳保物资、单据印刷、标识标牌、工作餐、票务酒店等）</w:t>
            </w:r>
          </w:p>
          <w:p>
            <w:pPr>
              <w:spacing w:line="320" w:lineRule="exact"/>
              <w:ind w:left="281" w:leftChars="134"/>
              <w:rPr>
                <w:rFonts w:ascii="宋体" w:hAnsi="宋体" w:cs="宋体"/>
                <w:szCs w:val="21"/>
                <w:highlight w:val="none"/>
              </w:rPr>
            </w:pPr>
            <w:r>
              <w:rPr>
                <w:rFonts w:hint="eastAsia" w:ascii="宋体" w:hAnsi="宋体" w:cs="宋体"/>
                <w:szCs w:val="21"/>
                <w:highlight w:val="none"/>
              </w:rPr>
              <w:t>2、负责公司的集体性活动的组织、实施及后勤保障；</w:t>
            </w:r>
          </w:p>
          <w:p>
            <w:pPr>
              <w:spacing w:line="320" w:lineRule="exact"/>
              <w:ind w:left="281" w:leftChars="134"/>
              <w:rPr>
                <w:rFonts w:ascii="宋体" w:hAnsi="宋体" w:cs="宋体"/>
                <w:szCs w:val="21"/>
                <w:highlight w:val="none"/>
              </w:rPr>
            </w:pPr>
            <w:r>
              <w:rPr>
                <w:rFonts w:hint="eastAsia" w:ascii="宋体" w:hAnsi="宋体" w:cs="宋体"/>
                <w:szCs w:val="21"/>
                <w:highlight w:val="none"/>
              </w:rPr>
              <w:t>3、负责公司会务、接待的组织及安排工作；</w:t>
            </w:r>
          </w:p>
          <w:p>
            <w:pPr>
              <w:spacing w:line="320" w:lineRule="exact"/>
              <w:ind w:left="281" w:leftChars="134"/>
              <w:rPr>
                <w:rFonts w:ascii="宋体" w:hAnsi="宋体" w:cs="宋体"/>
                <w:szCs w:val="21"/>
                <w:highlight w:val="none"/>
              </w:rPr>
            </w:pPr>
            <w:r>
              <w:rPr>
                <w:rFonts w:hint="eastAsia" w:ascii="宋体" w:hAnsi="宋体" w:cs="宋体"/>
                <w:szCs w:val="21"/>
                <w:highlight w:val="none"/>
              </w:rPr>
              <w:t>4、负责公司固定资产的管理；</w:t>
            </w:r>
          </w:p>
          <w:p>
            <w:pPr>
              <w:spacing w:line="320" w:lineRule="exact"/>
              <w:ind w:left="281" w:leftChars="134"/>
              <w:rPr>
                <w:rFonts w:ascii="宋体" w:hAnsi="宋体" w:cs="宋体"/>
                <w:szCs w:val="21"/>
                <w:highlight w:val="none"/>
              </w:rPr>
            </w:pPr>
            <w:r>
              <w:rPr>
                <w:rFonts w:hint="eastAsia" w:ascii="宋体" w:hAnsi="宋体" w:cs="宋体"/>
                <w:szCs w:val="21"/>
                <w:highlight w:val="none"/>
              </w:rPr>
              <w:t>5、负责公文的撰写、审核、发布及整理归档；以及工作简报的编写与发布；各项管理制度的发放、存档与监督定期更新；</w:t>
            </w:r>
          </w:p>
          <w:p>
            <w:pPr>
              <w:pStyle w:val="10"/>
              <w:ind w:firstLine="345" w:firstLineChars="150"/>
              <w:rPr>
                <w:rFonts w:hint="eastAsia"/>
                <w:highlight w:val="none"/>
              </w:rPr>
            </w:pPr>
            <w:r>
              <w:rPr>
                <w:highlight w:val="none"/>
              </w:rPr>
              <w:t>………</w:t>
            </w:r>
          </w:p>
        </w:tc>
        <w:tc>
          <w:tcPr>
            <w:tcW w:w="1542" w:type="dxa"/>
          </w:tcPr>
          <w:p>
            <w:pPr>
              <w:spacing w:line="320" w:lineRule="exact"/>
              <w:rPr>
                <w:rFonts w:ascii="宋体" w:hAnsi="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20" w:lineRule="exact"/>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（含6.2.1/6.2.2）</w:t>
            </w:r>
          </w:p>
          <w:p>
            <w:pPr>
              <w:spacing w:line="320" w:lineRule="exact"/>
              <w:rPr>
                <w:rFonts w:ascii="宋体" w:hAnsi="宋体"/>
                <w:b/>
                <w:szCs w:val="21"/>
                <w:highlight w:val="none"/>
              </w:rPr>
            </w:pPr>
          </w:p>
        </w:tc>
        <w:tc>
          <w:tcPr>
            <w:tcW w:w="960" w:type="dxa"/>
          </w:tcPr>
          <w:p>
            <w:pPr>
              <w:spacing w:line="320" w:lineRule="exact"/>
              <w:rPr>
                <w:rFonts w:ascii="宋体" w:hAnsi="宋体" w:cs="新宋体"/>
                <w:szCs w:val="21"/>
                <w:highlight w:val="none"/>
              </w:rPr>
            </w:pPr>
            <w:r>
              <w:rPr>
                <w:rFonts w:hint="eastAsia" w:ascii="宋体" w:hAnsi="宋体" w:cs="宋体"/>
                <w:b/>
                <w:szCs w:val="21"/>
                <w:highlight w:val="none"/>
              </w:rPr>
              <w:t>6.2</w:t>
            </w:r>
          </w:p>
        </w:tc>
        <w:tc>
          <w:tcPr>
            <w:tcW w:w="10047" w:type="dxa"/>
          </w:tcPr>
          <w:p>
            <w:pPr>
              <w:spacing w:line="320" w:lineRule="exact"/>
              <w:rPr>
                <w:rFonts w:hint="eastAsia" w:ascii="宋体" w:hAnsi="宋体" w:eastAsia="宋体" w:cs="宋体"/>
                <w:spacing w:val="-4"/>
                <w:szCs w:val="21"/>
                <w:highlight w:val="none"/>
                <w:lang w:eastAsia="zh-CN"/>
              </w:rPr>
            </w:pPr>
            <w:r>
              <w:rPr>
                <w:rFonts w:hint="eastAsia" w:ascii="宋体" w:hAnsi="宋体" w:cs="宋体"/>
                <w:spacing w:val="-4"/>
                <w:szCs w:val="21"/>
                <w:highlight w:val="none"/>
              </w:rPr>
              <w:t>行政部负责人：</w:t>
            </w:r>
            <w:r>
              <w:rPr>
                <w:rFonts w:hint="eastAsia" w:ascii="宋体" w:hAnsi="宋体" w:cs="宋体"/>
                <w:spacing w:val="-4"/>
                <w:szCs w:val="21"/>
                <w:highlight w:val="none"/>
                <w:lang w:eastAsia="zh-CN"/>
              </w:rPr>
              <w:t>陈林飞</w:t>
            </w:r>
          </w:p>
          <w:p>
            <w:pPr>
              <w:spacing w:line="320" w:lineRule="exact"/>
              <w:rPr>
                <w:rFonts w:hint="eastAsia" w:ascii="宋体" w:hAnsi="宋体" w:cs="宋体"/>
                <w:spacing w:val="-4"/>
                <w:szCs w:val="21"/>
                <w:highlight w:val="none"/>
              </w:rPr>
            </w:pPr>
            <w:r>
              <w:rPr>
                <w:rFonts w:hint="eastAsia" w:ascii="宋体" w:hAnsi="宋体" w:cs="宋体"/>
                <w:spacing w:val="-4"/>
                <w:szCs w:val="21"/>
                <w:highlight w:val="none"/>
              </w:rPr>
              <w:t xml:space="preserve">查《质量目标完成情况统计表》 </w:t>
            </w:r>
          </w:p>
          <w:p>
            <w:pPr>
              <w:spacing w:line="320" w:lineRule="exact"/>
              <w:rPr>
                <w:rFonts w:hint="eastAsia" w:ascii="宋体" w:hAnsi="宋体" w:cs="宋体"/>
                <w:spacing w:val="-4"/>
                <w:szCs w:val="21"/>
                <w:highlight w:val="none"/>
              </w:rPr>
            </w:pPr>
            <w:r>
              <w:rPr>
                <w:rFonts w:hint="eastAsia" w:ascii="宋体" w:hAnsi="宋体" w:cs="宋体"/>
                <w:spacing w:val="-4"/>
                <w:szCs w:val="21"/>
                <w:highlight w:val="none"/>
              </w:rPr>
              <w:t>测量时间：202</w:t>
            </w:r>
            <w:r>
              <w:rPr>
                <w:rFonts w:hint="eastAsia" w:ascii="宋体" w:hAnsi="宋体" w:cs="宋体"/>
                <w:spacing w:val="-4"/>
                <w:szCs w:val="21"/>
                <w:highlight w:val="none"/>
                <w:lang w:val="en-US" w:eastAsia="zh-CN"/>
              </w:rPr>
              <w:t>1</w:t>
            </w:r>
            <w:r>
              <w:rPr>
                <w:rFonts w:hint="eastAsia" w:ascii="宋体" w:hAnsi="宋体" w:cs="宋体"/>
                <w:spacing w:val="-4"/>
                <w:szCs w:val="21"/>
                <w:highlight w:val="none"/>
              </w:rPr>
              <w:t>年</w:t>
            </w:r>
            <w:r>
              <w:rPr>
                <w:rFonts w:hint="eastAsia" w:ascii="宋体" w:hAnsi="宋体" w:cs="宋体"/>
                <w:spacing w:val="-4"/>
                <w:szCs w:val="21"/>
                <w:highlight w:val="none"/>
                <w:lang w:val="en-US" w:eastAsia="zh-CN"/>
              </w:rPr>
              <w:t>1</w:t>
            </w:r>
            <w:r>
              <w:rPr>
                <w:rFonts w:hint="eastAsia" w:ascii="宋体" w:hAnsi="宋体" w:cs="宋体"/>
                <w:spacing w:val="-4"/>
                <w:szCs w:val="21"/>
                <w:highlight w:val="none"/>
              </w:rPr>
              <w:t>月-2021年</w:t>
            </w:r>
            <w:r>
              <w:rPr>
                <w:rFonts w:hint="eastAsia" w:ascii="宋体" w:hAnsi="宋体" w:cs="宋体"/>
                <w:spacing w:val="-4"/>
                <w:szCs w:val="21"/>
                <w:highlight w:val="none"/>
                <w:lang w:val="en-US" w:eastAsia="zh-CN"/>
              </w:rPr>
              <w:t>4</w:t>
            </w:r>
            <w:r>
              <w:rPr>
                <w:rFonts w:hint="eastAsia" w:ascii="宋体" w:hAnsi="宋体" w:cs="宋体"/>
                <w:spacing w:val="-4"/>
                <w:szCs w:val="21"/>
                <w:highlight w:val="none"/>
              </w:rPr>
              <w:t>月</w:t>
            </w:r>
          </w:p>
          <w:p>
            <w:pPr>
              <w:spacing w:line="320" w:lineRule="exact"/>
              <w:rPr>
                <w:rFonts w:hint="eastAsia" w:ascii="宋体" w:hAnsi="宋体" w:cs="宋体"/>
                <w:spacing w:val="-4"/>
                <w:szCs w:val="21"/>
                <w:highlight w:val="none"/>
              </w:rPr>
            </w:pPr>
            <w:r>
              <w:rPr>
                <w:rFonts w:hint="eastAsia" w:ascii="宋体" w:hAnsi="宋体" w:cs="宋体"/>
                <w:spacing w:val="-4"/>
                <w:szCs w:val="21"/>
                <w:highlight w:val="none"/>
              </w:rPr>
              <w:t xml:space="preserve">1、培训完成率100%      </w:t>
            </w:r>
            <w:r>
              <w:rPr>
                <w:rFonts w:hint="eastAsia" w:ascii="宋体" w:hAnsi="宋体" w:cs="宋体"/>
                <w:spacing w:val="-4"/>
                <w:szCs w:val="21"/>
                <w:highlight w:val="none"/>
                <w:lang w:val="en-US" w:eastAsia="zh-CN"/>
              </w:rPr>
              <w:t xml:space="preserve">             </w:t>
            </w:r>
            <w:r>
              <w:rPr>
                <w:rFonts w:hint="eastAsia" w:ascii="宋体" w:hAnsi="宋体" w:cs="宋体"/>
                <w:spacing w:val="-4"/>
                <w:szCs w:val="21"/>
                <w:highlight w:val="none"/>
              </w:rPr>
              <w:t xml:space="preserve"> 实测：100%</w:t>
            </w:r>
          </w:p>
          <w:p>
            <w:pPr>
              <w:spacing w:line="320" w:lineRule="exact"/>
              <w:rPr>
                <w:rFonts w:hint="eastAsia" w:ascii="宋体" w:hAnsi="宋体" w:cs="宋体"/>
                <w:spacing w:val="-4"/>
                <w:szCs w:val="21"/>
                <w:highlight w:val="none"/>
              </w:rPr>
            </w:pPr>
            <w:r>
              <w:rPr>
                <w:rFonts w:hint="eastAsia" w:ascii="宋体" w:hAnsi="宋体" w:cs="宋体"/>
                <w:spacing w:val="-4"/>
                <w:szCs w:val="21"/>
                <w:highlight w:val="none"/>
              </w:rPr>
              <w:t>2、文件准确发放率95%以上             实测：</w:t>
            </w:r>
            <w:r>
              <w:rPr>
                <w:rFonts w:hint="eastAsia" w:ascii="宋体" w:hAnsi="宋体" w:cs="宋体"/>
                <w:spacing w:val="-4"/>
                <w:szCs w:val="21"/>
                <w:highlight w:val="none"/>
                <w:lang w:val="en-US" w:eastAsia="zh-CN"/>
              </w:rPr>
              <w:t>98.5</w:t>
            </w:r>
            <w:r>
              <w:rPr>
                <w:rFonts w:hint="eastAsia" w:ascii="宋体" w:hAnsi="宋体" w:cs="宋体"/>
                <w:spacing w:val="-4"/>
                <w:szCs w:val="21"/>
                <w:highlight w:val="none"/>
              </w:rPr>
              <w:t>%</w:t>
            </w:r>
          </w:p>
          <w:p>
            <w:pPr>
              <w:spacing w:line="320" w:lineRule="exact"/>
              <w:rPr>
                <w:rFonts w:ascii="宋体" w:hAnsi="宋体" w:cs="宋体"/>
                <w:szCs w:val="21"/>
                <w:highlight w:val="none"/>
              </w:rPr>
            </w:pPr>
            <w:r>
              <w:rPr>
                <w:rFonts w:hint="eastAsia" w:ascii="宋体" w:hAnsi="宋体" w:cs="宋体"/>
                <w:spacing w:val="-4"/>
                <w:szCs w:val="21"/>
                <w:highlight w:val="none"/>
              </w:rPr>
              <w:t>质量目标覆盖相关职能、层次和过程，质量目标与质量方针保持一致</w:t>
            </w:r>
            <w:r>
              <w:rPr>
                <w:rFonts w:hint="eastAsia" w:ascii="宋体" w:hAnsi="宋体" w:cs="宋体"/>
                <w:szCs w:val="21"/>
                <w:highlight w:val="none"/>
              </w:rPr>
              <w:t>。</w:t>
            </w:r>
          </w:p>
        </w:tc>
        <w:tc>
          <w:tcPr>
            <w:tcW w:w="1542" w:type="dxa"/>
          </w:tcPr>
          <w:p>
            <w:pPr>
              <w:spacing w:line="320" w:lineRule="exact"/>
              <w:rPr>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tcPr>
          <w:p>
            <w:pPr>
              <w:spacing w:line="320" w:lineRule="exact"/>
              <w:rPr>
                <w:rFonts w:ascii="宋体" w:hAnsi="宋体" w:cs="宋体"/>
                <w:szCs w:val="21"/>
                <w:highlight w:val="none"/>
              </w:rPr>
            </w:pPr>
            <w:r>
              <w:rPr>
                <w:rFonts w:hint="eastAsia" w:ascii="宋体" w:hAnsi="宋体" w:cs="宋体"/>
                <w:szCs w:val="21"/>
                <w:highlight w:val="none"/>
              </w:rPr>
              <w:t>人员</w:t>
            </w:r>
          </w:p>
          <w:p>
            <w:pPr>
              <w:spacing w:line="320" w:lineRule="exact"/>
              <w:rPr>
                <w:rFonts w:ascii="宋体" w:hAnsi="宋体" w:cs="宋体"/>
                <w:spacing w:val="-4"/>
                <w:szCs w:val="21"/>
                <w:highlight w:val="none"/>
              </w:rPr>
            </w:pPr>
            <w:r>
              <w:rPr>
                <w:rFonts w:hint="eastAsia" w:ascii="宋体" w:hAnsi="宋体" w:cs="宋体"/>
                <w:spacing w:val="-4"/>
                <w:szCs w:val="21"/>
                <w:highlight w:val="none"/>
              </w:rPr>
              <w:t>#组织确定的质量管理体系的实施以及过程的运行和控制所需的人员有哪些？</w:t>
            </w:r>
          </w:p>
          <w:p>
            <w:pPr>
              <w:adjustRightInd w:val="0"/>
              <w:snapToGrid w:val="0"/>
              <w:spacing w:line="320" w:lineRule="exact"/>
              <w:jc w:val="center"/>
              <w:rPr>
                <w:rFonts w:ascii="宋体" w:hAnsi="宋体" w:cs="新宋体"/>
                <w:szCs w:val="21"/>
                <w:highlight w:val="none"/>
              </w:rPr>
            </w:pPr>
            <w:r>
              <w:rPr>
                <w:rFonts w:hint="eastAsia" w:ascii="宋体" w:hAnsi="宋体" w:cs="宋体"/>
                <w:spacing w:val="-4"/>
                <w:szCs w:val="21"/>
                <w:highlight w:val="none"/>
              </w:rPr>
              <w:t>.组织提供的人员是否满足需求？</w:t>
            </w:r>
          </w:p>
        </w:tc>
        <w:tc>
          <w:tcPr>
            <w:tcW w:w="960" w:type="dxa"/>
          </w:tcPr>
          <w:p>
            <w:pPr>
              <w:spacing w:line="320" w:lineRule="exact"/>
              <w:rPr>
                <w:rFonts w:ascii="宋体" w:hAnsi="宋体" w:cs="新宋体"/>
                <w:szCs w:val="21"/>
                <w:highlight w:val="none"/>
              </w:rPr>
            </w:pPr>
            <w:r>
              <w:rPr>
                <w:rFonts w:hint="eastAsia" w:ascii="宋体" w:hAnsi="宋体" w:cs="宋体"/>
                <w:b/>
                <w:szCs w:val="21"/>
                <w:highlight w:val="none"/>
              </w:rPr>
              <w:t>7.1.2</w:t>
            </w:r>
          </w:p>
        </w:tc>
        <w:tc>
          <w:tcPr>
            <w:tcW w:w="10047" w:type="dxa"/>
          </w:tcPr>
          <w:p>
            <w:pPr>
              <w:adjustRightInd w:val="0"/>
              <w:snapToGrid w:val="0"/>
              <w:spacing w:line="320" w:lineRule="exact"/>
              <w:ind w:firstLine="420" w:firstLineChars="200"/>
              <w:rPr>
                <w:highlight w:val="none"/>
              </w:rPr>
            </w:pPr>
            <w:r>
              <w:rPr>
                <w:rFonts w:hint="eastAsia"/>
                <w:highlight w:val="none"/>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highlight w:val="none"/>
              </w:rPr>
            </w:pPr>
            <w:r>
              <w:rPr>
                <w:rFonts w:hint="eastAsia"/>
                <w:highlight w:val="none"/>
              </w:rPr>
              <w:t>公司从岗位设置、任职资格等方面确定了适宜的人选。</w:t>
            </w:r>
          </w:p>
          <w:p>
            <w:pPr>
              <w:widowControl/>
              <w:spacing w:line="320" w:lineRule="exact"/>
              <w:ind w:firstLine="420" w:firstLineChars="200"/>
              <w:jc w:val="left"/>
              <w:rPr>
                <w:highlight w:val="none"/>
              </w:rPr>
            </w:pPr>
            <w:r>
              <w:rPr>
                <w:rFonts w:hint="eastAsia"/>
                <w:highlight w:val="none"/>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20" w:firstLineChars="200"/>
              <w:jc w:val="left"/>
              <w:rPr>
                <w:highlight w:val="none"/>
              </w:rPr>
            </w:pPr>
            <w:r>
              <w:rPr>
                <w:rFonts w:hint="eastAsia"/>
                <w:highlight w:val="none"/>
              </w:rPr>
              <w:t>查见：《岗位职务说明书》中检验员任职要求：</w:t>
            </w:r>
          </w:p>
          <w:p>
            <w:pPr>
              <w:widowControl/>
              <w:spacing w:line="320" w:lineRule="exact"/>
              <w:ind w:firstLine="420" w:firstLineChars="200"/>
              <w:jc w:val="left"/>
              <w:rPr>
                <w:highlight w:val="none"/>
              </w:rPr>
            </w:pPr>
            <w:r>
              <w:rPr>
                <w:rFonts w:hint="eastAsia"/>
                <w:highlight w:val="none"/>
              </w:rPr>
              <w:t>1.</w:t>
            </w:r>
            <w:r>
              <w:rPr>
                <w:rFonts w:hint="eastAsia"/>
                <w:highlight w:val="none"/>
              </w:rPr>
              <w:tab/>
            </w:r>
            <w:r>
              <w:rPr>
                <w:rFonts w:hint="eastAsia"/>
                <w:highlight w:val="none"/>
              </w:rPr>
              <w:t>要求熟悉公司产品质量控制流程；</w:t>
            </w:r>
          </w:p>
          <w:p>
            <w:pPr>
              <w:widowControl/>
              <w:spacing w:line="320" w:lineRule="exact"/>
              <w:ind w:firstLine="420" w:firstLineChars="200"/>
              <w:jc w:val="left"/>
              <w:rPr>
                <w:highlight w:val="none"/>
              </w:rPr>
            </w:pPr>
            <w:r>
              <w:rPr>
                <w:rFonts w:hint="eastAsia"/>
                <w:highlight w:val="none"/>
              </w:rPr>
              <w:t>2.</w:t>
            </w:r>
            <w:r>
              <w:rPr>
                <w:rFonts w:hint="eastAsia"/>
                <w:highlight w:val="none"/>
              </w:rPr>
              <w:tab/>
            </w:r>
            <w:r>
              <w:rPr>
                <w:rFonts w:hint="eastAsia"/>
                <w:highlight w:val="none"/>
              </w:rPr>
              <w:t>熟悉公司质量管理体制体系的运作方式，特点和质量控制方法，具有较强的组织协作分析能力；</w:t>
            </w:r>
          </w:p>
          <w:p>
            <w:pPr>
              <w:widowControl/>
              <w:spacing w:line="320" w:lineRule="exact"/>
              <w:ind w:firstLine="420" w:firstLineChars="200"/>
              <w:jc w:val="left"/>
              <w:rPr>
                <w:highlight w:val="none"/>
              </w:rPr>
            </w:pPr>
            <w:r>
              <w:rPr>
                <w:rFonts w:hint="eastAsia"/>
                <w:highlight w:val="none"/>
              </w:rPr>
              <w:t>3.</w:t>
            </w:r>
            <w:r>
              <w:rPr>
                <w:rFonts w:hint="eastAsia"/>
                <w:highlight w:val="none"/>
              </w:rPr>
              <w:tab/>
            </w:r>
            <w:r>
              <w:rPr>
                <w:rFonts w:hint="eastAsia"/>
                <w:highlight w:val="none"/>
              </w:rPr>
              <w:t>熟练使用各种测量设备；</w:t>
            </w:r>
          </w:p>
          <w:p>
            <w:pPr>
              <w:pStyle w:val="10"/>
              <w:ind w:firstLine="423" w:firstLineChars="184"/>
              <w:rPr>
                <w:highlight w:val="none"/>
              </w:rPr>
            </w:pPr>
            <w:r>
              <w:rPr>
                <w:rFonts w:hint="eastAsia"/>
                <w:highlight w:val="none"/>
              </w:rPr>
              <w:t>4.</w:t>
            </w:r>
            <w:r>
              <w:rPr>
                <w:highlight w:val="none"/>
              </w:rPr>
              <w:t xml:space="preserve">  </w:t>
            </w:r>
            <w:r>
              <w:rPr>
                <w:rFonts w:hint="eastAsia"/>
                <w:highlight w:val="none"/>
              </w:rPr>
              <w:t>熟悉公司产品质量检验要点；</w:t>
            </w:r>
          </w:p>
          <w:p>
            <w:pPr>
              <w:widowControl/>
              <w:spacing w:line="320" w:lineRule="exact"/>
              <w:ind w:firstLine="420" w:firstLineChars="200"/>
              <w:jc w:val="left"/>
              <w:rPr>
                <w:highlight w:val="none"/>
              </w:rPr>
            </w:pPr>
            <w:r>
              <w:rPr>
                <w:highlight w:val="none"/>
              </w:rPr>
              <w:t>……..</w:t>
            </w:r>
          </w:p>
          <w:p>
            <w:pPr>
              <w:widowControl/>
              <w:spacing w:line="320" w:lineRule="exact"/>
              <w:ind w:firstLine="420" w:firstLineChars="200"/>
              <w:jc w:val="left"/>
              <w:rPr>
                <w:highlight w:val="none"/>
              </w:rPr>
            </w:pPr>
            <w:r>
              <w:rPr>
                <w:rFonts w:hint="eastAsia"/>
                <w:highlight w:val="none"/>
              </w:rPr>
              <w:t>现场确认，能满足规定要求。</w:t>
            </w:r>
          </w:p>
          <w:p>
            <w:pPr>
              <w:pStyle w:val="10"/>
              <w:rPr>
                <w:highlight w:val="none"/>
              </w:rPr>
            </w:pPr>
          </w:p>
          <w:p>
            <w:pPr>
              <w:pStyle w:val="10"/>
              <w:rPr>
                <w:rFonts w:hint="eastAsia" w:eastAsia="宋体"/>
                <w:highlight w:val="none"/>
                <w:lang w:eastAsia="zh-CN"/>
              </w:rPr>
            </w:pPr>
            <w:r>
              <w:rPr>
                <w:rFonts w:hint="eastAsia"/>
                <w:highlight w:val="none"/>
              </w:rPr>
              <w:t>提供有员工</w:t>
            </w:r>
            <w:r>
              <w:rPr>
                <w:rFonts w:hint="eastAsia"/>
                <w:highlight w:val="none"/>
                <w:lang w:val="en-US" w:eastAsia="zh-CN"/>
              </w:rPr>
              <w:t>操作证：</w:t>
            </w:r>
          </w:p>
          <w:p>
            <w:pPr>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1、姓名：</w:t>
            </w:r>
            <w:r>
              <w:rPr>
                <w:rFonts w:hint="eastAsia" w:ascii="宋体" w:hAnsi="宋体" w:cs="宋体"/>
                <w:color w:val="auto"/>
                <w:sz w:val="21"/>
                <w:szCs w:val="21"/>
                <w:highlight w:val="none"/>
                <w:lang w:eastAsia="zh-CN"/>
              </w:rPr>
              <w:t>陈凯元</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证号：</w:t>
            </w:r>
            <w:r>
              <w:rPr>
                <w:rFonts w:hint="eastAsia" w:ascii="宋体" w:hAnsi="宋体" w:cs="宋体"/>
                <w:color w:val="auto"/>
                <w:sz w:val="21"/>
                <w:szCs w:val="21"/>
                <w:highlight w:val="none"/>
                <w:lang w:val="en-US" w:eastAsia="zh-CN"/>
              </w:rPr>
              <w:t xml:space="preserve">18510103542700369     </w:t>
            </w:r>
            <w:r>
              <w:rPr>
                <w:rFonts w:hint="eastAsia" w:ascii="宋体" w:hAnsi="宋体" w:cs="宋体"/>
                <w:color w:val="auto"/>
                <w:sz w:val="21"/>
                <w:szCs w:val="21"/>
                <w:highlight w:val="none"/>
              </w:rPr>
              <w:t>作业项目：</w:t>
            </w:r>
            <w:r>
              <w:rPr>
                <w:rFonts w:hint="eastAsia" w:ascii="宋体" w:hAnsi="宋体" w:cs="宋体"/>
                <w:color w:val="auto"/>
                <w:sz w:val="21"/>
                <w:szCs w:val="21"/>
                <w:highlight w:val="none"/>
                <w:lang w:eastAsia="zh-CN"/>
              </w:rPr>
              <w:t>焊工</w:t>
            </w:r>
          </w:p>
          <w:p>
            <w:pPr>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2、姓名：</w:t>
            </w:r>
            <w:r>
              <w:rPr>
                <w:rFonts w:hint="eastAsia" w:ascii="宋体" w:hAnsi="宋体" w:cs="宋体"/>
                <w:color w:val="auto"/>
                <w:sz w:val="21"/>
                <w:szCs w:val="21"/>
                <w:highlight w:val="none"/>
                <w:lang w:eastAsia="zh-CN"/>
              </w:rPr>
              <w:t>马金春</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证号：</w:t>
            </w:r>
            <w:r>
              <w:rPr>
                <w:rFonts w:hint="eastAsia" w:ascii="宋体" w:hAnsi="宋体" w:cs="宋体"/>
                <w:color w:val="auto"/>
                <w:sz w:val="21"/>
                <w:szCs w:val="21"/>
                <w:highlight w:val="none"/>
                <w:lang w:val="en-US" w:eastAsia="zh-CN"/>
              </w:rPr>
              <w:t xml:space="preserve">18510103542700378     </w:t>
            </w:r>
            <w:r>
              <w:rPr>
                <w:rFonts w:hint="eastAsia" w:ascii="宋体" w:hAnsi="宋体" w:cs="宋体"/>
                <w:color w:val="auto"/>
                <w:sz w:val="21"/>
                <w:szCs w:val="21"/>
                <w:highlight w:val="none"/>
              </w:rPr>
              <w:t>作业类别：焊</w:t>
            </w:r>
            <w:r>
              <w:rPr>
                <w:rFonts w:hint="eastAsia" w:ascii="宋体" w:hAnsi="宋体" w:cs="宋体"/>
                <w:color w:val="auto"/>
                <w:sz w:val="21"/>
                <w:szCs w:val="21"/>
                <w:highlight w:val="none"/>
                <w:lang w:eastAsia="zh-CN"/>
              </w:rPr>
              <w:t>工</w:t>
            </w:r>
          </w:p>
          <w:p>
            <w:pPr>
              <w:numPr>
                <w:ilvl w:val="0"/>
                <w:numId w:val="0"/>
              </w:numPr>
              <w:spacing w:line="400" w:lineRule="exact"/>
              <w:ind w:leftChars="0" w:firstLine="420" w:firstLineChars="20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姓名：</w:t>
            </w:r>
            <w:r>
              <w:rPr>
                <w:rFonts w:hint="eastAsia" w:ascii="宋体" w:hAnsi="宋体" w:cs="宋体"/>
                <w:color w:val="auto"/>
                <w:sz w:val="21"/>
                <w:szCs w:val="21"/>
                <w:highlight w:val="none"/>
                <w:lang w:eastAsia="zh-CN"/>
              </w:rPr>
              <w:t>肖磊</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证号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18510103542700382      </w:t>
            </w:r>
            <w:r>
              <w:rPr>
                <w:rFonts w:hint="eastAsia" w:ascii="宋体" w:hAnsi="宋体" w:cs="宋体"/>
                <w:color w:val="auto"/>
                <w:sz w:val="21"/>
                <w:szCs w:val="21"/>
                <w:highlight w:val="none"/>
              </w:rPr>
              <w:t>作业类别：</w:t>
            </w:r>
            <w:r>
              <w:rPr>
                <w:rFonts w:hint="eastAsia" w:ascii="宋体" w:hAnsi="宋体" w:cs="宋体"/>
                <w:color w:val="auto"/>
                <w:sz w:val="21"/>
                <w:szCs w:val="21"/>
                <w:highlight w:val="none"/>
                <w:lang w:eastAsia="zh-CN"/>
              </w:rPr>
              <w:t>焊工</w:t>
            </w:r>
          </w:p>
          <w:p>
            <w:pPr>
              <w:numPr>
                <w:ilvl w:val="0"/>
                <w:numId w:val="0"/>
              </w:numPr>
              <w:spacing w:line="400" w:lineRule="exact"/>
              <w:ind w:leftChars="0" w:firstLine="420" w:firstLineChars="20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姓名：</w:t>
            </w:r>
            <w:r>
              <w:rPr>
                <w:rFonts w:hint="eastAsia" w:ascii="宋体" w:hAnsi="宋体" w:cs="宋体"/>
                <w:color w:val="auto"/>
                <w:sz w:val="21"/>
                <w:szCs w:val="21"/>
                <w:highlight w:val="none"/>
                <w:lang w:eastAsia="zh-CN"/>
              </w:rPr>
              <w:t>潘冰</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证号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18510103540800360       </w:t>
            </w:r>
            <w:r>
              <w:rPr>
                <w:rFonts w:hint="eastAsia" w:ascii="宋体" w:hAnsi="宋体" w:cs="宋体"/>
                <w:color w:val="auto"/>
                <w:sz w:val="21"/>
                <w:szCs w:val="21"/>
                <w:highlight w:val="none"/>
              </w:rPr>
              <w:t>作业类别：</w:t>
            </w:r>
            <w:r>
              <w:rPr>
                <w:rFonts w:hint="eastAsia" w:ascii="宋体" w:hAnsi="宋体" w:cs="宋体"/>
                <w:color w:val="auto"/>
                <w:sz w:val="21"/>
                <w:szCs w:val="21"/>
                <w:highlight w:val="none"/>
                <w:lang w:eastAsia="zh-CN"/>
              </w:rPr>
              <w:t>起重工</w:t>
            </w:r>
          </w:p>
          <w:p>
            <w:pPr>
              <w:numPr>
                <w:ilvl w:val="0"/>
                <w:numId w:val="0"/>
              </w:numPr>
              <w:spacing w:line="400" w:lineRule="exact"/>
              <w:ind w:leftChars="0" w:firstLine="420" w:firstLineChars="20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姓名：</w:t>
            </w:r>
            <w:r>
              <w:rPr>
                <w:rFonts w:hint="eastAsia" w:ascii="宋体" w:hAnsi="宋体" w:cs="宋体"/>
                <w:color w:val="auto"/>
                <w:sz w:val="21"/>
                <w:szCs w:val="21"/>
                <w:highlight w:val="none"/>
                <w:lang w:eastAsia="zh-CN"/>
              </w:rPr>
              <w:t>仰云兰</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证号</w:t>
            </w:r>
            <w:r>
              <w:rPr>
                <w:rFonts w:hint="eastAsia" w:ascii="宋体" w:hAnsi="宋体" w:cs="宋体"/>
                <w:color w:val="auto"/>
                <w:sz w:val="21"/>
                <w:szCs w:val="21"/>
                <w:highlight w:val="none"/>
                <w:lang w:val="en-US" w:eastAsia="zh-CN"/>
              </w:rPr>
              <w:t xml:space="preserve">18510103540800358         </w:t>
            </w:r>
            <w:r>
              <w:rPr>
                <w:rFonts w:hint="eastAsia" w:ascii="宋体" w:hAnsi="宋体" w:cs="宋体"/>
                <w:color w:val="auto"/>
                <w:sz w:val="21"/>
                <w:szCs w:val="21"/>
                <w:highlight w:val="none"/>
              </w:rPr>
              <w:t>作业类别：</w:t>
            </w:r>
            <w:r>
              <w:rPr>
                <w:rFonts w:hint="eastAsia" w:ascii="宋体" w:hAnsi="宋体" w:cs="宋体"/>
                <w:color w:val="auto"/>
                <w:sz w:val="21"/>
                <w:szCs w:val="21"/>
                <w:highlight w:val="none"/>
                <w:lang w:eastAsia="zh-CN"/>
              </w:rPr>
              <w:t>起重工</w:t>
            </w:r>
          </w:p>
          <w:p>
            <w:pPr>
              <w:pStyle w:val="10"/>
              <w:rPr>
                <w:rFonts w:hint="eastAsia"/>
                <w:highlight w:val="none"/>
                <w:lang w:eastAsia="zh-CN"/>
              </w:rPr>
            </w:pPr>
            <w:r>
              <w:rPr>
                <w:rFonts w:hint="eastAsia"/>
                <w:highlight w:val="none"/>
                <w:lang w:eastAsia="zh-CN"/>
              </w:rPr>
              <w:t>。。。。。。。。</w:t>
            </w:r>
          </w:p>
          <w:p>
            <w:pPr>
              <w:pStyle w:val="10"/>
              <w:rPr>
                <w:highlight w:val="none"/>
              </w:rPr>
            </w:pPr>
            <w:r>
              <w:rPr>
                <w:rFonts w:hint="eastAsia" w:ascii="宋体" w:hAnsi="宋体" w:cs="宋体"/>
                <w:spacing w:val="-4"/>
                <w:szCs w:val="21"/>
                <w:highlight w:val="none"/>
              </w:rPr>
              <w:t>负责人介绍公司制定有培训计划并定期对公司人员进行培训，培训记录详见7.2条款。</w:t>
            </w:r>
          </w:p>
        </w:tc>
        <w:tc>
          <w:tcPr>
            <w:tcW w:w="1542" w:type="dxa"/>
          </w:tcPr>
          <w:p>
            <w:pPr>
              <w:spacing w:line="320" w:lineRule="exact"/>
              <w:rPr>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20" w:lineRule="exact"/>
              <w:rPr>
                <w:rFonts w:ascii="宋体" w:hAnsi="宋体" w:cs="宋体"/>
                <w:szCs w:val="21"/>
                <w:highlight w:val="none"/>
              </w:rPr>
            </w:pPr>
            <w:r>
              <w:rPr>
                <w:rFonts w:hint="eastAsia" w:ascii="宋体" w:hAnsi="宋体" w:cs="宋体"/>
                <w:szCs w:val="21"/>
                <w:highlight w:val="none"/>
              </w:rPr>
              <w:t>能力</w:t>
            </w:r>
          </w:p>
          <w:p>
            <w:pPr>
              <w:spacing w:line="320" w:lineRule="exact"/>
              <w:rPr>
                <w:rFonts w:ascii="宋体" w:hAnsi="宋体" w:cs="宋体"/>
                <w:szCs w:val="21"/>
                <w:highlight w:val="none"/>
              </w:rPr>
            </w:pPr>
            <w:r>
              <w:rPr>
                <w:rFonts w:hint="eastAsia" w:ascii="宋体" w:hAnsi="宋体" w:cs="宋体"/>
                <w:szCs w:val="21"/>
                <w:highlight w:val="none"/>
              </w:rPr>
              <w:t>#组织确定人员所需的能力有哪些？</w:t>
            </w:r>
          </w:p>
          <w:p>
            <w:pPr>
              <w:spacing w:line="320" w:lineRule="exact"/>
              <w:rPr>
                <w:rFonts w:ascii="宋体" w:hAnsi="宋体" w:cs="宋体"/>
                <w:szCs w:val="21"/>
                <w:highlight w:val="none"/>
              </w:rPr>
            </w:pPr>
            <w:r>
              <w:rPr>
                <w:rFonts w:hint="eastAsia" w:ascii="宋体" w:hAnsi="宋体" w:cs="宋体"/>
                <w:szCs w:val="21"/>
                <w:highlight w:val="none"/>
              </w:rPr>
              <w:t>.组织如何证明其控制下的人员具备所需的能力？</w:t>
            </w:r>
          </w:p>
          <w:p>
            <w:pPr>
              <w:spacing w:line="320" w:lineRule="exact"/>
              <w:rPr>
                <w:rFonts w:ascii="宋体" w:hAnsi="宋体" w:cs="宋体"/>
                <w:szCs w:val="21"/>
                <w:highlight w:val="none"/>
              </w:rPr>
            </w:pPr>
            <w:r>
              <w:rPr>
                <w:rFonts w:hint="eastAsia" w:ascii="宋体" w:hAnsi="宋体" w:cs="宋体"/>
                <w:szCs w:val="21"/>
                <w:highlight w:val="none"/>
              </w:rPr>
              <w:t>.为获取所需能力采取了哪些措施？</w:t>
            </w:r>
          </w:p>
          <w:p>
            <w:pPr>
              <w:spacing w:line="320" w:lineRule="exact"/>
              <w:rPr>
                <w:rFonts w:ascii="宋体" w:hAnsi="宋体" w:cs="宋体"/>
                <w:szCs w:val="21"/>
                <w:highlight w:val="none"/>
              </w:rPr>
            </w:pPr>
            <w:r>
              <w:rPr>
                <w:rFonts w:hint="eastAsia" w:ascii="宋体" w:hAnsi="宋体" w:cs="宋体"/>
                <w:szCs w:val="21"/>
                <w:highlight w:val="none"/>
              </w:rPr>
              <w:t>.是否保持适当的记录作为证明人员能力的证据？</w:t>
            </w:r>
          </w:p>
          <w:p>
            <w:pPr>
              <w:spacing w:line="320" w:lineRule="exact"/>
              <w:rPr>
                <w:rFonts w:ascii="宋体" w:hAnsi="宋体" w:cs="宋体"/>
                <w:szCs w:val="21"/>
                <w:highlight w:val="none"/>
              </w:rPr>
            </w:pPr>
          </w:p>
          <w:p>
            <w:pPr>
              <w:adjustRightInd w:val="0"/>
              <w:snapToGrid w:val="0"/>
              <w:spacing w:line="320" w:lineRule="exact"/>
              <w:jc w:val="center"/>
              <w:rPr>
                <w:szCs w:val="21"/>
                <w:highlight w:val="none"/>
              </w:rPr>
            </w:pPr>
          </w:p>
        </w:tc>
        <w:tc>
          <w:tcPr>
            <w:tcW w:w="960" w:type="dxa"/>
          </w:tcPr>
          <w:p>
            <w:pPr>
              <w:spacing w:line="320" w:lineRule="exact"/>
              <w:rPr>
                <w:rFonts w:ascii="宋体" w:hAnsi="宋体"/>
                <w:szCs w:val="21"/>
                <w:highlight w:val="none"/>
              </w:rPr>
            </w:pPr>
            <w:r>
              <w:rPr>
                <w:rFonts w:hint="eastAsia" w:ascii="宋体" w:hAnsi="宋体" w:cs="宋体"/>
                <w:b/>
                <w:bCs/>
                <w:szCs w:val="21"/>
                <w:highlight w:val="none"/>
              </w:rPr>
              <w:t>7.2</w:t>
            </w:r>
          </w:p>
        </w:tc>
        <w:tc>
          <w:tcPr>
            <w:tcW w:w="10047" w:type="dxa"/>
          </w:tcPr>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spacing w:line="320" w:lineRule="exact"/>
              <w:rPr>
                <w:rFonts w:hint="eastAsia" w:ascii="宋体" w:hAnsi="宋体" w:cs="宋体"/>
                <w:szCs w:val="21"/>
                <w:highlight w:val="none"/>
              </w:rPr>
            </w:pPr>
          </w:p>
          <w:p>
            <w:pPr>
              <w:spacing w:line="320" w:lineRule="exact"/>
              <w:rPr>
                <w:rFonts w:hint="eastAsia" w:ascii="宋体" w:hAnsi="宋体" w:cs="宋体"/>
                <w:szCs w:val="21"/>
                <w:highlight w:val="none"/>
              </w:rPr>
            </w:pPr>
            <w:r>
              <w:rPr>
                <w:rFonts w:hint="eastAsia" w:ascii="宋体" w:hAnsi="宋体" w:cs="宋体"/>
                <w:szCs w:val="21"/>
                <w:highlight w:val="none"/>
              </w:rPr>
              <w:t>查见2021年度培训计划共6次，已完成的培训记录</w:t>
            </w:r>
            <w:r>
              <w:rPr>
                <w:rFonts w:hint="eastAsia" w:ascii="宋体" w:hAnsi="宋体" w:cs="宋体"/>
                <w:szCs w:val="21"/>
                <w:highlight w:val="none"/>
                <w:lang w:val="en-US" w:eastAsia="zh-CN"/>
              </w:rPr>
              <w:t>3</w:t>
            </w:r>
            <w:r>
              <w:rPr>
                <w:rFonts w:hint="eastAsia" w:ascii="宋体" w:hAnsi="宋体" w:cs="宋体"/>
                <w:szCs w:val="21"/>
                <w:highlight w:val="none"/>
              </w:rPr>
              <w:t>次。</w:t>
            </w:r>
          </w:p>
          <w:p>
            <w:pPr>
              <w:spacing w:line="32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1）：20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 xml:space="preserve"> 培训内容：</w:t>
            </w:r>
            <w:r>
              <w:rPr>
                <w:rFonts w:hint="eastAsia" w:ascii="宋体" w:hAnsi="宋体" w:cs="宋体"/>
                <w:szCs w:val="21"/>
                <w:highlight w:val="none"/>
                <w:lang w:val="en-US" w:eastAsia="zh-CN"/>
              </w:rPr>
              <w:t>标准8.2条款及顾客满意度测量控制程序</w:t>
            </w:r>
            <w:r>
              <w:rPr>
                <w:rFonts w:hint="eastAsia" w:ascii="宋体" w:hAnsi="宋体" w:cs="宋体"/>
                <w:szCs w:val="21"/>
                <w:highlight w:val="none"/>
              </w:rPr>
              <w:t>； 培训老师：</w:t>
            </w:r>
            <w:r>
              <w:rPr>
                <w:rFonts w:hint="eastAsia" w:ascii="宋体" w:hAnsi="宋体" w:cs="宋体"/>
                <w:szCs w:val="21"/>
                <w:highlight w:val="none"/>
                <w:lang w:eastAsia="zh-CN"/>
              </w:rPr>
              <w:t>郑志兵</w:t>
            </w:r>
            <w:r>
              <w:rPr>
                <w:rFonts w:hint="eastAsia" w:ascii="宋体" w:hAnsi="宋体" w:cs="宋体"/>
                <w:szCs w:val="21"/>
                <w:highlight w:val="none"/>
              </w:rPr>
              <w:t>；培训人员：全体销售人员。效果评价： 学员基本掌握</w:t>
            </w:r>
            <w:r>
              <w:rPr>
                <w:rFonts w:hint="eastAsia" w:ascii="宋体" w:hAnsi="宋体" w:cs="宋体"/>
                <w:szCs w:val="21"/>
                <w:highlight w:val="none"/>
                <w:lang w:eastAsia="zh-CN"/>
              </w:rPr>
              <w:t>所学培训知识，能运用到实际工作中去</w:t>
            </w:r>
            <w:r>
              <w:rPr>
                <w:rFonts w:hint="eastAsia" w:ascii="宋体" w:hAnsi="宋体" w:cs="宋体"/>
                <w:szCs w:val="21"/>
                <w:highlight w:val="none"/>
              </w:rPr>
              <w:t>。评价人：</w:t>
            </w:r>
            <w:r>
              <w:rPr>
                <w:rFonts w:hint="eastAsia" w:ascii="宋体" w:hAnsi="宋体" w:cs="宋体"/>
                <w:szCs w:val="21"/>
                <w:highlight w:val="none"/>
                <w:lang w:eastAsia="zh-CN"/>
              </w:rPr>
              <w:t>郑志兵</w:t>
            </w:r>
          </w:p>
          <w:p>
            <w:pPr>
              <w:spacing w:line="320" w:lineRule="exact"/>
              <w:ind w:firstLine="420" w:firstLineChars="200"/>
              <w:rPr>
                <w:rFonts w:hint="default" w:ascii="宋体" w:hAnsi="宋体" w:cs="宋体"/>
                <w:szCs w:val="21"/>
                <w:highlight w:val="none"/>
                <w:lang w:val="en-US"/>
              </w:rPr>
            </w:pPr>
            <w:r>
              <w:rPr>
                <w:rFonts w:hint="eastAsia" w:ascii="宋体" w:hAnsi="宋体" w:cs="宋体"/>
                <w:szCs w:val="21"/>
                <w:highlight w:val="none"/>
                <w:lang w:val="en-US" w:eastAsia="zh-CN"/>
              </w:rPr>
              <w:t>2）：2021</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.6</w:t>
            </w:r>
            <w:r>
              <w:rPr>
                <w:rFonts w:hint="eastAsia" w:ascii="宋体" w:hAnsi="宋体" w:cs="宋体"/>
                <w:szCs w:val="21"/>
                <w:highlight w:val="none"/>
                <w:lang w:val="en-US" w:eastAsia="zh-CN"/>
              </w:rPr>
              <w:t xml:space="preserve"> </w:t>
            </w:r>
            <w:r>
              <w:rPr>
                <w:rFonts w:hint="eastAsia" w:ascii="宋体" w:hAnsi="宋体" w:cs="宋体"/>
                <w:szCs w:val="21"/>
                <w:highlight w:val="none"/>
              </w:rPr>
              <w:t>培训内容：</w:t>
            </w:r>
            <w:r>
              <w:rPr>
                <w:rFonts w:hint="eastAsia" w:ascii="宋体" w:hAnsi="宋体" w:cs="宋体"/>
                <w:szCs w:val="21"/>
                <w:highlight w:val="none"/>
                <w:lang w:eastAsia="zh-CN"/>
              </w:rPr>
              <w:t>安全生产知识及相关案例</w:t>
            </w:r>
            <w:r>
              <w:rPr>
                <w:rFonts w:hint="eastAsia" w:ascii="宋体" w:hAnsi="宋体" w:cs="宋体"/>
                <w:szCs w:val="21"/>
                <w:highlight w:val="none"/>
              </w:rPr>
              <w:t>； 培训老师：</w:t>
            </w:r>
            <w:r>
              <w:rPr>
                <w:rFonts w:hint="eastAsia" w:ascii="宋体" w:hAnsi="宋体" w:cs="宋体"/>
                <w:szCs w:val="21"/>
                <w:highlight w:val="none"/>
                <w:lang w:eastAsia="zh-CN"/>
              </w:rPr>
              <w:t>程兴应</w:t>
            </w:r>
            <w:r>
              <w:rPr>
                <w:rFonts w:hint="eastAsia" w:ascii="宋体" w:hAnsi="宋体" w:cs="宋体"/>
                <w:szCs w:val="21"/>
                <w:highlight w:val="none"/>
              </w:rPr>
              <w:t>；培训人员：全体</w:t>
            </w:r>
            <w:r>
              <w:rPr>
                <w:rFonts w:hint="eastAsia" w:ascii="宋体" w:hAnsi="宋体" w:cs="宋体"/>
                <w:szCs w:val="21"/>
                <w:highlight w:val="none"/>
                <w:lang w:eastAsia="zh-CN"/>
              </w:rPr>
              <w:t>生产部</w:t>
            </w:r>
            <w:r>
              <w:rPr>
                <w:rFonts w:hint="eastAsia" w:ascii="宋体" w:hAnsi="宋体" w:cs="宋体"/>
                <w:szCs w:val="21"/>
                <w:highlight w:val="none"/>
              </w:rPr>
              <w:t>人员。效果评价： 学员基本掌握</w:t>
            </w:r>
            <w:r>
              <w:rPr>
                <w:rFonts w:hint="eastAsia" w:ascii="宋体" w:hAnsi="宋体" w:cs="宋体"/>
                <w:szCs w:val="21"/>
                <w:highlight w:val="none"/>
                <w:lang w:eastAsia="zh-CN"/>
              </w:rPr>
              <w:t>所学培训知识，能运用到实际工作中去</w:t>
            </w:r>
            <w:r>
              <w:rPr>
                <w:rFonts w:hint="eastAsia" w:ascii="宋体" w:hAnsi="宋体" w:cs="宋体"/>
                <w:szCs w:val="21"/>
                <w:highlight w:val="none"/>
              </w:rPr>
              <w:t>。评价人：</w:t>
            </w:r>
            <w:r>
              <w:rPr>
                <w:rFonts w:hint="eastAsia" w:ascii="宋体" w:hAnsi="宋体" w:cs="宋体"/>
                <w:szCs w:val="21"/>
                <w:highlight w:val="none"/>
                <w:lang w:eastAsia="zh-CN"/>
              </w:rPr>
              <w:t>郑志兵</w:t>
            </w:r>
          </w:p>
          <w:p>
            <w:pPr>
              <w:spacing w:line="32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w:t>
            </w:r>
          </w:p>
          <w:p>
            <w:pPr>
              <w:pStyle w:val="2"/>
              <w:rPr>
                <w:rFonts w:hint="eastAsia"/>
                <w:highlight w:val="none"/>
                <w:lang w:eastAsia="zh-CN"/>
              </w:rPr>
            </w:pPr>
          </w:p>
          <w:p>
            <w:pPr>
              <w:spacing w:line="320" w:lineRule="exact"/>
              <w:rPr>
                <w:rFonts w:ascii="宋体" w:hAnsi="宋体" w:cs="宋体"/>
                <w:szCs w:val="21"/>
                <w:highlight w:val="none"/>
              </w:rPr>
            </w:pPr>
            <w:r>
              <w:rPr>
                <w:rFonts w:hint="eastAsia" w:ascii="宋体" w:hAnsi="宋体" w:cs="宋体"/>
                <w:szCs w:val="21"/>
                <w:highlight w:val="none"/>
              </w:rPr>
              <w:t xml:space="preserve"> 公司人员能力管理基本符合要求。</w:t>
            </w:r>
          </w:p>
        </w:tc>
        <w:tc>
          <w:tcPr>
            <w:tcW w:w="1542" w:type="dxa"/>
          </w:tcPr>
          <w:p>
            <w:pPr>
              <w:spacing w:line="320" w:lineRule="exact"/>
              <w:rPr>
                <w:b/>
                <w:bCs/>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tcPr>
          <w:p>
            <w:pPr>
              <w:spacing w:line="320" w:lineRule="exact"/>
              <w:rPr>
                <w:rFonts w:ascii="宋体" w:hAnsi="宋体" w:cs="宋体"/>
                <w:szCs w:val="21"/>
                <w:highlight w:val="none"/>
              </w:rPr>
            </w:pPr>
            <w:r>
              <w:rPr>
                <w:rFonts w:hint="eastAsia" w:ascii="宋体" w:hAnsi="宋体" w:cs="宋体"/>
                <w:szCs w:val="21"/>
                <w:highlight w:val="none"/>
              </w:rPr>
              <w:t>意识</w:t>
            </w:r>
          </w:p>
          <w:p>
            <w:pPr>
              <w:adjustRightInd w:val="0"/>
              <w:snapToGrid w:val="0"/>
              <w:spacing w:line="320" w:lineRule="exact"/>
              <w:jc w:val="center"/>
              <w:rPr>
                <w:rFonts w:ascii="宋体" w:hAnsi="宋体"/>
                <w:szCs w:val="21"/>
                <w:highlight w:val="none"/>
              </w:rPr>
            </w:pPr>
          </w:p>
        </w:tc>
        <w:tc>
          <w:tcPr>
            <w:tcW w:w="960" w:type="dxa"/>
          </w:tcPr>
          <w:p>
            <w:pPr>
              <w:spacing w:line="320" w:lineRule="exact"/>
              <w:rPr>
                <w:rFonts w:ascii="宋体" w:hAnsi="宋体"/>
                <w:szCs w:val="21"/>
                <w:highlight w:val="none"/>
              </w:rPr>
            </w:pPr>
            <w:r>
              <w:rPr>
                <w:rFonts w:hint="eastAsia" w:ascii="宋体" w:hAnsi="宋体" w:cs="宋体"/>
                <w:b/>
                <w:szCs w:val="21"/>
                <w:highlight w:val="none"/>
              </w:rPr>
              <w:t>7.3</w:t>
            </w:r>
          </w:p>
        </w:tc>
        <w:tc>
          <w:tcPr>
            <w:tcW w:w="10047" w:type="dxa"/>
          </w:tcPr>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highlight w:val="none"/>
              </w:rPr>
            </w:pPr>
            <w:r>
              <w:rPr>
                <w:rFonts w:hint="eastAsia" w:ascii="宋体" w:hAnsi="宋体" w:cs="宋体"/>
                <w:szCs w:val="21"/>
                <w:highlight w:val="none"/>
              </w:rPr>
              <w:t>---经与员工</w:t>
            </w:r>
            <w:r>
              <w:rPr>
                <w:rFonts w:hint="eastAsia"/>
                <w:highlight w:val="none"/>
                <w:lang w:eastAsia="zh-CN"/>
              </w:rPr>
              <w:t>郑志兵</w:t>
            </w:r>
            <w:r>
              <w:rPr>
                <w:rFonts w:hint="eastAsia" w:ascii="宋体" w:hAnsi="宋体" w:cs="宋体"/>
                <w:szCs w:val="21"/>
                <w:highlight w:val="none"/>
              </w:rPr>
              <w:t>等人员沟通了解，其基本具备以上必要的质量意识和质量管理体系相关意识。</w:t>
            </w:r>
          </w:p>
        </w:tc>
        <w:tc>
          <w:tcPr>
            <w:tcW w:w="1542" w:type="dxa"/>
          </w:tcPr>
          <w:p>
            <w:pPr>
              <w:spacing w:line="320" w:lineRule="exact"/>
              <w:rPr>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320" w:lineRule="exact"/>
              <w:rPr>
                <w:rFonts w:ascii="宋体" w:hAnsi="宋体" w:cs="宋体"/>
                <w:szCs w:val="21"/>
                <w:highlight w:val="none"/>
              </w:rPr>
            </w:pPr>
            <w:r>
              <w:rPr>
                <w:rFonts w:hint="eastAsia" w:ascii="宋体" w:hAnsi="宋体" w:cs="宋体"/>
                <w:szCs w:val="21"/>
                <w:highlight w:val="none"/>
              </w:rPr>
              <w:t>形成文件的信息/7.5.1总则</w:t>
            </w:r>
          </w:p>
          <w:p>
            <w:pPr>
              <w:adjustRightInd w:val="0"/>
              <w:snapToGrid w:val="0"/>
              <w:spacing w:line="320" w:lineRule="exact"/>
              <w:jc w:val="center"/>
              <w:rPr>
                <w:rFonts w:ascii="宋体" w:hAnsi="宋体"/>
                <w:szCs w:val="21"/>
                <w:highlight w:val="none"/>
              </w:rPr>
            </w:pPr>
          </w:p>
        </w:tc>
        <w:tc>
          <w:tcPr>
            <w:tcW w:w="960" w:type="dxa"/>
            <w:vAlign w:val="center"/>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 w:val="21"/>
                <w:szCs w:val="21"/>
                <w:highlight w:val="none"/>
              </w:rPr>
              <w:t>7.5.1</w:t>
            </w:r>
          </w:p>
        </w:tc>
        <w:tc>
          <w:tcPr>
            <w:tcW w:w="10047" w:type="dxa"/>
            <w:vAlign w:val="center"/>
          </w:tcPr>
          <w:p>
            <w:pPr>
              <w:pStyle w:val="4"/>
              <w:tabs>
                <w:tab w:val="left" w:pos="902"/>
                <w:tab w:val="clear" w:pos="1069"/>
              </w:tabs>
              <w:spacing w:line="360" w:lineRule="auto"/>
              <w:ind w:left="0" w:right="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一级文件：质量管理手册</w:t>
            </w:r>
          </w:p>
          <w:p>
            <w:pPr>
              <w:pStyle w:val="4"/>
              <w:tabs>
                <w:tab w:val="left" w:pos="902"/>
                <w:tab w:val="clear" w:pos="1069"/>
              </w:tabs>
              <w:spacing w:line="360" w:lineRule="auto"/>
              <w:ind w:left="0" w:right="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二级文件：程序文件</w:t>
            </w:r>
          </w:p>
          <w:p>
            <w:pPr>
              <w:pStyle w:val="4"/>
              <w:tabs>
                <w:tab w:val="left" w:pos="902"/>
                <w:tab w:val="clear" w:pos="1069"/>
              </w:tabs>
              <w:spacing w:line="360" w:lineRule="auto"/>
              <w:ind w:left="0" w:right="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--此外，外来文件即外部提供的文件,包括规格标准、与产品质量有关的标准。通常属于第三级文件，并得到及时识别和分发控制。</w:t>
            </w:r>
          </w:p>
          <w:p>
            <w:pPr>
              <w:pStyle w:val="4"/>
              <w:tabs>
                <w:tab w:val="left" w:pos="902"/>
                <w:tab w:val="clear" w:pos="1069"/>
              </w:tabs>
              <w:spacing w:line="360" w:lineRule="auto"/>
              <w:ind w:left="0" w:leftChars="0" w:right="1"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经查：公司提供的各级体系文件总体满足标准的要求和确保QMS有效性的需要。</w:t>
            </w:r>
          </w:p>
        </w:tc>
        <w:tc>
          <w:tcPr>
            <w:tcW w:w="1542" w:type="dxa"/>
          </w:tcPr>
          <w:p>
            <w:pPr>
              <w:spacing w:line="320" w:lineRule="exact"/>
              <w:rPr>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spacing w:line="320" w:lineRule="exact"/>
              <w:jc w:val="center"/>
              <w:rPr>
                <w:rFonts w:ascii="宋体" w:hAnsi="宋体"/>
                <w:szCs w:val="21"/>
                <w:highlight w:val="none"/>
              </w:rPr>
            </w:pPr>
            <w:r>
              <w:rPr>
                <w:rFonts w:hint="eastAsia" w:ascii="宋体" w:hAnsi="宋体" w:cs="宋体"/>
                <w:szCs w:val="21"/>
                <w:highlight w:val="none"/>
              </w:rPr>
              <w:t>创建和更新</w:t>
            </w:r>
          </w:p>
        </w:tc>
        <w:tc>
          <w:tcPr>
            <w:tcW w:w="960" w:type="dxa"/>
            <w:vAlign w:val="center"/>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 w:val="21"/>
                <w:szCs w:val="21"/>
                <w:highlight w:val="none"/>
              </w:rPr>
              <w:t>7.5.2</w:t>
            </w:r>
          </w:p>
        </w:tc>
        <w:tc>
          <w:tcPr>
            <w:tcW w:w="10047"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现场抽见《质量手册》</w:t>
            </w:r>
          </w:p>
          <w:p>
            <w:p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文件编号：QM/SJRF-2018  版本号：A/0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2018.12.10发布  编制：行政部 审批：潘启明</w:t>
            </w:r>
          </w:p>
          <w:p>
            <w:p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抽见《程序文件》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文件编号：QP/SJRF-2018  版本： A/0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2018.12.10发布  行政部 审批：潘启明</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以上文件均有编审批，发布实施日期及发放编号、受控状态。</w:t>
            </w:r>
          </w:p>
        </w:tc>
        <w:tc>
          <w:tcPr>
            <w:tcW w:w="1542" w:type="dxa"/>
          </w:tcPr>
          <w:p>
            <w:pPr>
              <w:spacing w:line="320" w:lineRule="exact"/>
              <w:rPr>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20" w:lineRule="exact"/>
              <w:rPr>
                <w:rFonts w:ascii="宋体" w:hAnsi="宋体" w:cs="宋体"/>
                <w:szCs w:val="21"/>
                <w:highlight w:val="none"/>
              </w:rPr>
            </w:pPr>
            <w:r>
              <w:rPr>
                <w:rFonts w:hint="eastAsia" w:ascii="宋体" w:hAnsi="宋体" w:cs="宋体"/>
                <w:szCs w:val="21"/>
                <w:highlight w:val="none"/>
              </w:rPr>
              <w:t>形成文件信息的控制</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#如何控制文件和记录？</w:t>
            </w:r>
          </w:p>
          <w:p>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是否在需要时和需要的地方可获得相关文件？</w:t>
            </w:r>
          </w:p>
          <w:p>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是否采取了措施防止泄密、不当使用和不完整？</w:t>
            </w:r>
          </w:p>
          <w:p>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是否关注下列活动：</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a）分发、访问、检索和使用；</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b）存储和防护，包括保持可读性；</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c）更改控制；</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d）保留和处置。</w:t>
            </w:r>
          </w:p>
          <w:p>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识别的外来文件有哪些？如何对外来文件进行控制？</w:t>
            </w:r>
          </w:p>
          <w:p>
            <w:pPr>
              <w:spacing w:line="320" w:lineRule="exact"/>
              <w:rPr>
                <w:rFonts w:ascii="宋体" w:hAnsi="宋体"/>
                <w:szCs w:val="21"/>
                <w:highlight w:val="none"/>
              </w:rPr>
            </w:pPr>
            <w:r>
              <w:rPr>
                <w:rFonts w:hint="eastAsia" w:ascii="宋体" w:hAnsi="宋体" w:cs="宋体"/>
                <w:szCs w:val="21"/>
                <w:highlight w:val="none"/>
              </w:rPr>
              <w:t>是否对记录实施了保护，防止非预期的更改</w:t>
            </w:r>
          </w:p>
        </w:tc>
        <w:tc>
          <w:tcPr>
            <w:tcW w:w="960" w:type="dxa"/>
            <w:vAlign w:val="center"/>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 w:val="21"/>
                <w:szCs w:val="21"/>
                <w:highlight w:val="none"/>
              </w:rPr>
              <w:t>7.5.3</w:t>
            </w:r>
          </w:p>
        </w:tc>
        <w:tc>
          <w:tcPr>
            <w:tcW w:w="10047" w:type="dxa"/>
            <w:vAlign w:val="center"/>
          </w:tcPr>
          <w:p>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使用文件的现场抽查确认，未发现不适宜或缺失的文件。</w:t>
            </w:r>
          </w:p>
          <w:p>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--公司对重要的文件信息通过权限控制分发或禁止复印外传等予以保密。</w:t>
            </w:r>
          </w:p>
          <w:p>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--现场确认：各级文件的分发、访问、检索和使用、存储和防护等均符合规定要求。</w:t>
            </w:r>
          </w:p>
          <w:p>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抽《归档文件目录》，目录上有件号、责任人、文号、文件名、日期及文件页码。</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查，质量手册：公司编制了《记录控制程序》，规定了体系文件的编制、审核、批准、受控、使用、报废等要求。查见：程序文件有15个，查：《受控文件清单》里面包括：质量手册、程序文件、岗位任职要求、作业文件、管理制度汇编等。</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查见：《文件发放、回收记录》程序文件、质量手册、管理制度汇编等行了发放；对文件的发放记录内容，有文件编号、分发号，版本，部门签收等内容，暂无回收记录发生。</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可获得该文件的有效版本：</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《质量手册》现行版本为A/0版</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以上文件字迹清楚，审批齐全，受控标识完整</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保存完好，易于识别。</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查《外来文件清单》,里面包括法律法规：中华人民共和国合同法、中华人民共和国劳动法、中华人民共和国安全消防法、</w:t>
            </w:r>
            <w:r>
              <w:rPr>
                <w:rFonts w:hint="eastAsia" w:ascii="宋体" w:hAnsi="宋体" w:cs="宋体"/>
                <w:color w:val="auto"/>
                <w:sz w:val="21"/>
                <w:szCs w:val="21"/>
                <w:highlight w:val="none"/>
                <w:shd w:val="clear" w:color="auto" w:fill="FFFFFF"/>
              </w:rPr>
              <w:t>中华人民共和国产品质量法、</w:t>
            </w:r>
            <w:r>
              <w:rPr>
                <w:rFonts w:hint="eastAsia" w:ascii="宋体" w:hAnsi="宋体" w:cs="宋体"/>
                <w:color w:val="auto"/>
                <w:sz w:val="21"/>
                <w:szCs w:val="21"/>
                <w:highlight w:val="none"/>
              </w:rPr>
              <w:t>中华人民共和国安全生产法等</w:t>
            </w:r>
            <w:r>
              <w:rPr>
                <w:rFonts w:hint="eastAsia" w:ascii="宋体" w:hAnsi="宋体" w:cs="宋体"/>
                <w:color w:val="auto"/>
                <w:sz w:val="21"/>
                <w:szCs w:val="21"/>
                <w:highlight w:val="none"/>
                <w:lang w:val="en-US" w:eastAsia="zh-CN"/>
              </w:rPr>
              <w:t>.</w:t>
            </w:r>
          </w:p>
          <w:p>
            <w:pPr>
              <w:spacing w:line="400" w:lineRule="exact"/>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rPr>
              <w:t>执行标准包括：</w:t>
            </w:r>
            <w:r>
              <w:rPr>
                <w:rFonts w:hint="eastAsia" w:ascii="宋体" w:hAnsi="宋体" w:cs="宋体"/>
                <w:color w:val="auto"/>
                <w:sz w:val="21"/>
                <w:szCs w:val="21"/>
                <w:highlight w:val="none"/>
                <w:shd w:val="clear" w:color="auto" w:fill="FFFFFF"/>
              </w:rPr>
              <w:t xml:space="preserve"> RFJ01-2015 人民防空工程防护设备产品质量检验标准、</w:t>
            </w:r>
            <w:r>
              <w:rPr>
                <w:rFonts w:hint="eastAsia" w:ascii="宋体" w:hAnsi="宋体" w:cs="宋体"/>
                <w:color w:val="auto"/>
                <w:sz w:val="21"/>
                <w:szCs w:val="21"/>
                <w:highlight w:val="none"/>
                <w:shd w:val="clear" w:color="auto" w:fill="FFFFFF"/>
                <w:lang w:eastAsia="zh-CN"/>
              </w:rPr>
              <w:t>中国人民解放军总参工程兵第四设计研究院产品图纸</w:t>
            </w:r>
            <w:r>
              <w:rPr>
                <w:rFonts w:hint="eastAsia" w:ascii="宋体" w:hAnsi="宋体" w:cs="宋体"/>
                <w:color w:val="auto"/>
                <w:sz w:val="21"/>
                <w:szCs w:val="21"/>
                <w:highlight w:val="none"/>
                <w:shd w:val="clear" w:color="auto" w:fill="FFFFFF"/>
              </w:rPr>
              <w:t>、RFJ01-2002《人民防空工程防护设备产品质量检验与施工验收标准》、RFJ04-2009《人民防空工程防护设备试验测试与质量检测标准》。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 xml:space="preserve">   查见《质量记录清单》，规定了保存期以及</w:t>
            </w:r>
            <w:r>
              <w:rPr>
                <w:rFonts w:hint="eastAsia" w:ascii="宋体" w:hAnsi="宋体" w:cs="宋体"/>
                <w:color w:val="auto"/>
                <w:sz w:val="21"/>
                <w:szCs w:val="21"/>
                <w:highlight w:val="none"/>
              </w:rPr>
              <w:t>保存的部门。</w:t>
            </w:r>
            <w:r>
              <w:rPr>
                <w:rFonts w:hint="eastAsia" w:ascii="宋体" w:hAnsi="宋体" w:cs="宋体"/>
                <w:color w:val="auto"/>
                <w:sz w:val="21"/>
                <w:szCs w:val="21"/>
                <w:highlight w:val="none"/>
                <w:lang w:eastAsia="zh-CN"/>
              </w:rPr>
              <w:t>现场见《培训记录表》、《供方评价表》、《合同评审吧》等。</w:t>
            </w:r>
            <w:r>
              <w:rPr>
                <w:rFonts w:hint="eastAsia" w:ascii="宋体" w:hAnsi="宋体" w:cs="宋体"/>
                <w:color w:val="auto"/>
                <w:sz w:val="21"/>
                <w:szCs w:val="21"/>
                <w:highlight w:val="none"/>
              </w:rPr>
              <w:t>现场查见，对生产运行记录的保存不够规范，已现场口头提出。</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 xml:space="preserve">   QMS运行至今文件更改和作废情况未发生。在“文件资料控制程序”中对如发生以上情况均有明确规定。</w:t>
            </w:r>
          </w:p>
        </w:tc>
        <w:tc>
          <w:tcPr>
            <w:tcW w:w="1542" w:type="dxa"/>
          </w:tcPr>
          <w:p>
            <w:pPr>
              <w:spacing w:line="320" w:lineRule="exact"/>
              <w:rPr>
                <w:szCs w:val="21"/>
                <w:highlight w:val="none"/>
              </w:rPr>
            </w:pPr>
            <w:r>
              <w:rPr>
                <w:rFonts w:hint="eastAsia"/>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tcPr>
          <w:p>
            <w:pPr>
              <w:spacing w:line="320" w:lineRule="exact"/>
              <w:rPr>
                <w:rFonts w:ascii="宋体" w:hAnsi="宋体" w:cs="宋体"/>
                <w:bCs/>
                <w:color w:val="000000"/>
                <w:szCs w:val="21"/>
                <w:highlight w:val="none"/>
              </w:rPr>
            </w:pPr>
            <w:r>
              <w:rPr>
                <w:rFonts w:hint="eastAsia" w:ascii="宋体" w:hAnsi="宋体" w:cs="宋体"/>
                <w:bCs/>
                <w:color w:val="000000"/>
                <w:szCs w:val="21"/>
                <w:highlight w:val="none"/>
              </w:rPr>
              <w:t>分析和评价</w:t>
            </w:r>
          </w:p>
          <w:p>
            <w:pPr>
              <w:spacing w:line="320" w:lineRule="exact"/>
              <w:rPr>
                <w:rFonts w:ascii="宋体" w:hAnsi="宋体" w:cs="宋体"/>
                <w:szCs w:val="21"/>
                <w:highlight w:val="none"/>
              </w:rPr>
            </w:pPr>
          </w:p>
        </w:tc>
        <w:tc>
          <w:tcPr>
            <w:tcW w:w="960" w:type="dxa"/>
          </w:tcPr>
          <w:p>
            <w:pPr>
              <w:spacing w:line="320" w:lineRule="exact"/>
              <w:rPr>
                <w:rFonts w:ascii="宋体" w:hAnsi="宋体" w:cs="宋体"/>
                <w:b/>
                <w:szCs w:val="21"/>
                <w:highlight w:val="none"/>
              </w:rPr>
            </w:pPr>
            <w:r>
              <w:rPr>
                <w:rFonts w:hint="eastAsia"/>
                <w:b/>
                <w:szCs w:val="21"/>
                <w:highlight w:val="none"/>
              </w:rPr>
              <w:t>9.1.3</w:t>
            </w:r>
          </w:p>
        </w:tc>
        <w:tc>
          <w:tcPr>
            <w:tcW w:w="10047" w:type="dxa"/>
          </w:tcPr>
          <w:p>
            <w:pPr>
              <w:spacing w:line="320" w:lineRule="exact"/>
              <w:rPr>
                <w:rFonts w:ascii="宋体" w:hAnsi="宋体" w:cs="宋体"/>
                <w:color w:val="000000"/>
                <w:szCs w:val="21"/>
                <w:highlight w:val="none"/>
              </w:rPr>
            </w:pPr>
            <w:r>
              <w:rPr>
                <w:rFonts w:hint="eastAsia" w:ascii="宋体" w:hAnsi="宋体" w:cs="宋体"/>
                <w:color w:val="000000"/>
                <w:szCs w:val="21"/>
                <w:highlight w:val="none"/>
              </w:rPr>
              <w:t xml:space="preserve">1.质量手册及相关文件中对收集产品、过程、体系数据的范围、类型、统计方法进行了规定。 </w:t>
            </w:r>
          </w:p>
          <w:p>
            <w:pPr>
              <w:spacing w:line="320" w:lineRule="exact"/>
              <w:rPr>
                <w:rFonts w:ascii="宋体" w:hAnsi="宋体" w:cs="宋体"/>
                <w:szCs w:val="21"/>
                <w:highlight w:val="none"/>
              </w:rPr>
            </w:pPr>
            <w:r>
              <w:rPr>
                <w:rFonts w:hint="eastAsia" w:ascii="宋体" w:hAnsi="宋体" w:cs="宋体"/>
                <w:color w:val="000000"/>
                <w:szCs w:val="21"/>
                <w:highlight w:val="none"/>
              </w:rPr>
              <w:t>2.查顾客满意度调查</w:t>
            </w:r>
            <w:r>
              <w:rPr>
                <w:rFonts w:hint="eastAsia" w:ascii="宋体" w:hAnsi="宋体" w:cs="宋体"/>
                <w:szCs w:val="21"/>
                <w:highlight w:val="none"/>
              </w:rPr>
              <w:t>表：公司2021年</w:t>
            </w:r>
            <w:r>
              <w:rPr>
                <w:rFonts w:hint="eastAsia" w:ascii="宋体" w:hAnsi="宋体" w:cs="宋体"/>
                <w:szCs w:val="21"/>
                <w:highlight w:val="none"/>
                <w:lang w:val="en-US" w:eastAsia="zh-CN"/>
              </w:rPr>
              <w:t>1</w:t>
            </w:r>
            <w:r>
              <w:rPr>
                <w:rFonts w:hint="eastAsia" w:ascii="宋体" w:hAnsi="宋体" w:cs="宋体"/>
                <w:szCs w:val="21"/>
                <w:highlight w:val="none"/>
              </w:rPr>
              <w:t>月以问卷形式对顾客进行了满意度调查，共计发放</w:t>
            </w:r>
            <w:r>
              <w:rPr>
                <w:rFonts w:hint="eastAsia" w:ascii="宋体" w:hAnsi="宋体" w:cs="宋体"/>
                <w:szCs w:val="21"/>
                <w:highlight w:val="none"/>
                <w:lang w:val="en-US" w:eastAsia="zh-CN"/>
              </w:rPr>
              <w:t>4</w:t>
            </w:r>
            <w:r>
              <w:rPr>
                <w:rFonts w:hint="eastAsia" w:ascii="宋体" w:hAnsi="宋体" w:cs="宋体"/>
                <w:szCs w:val="21"/>
                <w:highlight w:val="none"/>
              </w:rPr>
              <w:t>份，回收3份。对公司的服务、质量、交付等项进行打分。查《顾客满意程度调查表》对满意度进行了统计；通过统计顾客满意率为98%。</w:t>
            </w:r>
          </w:p>
          <w:p>
            <w:pPr>
              <w:spacing w:line="320" w:lineRule="exact"/>
              <w:rPr>
                <w:rFonts w:ascii="宋体" w:hAnsi="宋体" w:cs="宋体"/>
                <w:szCs w:val="21"/>
                <w:highlight w:val="none"/>
              </w:rPr>
            </w:pPr>
            <w:r>
              <w:rPr>
                <w:rFonts w:hint="eastAsia" w:ascii="宋体" w:hAnsi="宋体" w:cs="宋体"/>
                <w:szCs w:val="21"/>
                <w:highlight w:val="none"/>
              </w:rPr>
              <w:t>3.查质量目标统计等记录，公司至202</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2021.4</w:t>
            </w:r>
            <w:r>
              <w:rPr>
                <w:rFonts w:hint="eastAsia" w:ascii="宋体" w:hAnsi="宋体" w:cs="宋体"/>
                <w:szCs w:val="21"/>
                <w:highlight w:val="none"/>
              </w:rPr>
              <w:t>月数据统计的结果均符合要求。</w:t>
            </w:r>
          </w:p>
          <w:p>
            <w:pPr>
              <w:spacing w:line="320" w:lineRule="exact"/>
              <w:jc w:val="left"/>
              <w:rPr>
                <w:rFonts w:ascii="宋体" w:hAnsi="宋体" w:cs="宋体"/>
                <w:color w:val="000000"/>
                <w:szCs w:val="21"/>
                <w:highlight w:val="none"/>
              </w:rPr>
            </w:pPr>
            <w:r>
              <w:rPr>
                <w:rFonts w:hint="eastAsia" w:ascii="宋体" w:hAnsi="宋体" w:cs="宋体"/>
                <w:szCs w:val="21"/>
                <w:highlight w:val="none"/>
              </w:rPr>
              <w:t>4.查《管理评审资料》对过程和产品的特性及趋势、供方、</w:t>
            </w:r>
            <w:r>
              <w:rPr>
                <w:rFonts w:hint="eastAsia" w:ascii="宋体" w:hAnsi="宋体" w:cs="宋体"/>
                <w:color w:val="000000"/>
                <w:szCs w:val="21"/>
                <w:highlight w:val="none"/>
              </w:rPr>
              <w:t>顾客满意、产品的符合性进行了分析，均较满意。</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根据组织提供的相关文件资料，数据分析深度，能提供实质性的支持性数据文件。</w:t>
            </w:r>
          </w:p>
        </w:tc>
        <w:tc>
          <w:tcPr>
            <w:tcW w:w="1542" w:type="dxa"/>
          </w:tcPr>
          <w:p>
            <w:pPr>
              <w:spacing w:line="320" w:lineRule="exact"/>
              <w:rPr>
                <w:szCs w:val="21"/>
                <w:highlight w:val="none"/>
              </w:rPr>
            </w:pPr>
            <w:r>
              <w:rPr>
                <w:rFonts w:hint="eastAsia"/>
                <w:highlight w:val="none"/>
              </w:rPr>
              <w:t>符合</w:t>
            </w:r>
          </w:p>
        </w:tc>
      </w:tr>
    </w:tbl>
    <w:p>
      <w:pPr>
        <w:tabs>
          <w:tab w:val="center" w:pos="4153"/>
          <w:tab w:val="right" w:pos="8306"/>
        </w:tabs>
        <w:snapToGrid w:val="0"/>
        <w:jc w:val="left"/>
        <w:rPr>
          <w:sz w:val="18"/>
          <w:szCs w:val="18"/>
        </w:rPr>
      </w:pPr>
      <w:r>
        <w:rPr>
          <w:rFonts w:hint="eastAsia"/>
          <w:sz w:val="18"/>
          <w:szCs w:val="18"/>
        </w:rPr>
        <w:t>说明：不符合标注N</w:t>
      </w: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85"/>
        <w:gridCol w:w="1010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8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lang w:val="en-US" w:eastAsia="zh-CN"/>
              </w:rPr>
              <w:t>/采购部</w:t>
            </w:r>
            <w:r>
              <w:rPr>
                <w:rFonts w:hint="eastAsia"/>
                <w:sz w:val="24"/>
                <w:szCs w:val="24"/>
              </w:rPr>
              <w:t xml:space="preserve">   主管领导</w:t>
            </w:r>
            <w:r>
              <w:rPr>
                <w:rFonts w:hint="eastAsia"/>
                <w:sz w:val="24"/>
                <w:szCs w:val="24"/>
                <w:lang w:eastAsia="zh-CN"/>
              </w:rPr>
              <w:t>：</w:t>
            </w:r>
            <w:r>
              <w:rPr>
                <w:rFonts w:hint="eastAsia" w:ascii="宋体" w:hAnsi="宋体" w:cs="宋体"/>
                <w:sz w:val="21"/>
                <w:szCs w:val="21"/>
                <w:lang w:eastAsia="zh-CN"/>
              </w:rPr>
              <w:t xml:space="preserve"> </w:t>
            </w:r>
            <w:r>
              <w:rPr>
                <w:rFonts w:hint="eastAsia" w:ascii="宋体" w:hAnsi="宋体"/>
                <w:sz w:val="24"/>
                <w:lang w:eastAsia="zh-CN"/>
              </w:rPr>
              <w:t>徐敏</w:t>
            </w:r>
            <w:r>
              <w:rPr>
                <w:rFonts w:hint="eastAsia" w:ascii="宋体" w:hAnsi="宋体"/>
                <w:sz w:val="24"/>
                <w:lang w:val="en-US" w:eastAsia="zh-CN"/>
              </w:rPr>
              <w:t>/</w:t>
            </w:r>
            <w:r>
              <w:rPr>
                <w:rFonts w:hint="eastAsia" w:ascii="宋体" w:hAnsi="宋体"/>
                <w:sz w:val="24"/>
              </w:rPr>
              <w:t>王</w:t>
            </w:r>
            <w:r>
              <w:rPr>
                <w:rFonts w:hint="eastAsia" w:ascii="宋体" w:hAnsi="宋体"/>
                <w:sz w:val="24"/>
                <w:lang w:eastAsia="zh-CN"/>
              </w:rPr>
              <w:t>学兵</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w:t>
            </w:r>
            <w:r>
              <w:rPr>
                <w:rFonts w:hint="eastAsia"/>
                <w:kern w:val="0"/>
                <w:sz w:val="24"/>
                <w:lang w:eastAsia="zh-CN"/>
              </w:rPr>
              <w:t>郑志兵</w:t>
            </w:r>
          </w:p>
        </w:tc>
        <w:tc>
          <w:tcPr>
            <w:tcW w:w="146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85" w:type="dxa"/>
            <w:vMerge w:val="continue"/>
            <w:vAlign w:val="center"/>
          </w:tcPr>
          <w:p/>
        </w:tc>
        <w:tc>
          <w:tcPr>
            <w:tcW w:w="101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w:t>
            </w:r>
            <w:r>
              <w:rPr>
                <w:rFonts w:hint="eastAsia"/>
                <w:sz w:val="24"/>
                <w:szCs w:val="24"/>
                <w:lang w:eastAsia="zh-CN"/>
              </w:rPr>
              <w:t>2021.05.10</w:t>
            </w:r>
          </w:p>
        </w:tc>
        <w:tc>
          <w:tcPr>
            <w:tcW w:w="14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85" w:type="dxa"/>
            <w:vMerge w:val="continue"/>
            <w:vAlign w:val="center"/>
          </w:tcPr>
          <w:p/>
        </w:tc>
        <w:tc>
          <w:tcPr>
            <w:tcW w:w="10104" w:type="dxa"/>
            <w:vAlign w:val="center"/>
          </w:tcPr>
          <w:p>
            <w:pPr>
              <w:rPr>
                <w:sz w:val="24"/>
                <w:szCs w:val="24"/>
              </w:rPr>
            </w:pPr>
            <w:r>
              <w:rPr>
                <w:rFonts w:hint="eastAsia"/>
                <w:sz w:val="24"/>
                <w:szCs w:val="24"/>
              </w:rPr>
              <w:t>审核条款：</w:t>
            </w:r>
          </w:p>
        </w:tc>
        <w:tc>
          <w:tcPr>
            <w:tcW w:w="14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85" w:type="dxa"/>
          </w:tcPr>
          <w:p>
            <w:pPr>
              <w:rPr>
                <w:rFonts w:ascii="宋体" w:hAnsi="宋体" w:cs="新宋体"/>
                <w:szCs w:val="21"/>
              </w:rPr>
            </w:pPr>
            <w:r>
              <w:rPr>
                <w:rFonts w:hint="eastAsia" w:ascii="宋体" w:hAnsi="宋体" w:cs="宋体"/>
                <w:b/>
                <w:szCs w:val="21"/>
              </w:rPr>
              <w:t>5.3</w:t>
            </w:r>
          </w:p>
        </w:tc>
        <w:tc>
          <w:tcPr>
            <w:tcW w:w="10104"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w:t>
            </w:r>
            <w:r>
              <w:rPr>
                <w:rFonts w:hint="eastAsia" w:ascii="宋体" w:hAnsi="宋体"/>
                <w:szCs w:val="21"/>
                <w:lang w:eastAsia="zh-CN"/>
              </w:rPr>
              <w:t>销售部</w:t>
            </w:r>
            <w:r>
              <w:rPr>
                <w:rFonts w:hint="eastAsia" w:ascii="宋体" w:hAnsi="宋体"/>
                <w:szCs w:val="21"/>
              </w:rPr>
              <w:t>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负责产品的交付</w:t>
            </w:r>
            <w:r>
              <w:rPr>
                <w:rFonts w:hint="eastAsia" w:ascii="宋体" w:hAnsi="宋体" w:cs="宋体"/>
                <w:color w:val="000000"/>
                <w:sz w:val="21"/>
                <w:szCs w:val="21"/>
                <w:lang w:eastAsia="zh-CN"/>
              </w:rPr>
              <w:t>，合同的签订及评审</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负责市场调研工作和收集有关信息传达到本公司内各部门；</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负责组织公司各职能部门对合同进行评审;</w:t>
            </w:r>
          </w:p>
          <w:p>
            <w:pPr>
              <w:widowControl/>
              <w:jc w:val="left"/>
              <w:rPr>
                <w:rFonts w:hint="default" w:ascii="宋体" w:hAnsi="宋体" w:eastAsia="宋体"/>
                <w:szCs w:val="21"/>
                <w:lang w:val="en-US" w:eastAsia="zh-CN"/>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4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85" w:type="dxa"/>
          </w:tcPr>
          <w:p>
            <w:pPr>
              <w:rPr>
                <w:rFonts w:ascii="宋体" w:hAnsi="宋体" w:cs="新宋体"/>
                <w:szCs w:val="21"/>
              </w:rPr>
            </w:pPr>
            <w:r>
              <w:rPr>
                <w:rFonts w:hint="eastAsia" w:ascii="宋体" w:hAnsi="宋体" w:cs="宋体"/>
                <w:b/>
                <w:szCs w:val="21"/>
              </w:rPr>
              <w:t>6.2</w:t>
            </w:r>
          </w:p>
        </w:tc>
        <w:tc>
          <w:tcPr>
            <w:tcW w:w="10104" w:type="dxa"/>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销售部</w:t>
            </w:r>
            <w:r>
              <w:rPr>
                <w:rFonts w:hint="eastAsia" w:ascii="宋体" w:hAnsi="宋体" w:cs="宋体"/>
                <w:sz w:val="21"/>
                <w:szCs w:val="21"/>
              </w:rPr>
              <w:t>负责</w:t>
            </w:r>
            <w:r>
              <w:rPr>
                <w:rFonts w:hint="eastAsia" w:ascii="宋体" w:hAnsi="宋体" w:cs="宋体"/>
                <w:sz w:val="21"/>
                <w:szCs w:val="21"/>
                <w:lang w:eastAsia="zh-CN"/>
              </w:rPr>
              <w:t>人：徐敏</w:t>
            </w:r>
          </w:p>
          <w:p>
            <w:pPr>
              <w:spacing w:line="400" w:lineRule="exact"/>
              <w:rPr>
                <w:rFonts w:hint="default" w:ascii="宋体" w:hAnsi="宋体" w:cs="宋体"/>
                <w:sz w:val="21"/>
                <w:szCs w:val="21"/>
                <w:lang w:val="en-US"/>
              </w:rPr>
            </w:pPr>
            <w:r>
              <w:rPr>
                <w:rFonts w:hint="eastAsia" w:ascii="宋体" w:hAnsi="宋体" w:cs="宋体"/>
                <w:sz w:val="21"/>
                <w:szCs w:val="21"/>
                <w:lang w:val="en-US" w:eastAsia="zh-CN"/>
              </w:rPr>
              <w:t>质量目标</w:t>
            </w:r>
            <w:r>
              <w:rPr>
                <w:rFonts w:hint="eastAsia" w:ascii="宋体" w:hAnsi="宋体" w:cs="宋体"/>
                <w:sz w:val="21"/>
                <w:szCs w:val="21"/>
              </w:rPr>
              <w:t>测量时间：20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2021.4</w:t>
            </w:r>
          </w:p>
          <w:p>
            <w:pPr>
              <w:spacing w:line="400" w:lineRule="exact"/>
              <w:rPr>
                <w:rFonts w:hint="default" w:ascii="宋体" w:hAnsi="宋体" w:cs="宋体"/>
                <w:sz w:val="21"/>
                <w:szCs w:val="21"/>
                <w:lang w:val="en-US"/>
              </w:rPr>
            </w:pP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eastAsia="zh-CN"/>
              </w:rPr>
              <w:t>顾客</w:t>
            </w:r>
            <w:r>
              <w:rPr>
                <w:rFonts w:hint="eastAsia" w:ascii="宋体" w:hAnsi="宋体" w:cs="宋体"/>
                <w:sz w:val="21"/>
                <w:szCs w:val="21"/>
              </w:rPr>
              <w:t>满意度</w:t>
            </w:r>
            <w:r>
              <w:rPr>
                <w:rFonts w:hint="eastAsia" w:ascii="宋体" w:hAnsi="宋体" w:cs="宋体"/>
                <w:sz w:val="21"/>
                <w:szCs w:val="21"/>
                <w:lang w:eastAsia="zh-CN"/>
              </w:rPr>
              <w:t>＞92分</w:t>
            </w:r>
            <w:r>
              <w:rPr>
                <w:rFonts w:hint="eastAsia" w:ascii="宋体" w:hAnsi="宋体" w:cs="宋体"/>
                <w:sz w:val="21"/>
                <w:szCs w:val="21"/>
                <w:lang w:val="en-US" w:eastAsia="zh-CN"/>
              </w:rPr>
              <w:t xml:space="preserve">   实测：98分</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）合同评审率100%</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eastAsia="zh-CN"/>
              </w:rPr>
              <w:t>合同按时交付</w:t>
            </w:r>
            <w:r>
              <w:rPr>
                <w:rFonts w:hint="eastAsia" w:ascii="宋体" w:hAnsi="宋体" w:cs="宋体"/>
                <w:sz w:val="21"/>
                <w:szCs w:val="21"/>
              </w:rPr>
              <w:t>率</w:t>
            </w:r>
            <w:r>
              <w:rPr>
                <w:rFonts w:hint="eastAsia" w:ascii="宋体" w:hAnsi="宋体" w:cs="宋体"/>
                <w:sz w:val="21"/>
                <w:szCs w:val="21"/>
                <w:lang w:val="en-US" w:eastAsia="zh-CN"/>
              </w:rPr>
              <w:t>100</w:t>
            </w:r>
            <w:r>
              <w:rPr>
                <w:rFonts w:hint="eastAsia" w:ascii="宋体" w:hAnsi="宋体" w:cs="宋体"/>
                <w:sz w:val="21"/>
                <w:szCs w:val="21"/>
              </w:rPr>
              <w:t>%</w:t>
            </w:r>
            <w:r>
              <w:rPr>
                <w:rFonts w:hint="eastAsia" w:ascii="宋体" w:hAnsi="宋体" w:cs="宋体"/>
                <w:sz w:val="21"/>
                <w:szCs w:val="21"/>
                <w:lang w:val="en-US" w:eastAsia="zh-CN"/>
              </w:rPr>
              <w:t xml:space="preserve">   实测：100%</w:t>
            </w:r>
          </w:p>
          <w:p>
            <w:pPr>
              <w:pStyle w:val="2"/>
              <w:rPr>
                <w:rFonts w:hint="default"/>
                <w:lang w:val="en-US"/>
              </w:rPr>
            </w:pPr>
            <w:r>
              <w:rPr>
                <w:rFonts w:hint="eastAsia" w:ascii="宋体" w:hAnsi="宋体" w:cs="宋体"/>
                <w:sz w:val="21"/>
                <w:szCs w:val="21"/>
                <w:lang w:val="en-US" w:eastAsia="zh-CN"/>
              </w:rPr>
              <w:t>现场查看质量目标统计，均满足质量目标要求。</w:t>
            </w:r>
          </w:p>
          <w:p>
            <w:pPr>
              <w:spacing w:line="360" w:lineRule="auto"/>
              <w:ind w:firstLine="420" w:firstLineChars="200"/>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4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b/>
                <w:szCs w:val="21"/>
              </w:rPr>
            </w:pPr>
          </w:p>
        </w:tc>
        <w:tc>
          <w:tcPr>
            <w:tcW w:w="985" w:type="dxa"/>
            <w:vAlign w:val="top"/>
          </w:tcPr>
          <w:p>
            <w:pPr>
              <w:rPr>
                <w:rFonts w:hint="eastAsia" w:ascii="宋体" w:hAnsi="宋体" w:cs="宋体"/>
                <w:b/>
                <w:szCs w:val="21"/>
              </w:rPr>
            </w:pPr>
            <w:r>
              <w:rPr>
                <w:rFonts w:hint="eastAsia" w:ascii="宋体" w:hAnsi="宋体" w:cs="宋体"/>
                <w:b/>
                <w:szCs w:val="21"/>
              </w:rPr>
              <w:t>8.2.1</w:t>
            </w:r>
          </w:p>
        </w:tc>
        <w:tc>
          <w:tcPr>
            <w:tcW w:w="10104" w:type="dxa"/>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4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hint="eastAsia" w:ascii="宋体" w:hAnsi="宋体" w:cs="宋体"/>
                <w:sz w:val="21"/>
                <w:szCs w:val="21"/>
              </w:rPr>
            </w:pPr>
          </w:p>
        </w:tc>
        <w:tc>
          <w:tcPr>
            <w:tcW w:w="985" w:type="dxa"/>
            <w:vAlign w:val="top"/>
          </w:tcPr>
          <w:p>
            <w:pPr>
              <w:rPr>
                <w:rFonts w:hint="eastAsia" w:ascii="宋体" w:hAnsi="宋体" w:cs="宋体"/>
                <w:b/>
                <w:sz w:val="21"/>
                <w:szCs w:val="21"/>
              </w:rPr>
            </w:pPr>
            <w:r>
              <w:rPr>
                <w:rFonts w:hint="eastAsia" w:ascii="宋体" w:hAnsi="宋体" w:cs="宋体"/>
                <w:b/>
                <w:szCs w:val="21"/>
              </w:rPr>
              <w:t>8.2.2</w:t>
            </w:r>
          </w:p>
        </w:tc>
        <w:tc>
          <w:tcPr>
            <w:tcW w:w="10104" w:type="dxa"/>
            <w:vAlign w:val="top"/>
          </w:tcPr>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组织编制的质量手册规定，对市场进行调研，定向顾客提供的产品和服务的要求，确定与服务有关的要求：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顾客有合作意向时，介绍公司产品，了解顾客对产品的要求，并结合标准要求进行确定，且明示在合同或订单上，确定顾客对产品的具体要求。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抽产品供货合同：</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顾客：</w:t>
            </w:r>
            <w:r>
              <w:rPr>
                <w:rFonts w:hint="eastAsia" w:ascii="宋体" w:hAnsi="宋体" w:cs="宋体"/>
                <w:color w:val="000000"/>
                <w:sz w:val="21"/>
                <w:szCs w:val="21"/>
                <w:highlight w:val="none"/>
                <w:lang w:eastAsia="zh-CN"/>
              </w:rPr>
              <w:t xml:space="preserve">瑞光建设工程有限公司 </w:t>
            </w:r>
            <w:r>
              <w:rPr>
                <w:rFonts w:hint="eastAsia" w:ascii="宋体" w:hAnsi="宋体" w:cs="宋体"/>
                <w:color w:val="000000"/>
                <w:sz w:val="21"/>
                <w:szCs w:val="21"/>
                <w:highlight w:val="none"/>
                <w:lang w:val="en-US" w:eastAsia="zh-CN"/>
              </w:rPr>
              <w:t xml:space="preserve">  合同编号：20210313</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销售产品：</w:t>
            </w:r>
            <w:r>
              <w:rPr>
                <w:rFonts w:hint="eastAsia" w:ascii="宋体" w:hAnsi="宋体" w:cs="宋体"/>
                <w:color w:val="000000"/>
                <w:sz w:val="21"/>
                <w:szCs w:val="21"/>
                <w:highlight w:val="none"/>
                <w:lang w:val="en-US" w:eastAsia="zh-CN"/>
              </w:rPr>
              <w:t>地下人防工程</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工程名称：普洱市思普区人民医院综合楼地下人防工程</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签订时间：20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3月13</w:t>
            </w:r>
            <w:r>
              <w:rPr>
                <w:rFonts w:hint="eastAsia" w:ascii="宋体" w:hAnsi="宋体" w:cs="宋体"/>
                <w:color w:val="000000"/>
                <w:sz w:val="21"/>
                <w:szCs w:val="21"/>
                <w:highlight w:val="none"/>
              </w:rPr>
              <w:t>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合同明确了产品名称、规格、产品价格、质量要求、验收交付、违约</w:t>
            </w:r>
            <w:r>
              <w:rPr>
                <w:rFonts w:hint="eastAsia" w:ascii="宋体" w:hAnsi="宋体" w:cs="宋体"/>
                <w:color w:val="000000"/>
                <w:sz w:val="21"/>
                <w:szCs w:val="21"/>
                <w:highlight w:val="none"/>
                <w:lang w:eastAsia="zh-CN"/>
              </w:rPr>
              <w:t>、售后服务</w:t>
            </w:r>
            <w:r>
              <w:rPr>
                <w:rFonts w:hint="eastAsia" w:ascii="宋体" w:hAnsi="宋体" w:cs="宋体"/>
                <w:color w:val="000000"/>
                <w:sz w:val="21"/>
                <w:szCs w:val="21"/>
                <w:highlight w:val="none"/>
              </w:rPr>
              <w:t>等。</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、顾客：</w:t>
            </w:r>
            <w:r>
              <w:rPr>
                <w:rFonts w:hint="eastAsia" w:ascii="宋体" w:hAnsi="宋体" w:cs="宋体"/>
                <w:color w:val="000000"/>
                <w:sz w:val="21"/>
                <w:szCs w:val="21"/>
                <w:highlight w:val="none"/>
                <w:lang w:val="en-US" w:eastAsia="zh-CN"/>
              </w:rPr>
              <w:t>双柏恒业文化旅游开发有限公司  合同编号：20201111</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销售产品：地下室防护设备生产及安装</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工程项目:双柏未来森林建设项目</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数量、型号、产品（合同附产品清单）</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签订时间：2020年11月11日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合同明确了产品名称、规格、产</w:t>
            </w:r>
            <w:r>
              <w:rPr>
                <w:rFonts w:hint="eastAsia" w:ascii="宋体" w:hAnsi="宋体" w:cs="宋体"/>
                <w:color w:val="000000"/>
                <w:sz w:val="21"/>
                <w:szCs w:val="21"/>
                <w:highlight w:val="none"/>
              </w:rPr>
              <w:t>品价格、质量要求、验收交付、违约</w:t>
            </w:r>
            <w:r>
              <w:rPr>
                <w:rFonts w:hint="eastAsia" w:ascii="宋体" w:hAnsi="宋体" w:cs="宋体"/>
                <w:color w:val="000000"/>
                <w:sz w:val="21"/>
                <w:szCs w:val="21"/>
                <w:highlight w:val="none"/>
                <w:lang w:eastAsia="zh-CN"/>
              </w:rPr>
              <w:t>、售后服务</w:t>
            </w:r>
            <w:r>
              <w:rPr>
                <w:rFonts w:hint="eastAsia" w:ascii="宋体" w:hAnsi="宋体" w:cs="宋体"/>
                <w:color w:val="000000"/>
                <w:sz w:val="21"/>
                <w:szCs w:val="21"/>
                <w:highlight w:val="none"/>
              </w:rPr>
              <w:t>等。</w:t>
            </w:r>
          </w:p>
          <w:p>
            <w:pPr>
              <w:widowControl/>
              <w:spacing w:line="360" w:lineRule="auto"/>
              <w:ind w:firstLine="315" w:firstLineChars="150"/>
              <w:jc w:val="left"/>
              <w:rPr>
                <w:rFonts w:hint="eastAsia" w:ascii="宋体" w:hAnsi="宋体" w:cs="宋体"/>
                <w:color w:val="FF0000"/>
                <w:sz w:val="21"/>
                <w:szCs w:val="21"/>
                <w:highlight w:val="none"/>
                <w:lang w:eastAsia="zh-CN"/>
              </w:rPr>
            </w:pPr>
            <w:r>
              <w:rPr>
                <w:rFonts w:hint="eastAsia" w:ascii="宋体" w:hAnsi="宋体" w:cs="宋体"/>
                <w:color w:val="000000"/>
                <w:sz w:val="21"/>
                <w:szCs w:val="21"/>
                <w:highlight w:val="none"/>
              </w:rPr>
              <w:t>基本符合标准要求。</w:t>
            </w:r>
          </w:p>
        </w:tc>
        <w:tc>
          <w:tcPr>
            <w:tcW w:w="14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rFonts w:ascii="宋体" w:hAnsi="宋体"/>
                <w:b/>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85" w:type="dxa"/>
            <w:vAlign w:val="top"/>
          </w:tcPr>
          <w:p>
            <w:pPr>
              <w:rPr>
                <w:rFonts w:hint="eastAsia" w:ascii="宋体" w:hAnsi="宋体" w:cs="宋体"/>
                <w:b/>
                <w:szCs w:val="21"/>
              </w:rPr>
            </w:pPr>
            <w:r>
              <w:rPr>
                <w:rFonts w:hint="eastAsia" w:ascii="宋体" w:hAnsi="宋体" w:cs="宋体"/>
                <w:b/>
                <w:szCs w:val="21"/>
              </w:rPr>
              <w:t>8.2.3</w:t>
            </w:r>
          </w:p>
        </w:tc>
        <w:tc>
          <w:tcPr>
            <w:tcW w:w="10104"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为了明确与产品有关的要求，确保公司有能力满足顾客要求；组织编制了《质量手册》规定：在公司向顾客做出提供产品的承诺之前对产品有关要求进行了评审。抽查:《供货合同评审记录表》</w:t>
            </w:r>
          </w:p>
          <w:p>
            <w:pPr>
              <w:spacing w:line="360" w:lineRule="auto"/>
              <w:ind w:firstLine="420" w:firstLineChars="200"/>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3月13</w:t>
            </w:r>
            <w:r>
              <w:rPr>
                <w:rFonts w:hint="eastAsia" w:ascii="宋体" w:hAnsi="宋体" w:cs="宋体"/>
                <w:color w:val="000000"/>
                <w:sz w:val="21"/>
                <w:szCs w:val="21"/>
                <w:highlight w:val="none"/>
              </w:rPr>
              <w:t>日</w:t>
            </w:r>
            <w:r>
              <w:rPr>
                <w:rFonts w:hint="eastAsia" w:ascii="宋体" w:hAnsi="宋体" w:cs="宋体"/>
                <w:bCs/>
                <w:color w:val="000000" w:themeColor="text1"/>
                <w:szCs w:val="24"/>
                <w:highlight w:val="none"/>
                <w:lang w:eastAsia="zh-CN"/>
              </w:rPr>
              <w:t xml:space="preserve">签订的《合同》 </w:t>
            </w:r>
          </w:p>
          <w:p>
            <w:pPr>
              <w:spacing w:line="360" w:lineRule="auto"/>
              <w:ind w:firstLine="420" w:firstLineChars="200"/>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rPr>
              <w:t>顾客：</w:t>
            </w:r>
            <w:r>
              <w:rPr>
                <w:rFonts w:hint="eastAsia" w:ascii="宋体" w:hAnsi="宋体" w:cs="宋体"/>
                <w:color w:val="000000"/>
                <w:sz w:val="21"/>
                <w:szCs w:val="21"/>
                <w:highlight w:val="none"/>
                <w:lang w:eastAsia="zh-CN"/>
              </w:rPr>
              <w:t>瑞光建设工程有限公司</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bCs/>
                <w:color w:val="000000" w:themeColor="text1"/>
                <w:kern w:val="0"/>
                <w:szCs w:val="24"/>
                <w:highlight w:val="none"/>
              </w:rPr>
              <w:t xml:space="preserve"> 销售产品：</w:t>
            </w:r>
            <w:r>
              <w:rPr>
                <w:rFonts w:hint="eastAsia" w:ascii="宋体" w:hAnsi="宋体" w:cs="宋体"/>
                <w:color w:val="000000"/>
                <w:sz w:val="21"/>
                <w:szCs w:val="21"/>
                <w:highlight w:val="none"/>
              </w:rPr>
              <w:t>数</w:t>
            </w:r>
            <w:r>
              <w:rPr>
                <w:rFonts w:hint="eastAsia" w:ascii="宋体" w:hAnsi="宋体" w:cs="宋体"/>
                <w:color w:val="000000"/>
                <w:sz w:val="21"/>
                <w:szCs w:val="21"/>
                <w:highlight w:val="none"/>
                <w:lang w:eastAsia="zh-CN"/>
              </w:rPr>
              <w:t>量、型号、产品</w:t>
            </w:r>
            <w:r>
              <w:rPr>
                <w:rFonts w:hint="eastAsia" w:ascii="宋体" w:hAnsi="宋体" w:cs="宋体"/>
                <w:color w:val="000000"/>
                <w:sz w:val="21"/>
                <w:szCs w:val="21"/>
                <w:highlight w:val="none"/>
                <w:lang w:val="en-US" w:eastAsia="zh-CN"/>
              </w:rPr>
              <w:t>（合同附产品清单）</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 xml:space="preserve">评审内容：顾客对产品明示与潜在的要求；公司能力是否满足客户要求；合同的签订是否符合国家的法律法规；公司现有设备是否满足客户要求等。 </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评审人：陈林飞、徐敏、程兴应、王学兵</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评审结论：同意签订该合同。</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 xml:space="preserve">批准：潘启明 </w:t>
            </w:r>
            <w:r>
              <w:rPr>
                <w:rFonts w:hint="eastAsia" w:ascii="宋体" w:hAnsi="宋体" w:cs="宋体"/>
                <w:bCs/>
                <w:color w:val="000000" w:themeColor="text1"/>
                <w:szCs w:val="24"/>
                <w:highlight w:val="none"/>
                <w:lang w:val="en-US" w:eastAsia="zh-CN"/>
              </w:rPr>
              <w:t>2021年3月16日</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r>
              <w:rPr>
                <w:rFonts w:hint="eastAsia" w:ascii="宋体" w:hAnsi="宋体" w:cs="宋体"/>
                <w:bCs/>
                <w:color w:val="000000" w:themeColor="text1"/>
                <w:szCs w:val="24"/>
                <w:highlight w:val="none"/>
                <w:lang w:val="en-US" w:eastAsia="zh-CN"/>
              </w:rPr>
              <w:t>2020年11月11日</w:t>
            </w:r>
            <w:r>
              <w:rPr>
                <w:rFonts w:hint="eastAsia" w:ascii="宋体" w:hAnsi="宋体" w:cs="宋体"/>
                <w:bCs/>
                <w:color w:val="000000" w:themeColor="text1"/>
                <w:szCs w:val="24"/>
                <w:highlight w:val="none"/>
                <w:lang w:eastAsia="zh-CN"/>
              </w:rPr>
              <w:t xml:space="preserve">签订的《合同》 </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顾客：双柏恒业文化旅游开发有限公司</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 xml:space="preserve"> 销售产品：数量、型号、产品</w:t>
            </w:r>
            <w:r>
              <w:rPr>
                <w:rFonts w:hint="eastAsia" w:ascii="宋体" w:hAnsi="宋体" w:cs="宋体"/>
                <w:bCs/>
                <w:color w:val="000000" w:themeColor="text1"/>
                <w:szCs w:val="24"/>
                <w:highlight w:val="none"/>
                <w:lang w:val="en-US" w:eastAsia="zh-CN"/>
              </w:rPr>
              <w:t>（合同附产品清单）</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 xml:space="preserve">评审内容：顾客对产品明示与潜在的要求；公司能力是否满足客户要求；合同的签订是否符合国家的法律法规；公司现有设备是否满足客户要求等。 </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评审人：陈林飞、徐敏、程兴应、王学兵</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评审结论：同意签订该合同。</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 xml:space="preserve">批准：潘启明  </w:t>
            </w:r>
            <w:r>
              <w:rPr>
                <w:rFonts w:hint="eastAsia" w:ascii="宋体" w:hAnsi="宋体" w:cs="宋体"/>
                <w:bCs/>
                <w:color w:val="000000" w:themeColor="text1"/>
                <w:szCs w:val="24"/>
                <w:highlight w:val="none"/>
                <w:lang w:val="en-US" w:eastAsia="zh-CN"/>
              </w:rPr>
              <w:t>2020年11月08日</w:t>
            </w:r>
          </w:p>
          <w:p>
            <w:pPr>
              <w:pStyle w:val="2"/>
              <w:rPr>
                <w:rFonts w:hint="eastAsia"/>
                <w:lang w:eastAsia="zh-CN"/>
              </w:rPr>
            </w:pPr>
            <w:r>
              <w:rPr>
                <w:rFonts w:hint="eastAsia" w:ascii="宋体" w:hAnsi="宋体" w:cs="宋体"/>
                <w:bCs/>
                <w:color w:val="000000" w:themeColor="text1"/>
                <w:szCs w:val="24"/>
                <w:highlight w:val="none"/>
                <w:lang w:val="en-US" w:eastAsia="zh-CN"/>
              </w:rPr>
              <w:t>。。。。。。。</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查见其他合同均按要求在签订前进行了评审。</w:t>
            </w:r>
          </w:p>
          <w:p>
            <w:pPr>
              <w:widowControl/>
              <w:spacing w:line="360" w:lineRule="auto"/>
              <w:ind w:firstLine="315" w:firstLineChars="150"/>
              <w:jc w:val="left"/>
              <w:rPr>
                <w:rFonts w:hint="eastAsia" w:ascii="宋体" w:hAnsi="宋体" w:cs="宋体"/>
                <w:color w:val="FF0000"/>
                <w:sz w:val="21"/>
                <w:szCs w:val="21"/>
                <w:highlight w:val="none"/>
              </w:rPr>
            </w:pPr>
            <w:r>
              <w:rPr>
                <w:rFonts w:hint="eastAsia" w:ascii="宋体" w:hAnsi="宋体" w:cs="宋体"/>
                <w:bCs/>
                <w:color w:val="000000" w:themeColor="text1"/>
                <w:szCs w:val="24"/>
                <w:highlight w:val="none"/>
                <w:lang w:eastAsia="zh-CN"/>
              </w:rPr>
              <w:t>基本满足要求</w:t>
            </w:r>
          </w:p>
        </w:tc>
        <w:tc>
          <w:tcPr>
            <w:tcW w:w="14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85" w:type="dxa"/>
            <w:vAlign w:val="top"/>
          </w:tcPr>
          <w:p>
            <w:pPr>
              <w:rPr>
                <w:rFonts w:hint="eastAsia" w:ascii="宋体" w:hAnsi="宋体" w:cs="宋体"/>
                <w:b/>
                <w:szCs w:val="21"/>
              </w:rPr>
            </w:pPr>
            <w:r>
              <w:rPr>
                <w:rFonts w:hint="eastAsia" w:ascii="宋体" w:hAnsi="宋体" w:cs="宋体"/>
                <w:b/>
                <w:szCs w:val="21"/>
              </w:rPr>
              <w:t>8.2.4</w:t>
            </w:r>
          </w:p>
        </w:tc>
        <w:tc>
          <w:tcPr>
            <w:tcW w:w="10104" w:type="dxa"/>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体系运行</w:t>
            </w:r>
            <w:r>
              <w:rPr>
                <w:rFonts w:hint="eastAsia" w:ascii="宋体" w:hAnsi="宋体" w:cs="宋体"/>
                <w:color w:val="000000"/>
                <w:szCs w:val="21"/>
              </w:rPr>
              <w:t>至今，没有发生合同更改的情况，如果需要更改，需对更改内容重新评审。并将变化的要求及时通知有关人员。</w:t>
            </w:r>
          </w:p>
        </w:tc>
        <w:tc>
          <w:tcPr>
            <w:tcW w:w="14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外部提供的 控制/总则</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#组织需控制的对外部提供的过程、产品和服务由哪些？是否包括：</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a）外部供方的过程、产品和服务构成组织自身的产品和服务的一部分；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b）外部供方替组织直接将产品和服务提供给顾客；</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c）组织决定由外部供方提供过程或部分过程。</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组织是否基于外部供方提供所要求的过程、产品或服务的能力，确定外部供方的评价、选择、绩效监视以及再评价的准则，并加以实施</w:t>
            </w:r>
          </w:p>
          <w:p>
            <w:pPr>
              <w:rPr>
                <w:rFonts w:hint="eastAsia" w:ascii="宋体" w:hAnsi="宋体" w:eastAsia="宋体" w:cs="宋体"/>
                <w:color w:val="000000"/>
                <w:spacing w:val="-4"/>
                <w:kern w:val="2"/>
                <w:sz w:val="21"/>
                <w:szCs w:val="21"/>
                <w:highlight w:val="none"/>
                <w:lang w:val="en-US" w:eastAsia="zh-CN" w:bidi="ar-SA"/>
              </w:rPr>
            </w:pPr>
            <w:r>
              <w:rPr>
                <w:rFonts w:hint="eastAsia" w:ascii="宋体" w:hAnsi="宋体" w:cs="宋体"/>
                <w:sz w:val="21"/>
                <w:szCs w:val="21"/>
                <w:highlight w:val="none"/>
              </w:rPr>
              <w:t>相关活动和由评价引发的任何必要的措施，是否保留所需的记录？</w:t>
            </w:r>
          </w:p>
        </w:tc>
        <w:tc>
          <w:tcPr>
            <w:tcW w:w="985" w:type="dxa"/>
            <w:vAlign w:val="center"/>
          </w:tcPr>
          <w:p>
            <w:pPr>
              <w:rPr>
                <w:rFonts w:hint="eastAsia" w:ascii="宋体" w:hAnsi="宋体" w:eastAsia="宋体" w:cs="宋体"/>
                <w:b/>
                <w:kern w:val="2"/>
                <w:sz w:val="21"/>
                <w:szCs w:val="21"/>
                <w:highlight w:val="none"/>
                <w:lang w:val="en-US" w:eastAsia="zh-CN" w:bidi="ar-SA"/>
              </w:rPr>
            </w:pPr>
            <w:r>
              <w:rPr>
                <w:rFonts w:hint="eastAsia" w:ascii="宋体" w:hAnsi="宋体" w:cs="宋体"/>
                <w:b/>
                <w:sz w:val="21"/>
                <w:szCs w:val="21"/>
                <w:highlight w:val="none"/>
              </w:rPr>
              <w:t>8.4.1</w:t>
            </w:r>
          </w:p>
        </w:tc>
        <w:tc>
          <w:tcPr>
            <w:tcW w:w="10104" w:type="dxa"/>
            <w:vAlign w:val="center"/>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公司策划了</w:t>
            </w:r>
            <w:r>
              <w:rPr>
                <w:rFonts w:hint="eastAsia" w:ascii="宋体" w:hAnsi="宋体" w:cs="宋体"/>
                <w:kern w:val="0"/>
                <w:sz w:val="21"/>
                <w:szCs w:val="21"/>
                <w:highlight w:val="none"/>
              </w:rPr>
              <w:t>《外部提供产品、服务和过程控制程序》，</w:t>
            </w:r>
            <w:r>
              <w:rPr>
                <w:rFonts w:hint="eastAsia" w:ascii="宋体" w:hAnsi="宋体" w:cs="宋体"/>
                <w:sz w:val="21"/>
                <w:szCs w:val="21"/>
                <w:highlight w:val="none"/>
              </w:rPr>
              <w:t>明确采购物料、设备等，并明确外部提供的过程、产品和服务构成组织自身的产品和服务的一部分。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---公司基于外部供方提供所要求的过程、产品或服务的能力，确定外部供方的评价、选择、绩效监视以及再评价的准则，并加以实施。详见《</w:t>
            </w:r>
            <w:r>
              <w:rPr>
                <w:rFonts w:hint="eastAsia" w:ascii="宋体" w:hAnsi="宋体" w:cs="宋体"/>
                <w:kern w:val="0"/>
                <w:sz w:val="21"/>
                <w:szCs w:val="21"/>
                <w:highlight w:val="none"/>
              </w:rPr>
              <w:t>外部提供产品、服务和过程控制程序</w:t>
            </w:r>
            <w:r>
              <w:rPr>
                <w:rFonts w:hint="eastAsia" w:ascii="宋体" w:hAnsi="宋体" w:cs="宋体"/>
                <w:sz w:val="21"/>
                <w:szCs w:val="21"/>
                <w:highlight w:val="none"/>
              </w:rPr>
              <w:t>》</w:t>
            </w:r>
          </w:p>
          <w:p>
            <w:pPr>
              <w:widowControl/>
              <w:spacing w:line="360" w:lineRule="auto"/>
              <w:ind w:firstLine="315" w:firstLineChars="150"/>
              <w:rPr>
                <w:rFonts w:hint="eastAsia" w:ascii="宋体" w:hAnsi="宋体" w:cs="宋体"/>
                <w:iCs/>
                <w:sz w:val="21"/>
                <w:szCs w:val="21"/>
                <w:highlight w:val="none"/>
              </w:rPr>
            </w:pPr>
            <w:r>
              <w:rPr>
                <w:rFonts w:hint="eastAsia" w:ascii="宋体" w:hAnsi="宋体" w:cs="宋体"/>
                <w:sz w:val="21"/>
                <w:szCs w:val="21"/>
                <w:highlight w:val="none"/>
              </w:rPr>
              <w:t>负责人</w:t>
            </w:r>
            <w:r>
              <w:rPr>
                <w:rFonts w:hint="eastAsia" w:ascii="宋体" w:hAnsi="宋体" w:cs="宋体"/>
                <w:iCs/>
                <w:sz w:val="21"/>
                <w:szCs w:val="21"/>
                <w:highlight w:val="none"/>
              </w:rPr>
              <w:t>讲，公司的外部供方主要为原材料的供应商。</w:t>
            </w:r>
          </w:p>
          <w:p>
            <w:pPr>
              <w:widowControl/>
              <w:spacing w:line="360" w:lineRule="auto"/>
              <w:ind w:firstLine="315" w:firstLineChars="150"/>
              <w:rPr>
                <w:rFonts w:hint="default" w:ascii="宋体" w:hAnsi="宋体" w:cs="宋体"/>
                <w:iCs/>
                <w:sz w:val="21"/>
                <w:szCs w:val="21"/>
                <w:highlight w:val="none"/>
                <w:lang w:val="en-US" w:eastAsia="zh-CN"/>
              </w:rPr>
            </w:pPr>
            <w:r>
              <w:rPr>
                <w:rFonts w:hint="eastAsia" w:ascii="宋体" w:hAnsi="宋体" w:cs="宋体"/>
                <w:iCs/>
                <w:sz w:val="21"/>
                <w:szCs w:val="21"/>
                <w:highlight w:val="none"/>
              </w:rPr>
              <w:t>见《合格供方名录》，均进行了合格供应商评价确认，</w:t>
            </w:r>
            <w:r>
              <w:rPr>
                <w:rFonts w:hint="eastAsia" w:ascii="宋体" w:hAnsi="宋体" w:cs="宋体"/>
                <w:iCs/>
                <w:sz w:val="21"/>
                <w:szCs w:val="21"/>
                <w:highlight w:val="none"/>
                <w:lang w:val="en-US" w:eastAsia="zh-CN"/>
              </w:rPr>
              <w:t>抽其中5家情况如下：</w:t>
            </w:r>
          </w:p>
          <w:p>
            <w:pPr>
              <w:widowControl/>
              <w:spacing w:line="360" w:lineRule="auto"/>
              <w:ind w:firstLine="315" w:firstLineChars="150"/>
              <w:rPr>
                <w:rFonts w:hint="eastAsia" w:ascii="宋体" w:hAnsi="宋体" w:cs="宋体"/>
                <w:iCs/>
                <w:sz w:val="21"/>
                <w:szCs w:val="21"/>
                <w:highlight w:val="none"/>
              </w:rPr>
            </w:pPr>
            <w:r>
              <w:rPr>
                <w:rFonts w:hint="eastAsia" w:ascii="宋体" w:hAnsi="宋体" w:cs="宋体"/>
                <w:iCs/>
                <w:sz w:val="21"/>
                <w:szCs w:val="21"/>
                <w:highlight w:val="none"/>
              </w:rPr>
              <w:t>1、德州巨龙人防设备有限公司（供应：</w:t>
            </w:r>
            <w:r>
              <w:rPr>
                <w:rFonts w:hint="eastAsia" w:ascii="宋体" w:hAnsi="宋体" w:cs="宋体"/>
                <w:iCs/>
                <w:sz w:val="21"/>
                <w:szCs w:val="21"/>
                <w:highlight w:val="none"/>
                <w:lang w:val="en-US" w:eastAsia="zh-CN"/>
              </w:rPr>
              <w:t>人防防护设备配件</w:t>
            </w:r>
            <w:r>
              <w:rPr>
                <w:rFonts w:hint="eastAsia" w:ascii="宋体" w:hAnsi="宋体" w:cs="宋体"/>
                <w:iCs/>
                <w:sz w:val="21"/>
                <w:szCs w:val="21"/>
                <w:highlight w:val="none"/>
                <w:lang w:eastAsia="zh-CN"/>
              </w:rPr>
              <w:t>等</w:t>
            </w:r>
            <w:r>
              <w:rPr>
                <w:rFonts w:hint="eastAsia" w:ascii="宋体" w:hAnsi="宋体" w:cs="宋体"/>
                <w:iCs/>
                <w:sz w:val="21"/>
                <w:szCs w:val="21"/>
                <w:highlight w:val="none"/>
              </w:rPr>
              <w:t>）；</w:t>
            </w:r>
          </w:p>
          <w:p>
            <w:pPr>
              <w:widowControl/>
              <w:spacing w:line="360" w:lineRule="auto"/>
              <w:ind w:firstLine="315" w:firstLineChars="150"/>
              <w:rPr>
                <w:rFonts w:hint="eastAsia" w:ascii="宋体" w:hAnsi="宋体" w:cs="宋体"/>
                <w:iCs/>
                <w:sz w:val="21"/>
                <w:szCs w:val="21"/>
                <w:highlight w:val="none"/>
                <w:lang w:val="en-US" w:eastAsia="zh-CN"/>
              </w:rPr>
            </w:pPr>
            <w:r>
              <w:rPr>
                <w:rFonts w:hint="eastAsia" w:ascii="宋体" w:hAnsi="宋体" w:cs="宋体"/>
                <w:iCs/>
                <w:sz w:val="21"/>
                <w:szCs w:val="21"/>
                <w:highlight w:val="none"/>
              </w:rPr>
              <w:t>2、云南合润防化设备有限公司（供应：</w:t>
            </w:r>
            <w:r>
              <w:rPr>
                <w:rFonts w:hint="eastAsia" w:ascii="宋体" w:hAnsi="宋体" w:cs="宋体"/>
                <w:iCs/>
                <w:sz w:val="21"/>
                <w:szCs w:val="21"/>
                <w:highlight w:val="none"/>
                <w:lang w:val="en-US" w:eastAsia="zh-CN"/>
              </w:rPr>
              <w:t>防化产品（过滤吸收器）</w:t>
            </w:r>
            <w:r>
              <w:rPr>
                <w:rFonts w:hint="eastAsia" w:ascii="宋体" w:hAnsi="宋体" w:cs="宋体"/>
                <w:iCs/>
                <w:sz w:val="21"/>
                <w:szCs w:val="21"/>
                <w:highlight w:val="none"/>
              </w:rPr>
              <w:t>）；</w:t>
            </w:r>
          </w:p>
          <w:p>
            <w:pPr>
              <w:widowControl/>
              <w:spacing w:line="360" w:lineRule="auto"/>
              <w:ind w:firstLine="315" w:firstLineChars="150"/>
              <w:rPr>
                <w:rFonts w:hint="eastAsia" w:ascii="宋体" w:hAnsi="宋体" w:eastAsia="宋体" w:cs="宋体"/>
                <w:iCs/>
                <w:sz w:val="21"/>
                <w:szCs w:val="21"/>
                <w:highlight w:val="none"/>
                <w:lang w:eastAsia="zh-CN"/>
              </w:rPr>
            </w:pPr>
            <w:r>
              <w:rPr>
                <w:rFonts w:hint="eastAsia" w:ascii="宋体" w:hAnsi="宋体" w:cs="宋体"/>
                <w:iCs/>
                <w:sz w:val="21"/>
                <w:szCs w:val="21"/>
                <w:highlight w:val="none"/>
              </w:rPr>
              <w:t>3、云南煌煜通风设备有限公司（供应：</w:t>
            </w:r>
            <w:r>
              <w:rPr>
                <w:rFonts w:hint="eastAsia" w:ascii="宋体" w:hAnsi="宋体" w:cs="宋体"/>
                <w:iCs/>
                <w:sz w:val="21"/>
                <w:szCs w:val="21"/>
                <w:highlight w:val="none"/>
                <w:lang w:val="en-US" w:eastAsia="zh-CN"/>
              </w:rPr>
              <w:t>人防通风设备、阀门</w:t>
            </w:r>
            <w:r>
              <w:rPr>
                <w:rFonts w:hint="eastAsia" w:ascii="宋体" w:hAnsi="宋体" w:cs="宋体"/>
                <w:iCs/>
                <w:sz w:val="21"/>
                <w:szCs w:val="21"/>
                <w:highlight w:val="none"/>
              </w:rPr>
              <w:t>）</w:t>
            </w:r>
            <w:r>
              <w:rPr>
                <w:rFonts w:hint="eastAsia" w:ascii="宋体" w:hAnsi="宋体" w:cs="宋体"/>
                <w:iCs/>
                <w:sz w:val="21"/>
                <w:szCs w:val="21"/>
                <w:highlight w:val="none"/>
                <w:lang w:eastAsia="zh-CN"/>
              </w:rPr>
              <w:t>；</w:t>
            </w:r>
          </w:p>
          <w:p>
            <w:pPr>
              <w:widowControl/>
              <w:spacing w:line="360" w:lineRule="auto"/>
              <w:ind w:firstLine="315" w:firstLineChars="150"/>
              <w:rPr>
                <w:rFonts w:hint="eastAsia" w:ascii="宋体" w:hAnsi="宋体" w:cs="宋体"/>
                <w:iCs/>
                <w:sz w:val="21"/>
                <w:szCs w:val="21"/>
                <w:highlight w:val="none"/>
                <w:lang w:val="en-US" w:eastAsia="zh-CN"/>
              </w:rPr>
            </w:pPr>
            <w:r>
              <w:rPr>
                <w:rFonts w:hint="eastAsia" w:ascii="宋体" w:hAnsi="宋体" w:cs="宋体"/>
                <w:iCs/>
                <w:sz w:val="21"/>
                <w:szCs w:val="21"/>
                <w:highlight w:val="none"/>
                <w:lang w:val="en-US" w:eastAsia="zh-CN"/>
              </w:rPr>
              <w:t>4、</w:t>
            </w:r>
            <w:r>
              <w:rPr>
                <w:rFonts w:hint="eastAsia" w:ascii="宋体" w:hAnsi="宋体" w:cs="宋体"/>
                <w:iCs/>
                <w:sz w:val="21"/>
                <w:szCs w:val="21"/>
                <w:highlight w:val="none"/>
              </w:rPr>
              <w:t>云南恒钢贸易有限公司</w:t>
            </w:r>
            <w:r>
              <w:rPr>
                <w:rFonts w:hint="eastAsia" w:ascii="宋体" w:hAnsi="宋体" w:cs="宋体"/>
                <w:iCs/>
                <w:sz w:val="21"/>
                <w:szCs w:val="21"/>
                <w:highlight w:val="none"/>
                <w:lang w:val="en-US" w:eastAsia="zh-CN"/>
              </w:rPr>
              <w:t>（供应：工字钢、</w:t>
            </w:r>
            <w:r>
              <w:rPr>
                <w:rFonts w:hint="eastAsia" w:ascii="宋体" w:hAnsi="宋体" w:cs="宋体"/>
                <w:iCs/>
                <w:sz w:val="21"/>
                <w:szCs w:val="21"/>
                <w:highlight w:val="none"/>
                <w:lang w:eastAsia="zh-CN"/>
              </w:rPr>
              <w:t>钢板、角钢、槽钢、盘元等</w:t>
            </w:r>
            <w:r>
              <w:rPr>
                <w:rFonts w:hint="eastAsia" w:ascii="宋体" w:hAnsi="宋体" w:cs="宋体"/>
                <w:iCs/>
                <w:sz w:val="21"/>
                <w:szCs w:val="21"/>
                <w:highlight w:val="none"/>
                <w:lang w:val="en-US" w:eastAsia="zh-CN"/>
              </w:rPr>
              <w:t>）；</w:t>
            </w:r>
          </w:p>
          <w:p>
            <w:pPr>
              <w:widowControl/>
              <w:spacing w:line="360" w:lineRule="auto"/>
              <w:ind w:firstLine="315" w:firstLineChars="150"/>
              <w:rPr>
                <w:rFonts w:hint="eastAsia" w:ascii="宋体" w:hAnsi="宋体" w:cs="宋体"/>
                <w:iCs/>
                <w:sz w:val="21"/>
                <w:szCs w:val="21"/>
                <w:highlight w:val="none"/>
                <w:lang w:val="en-US" w:eastAsia="zh-CN"/>
              </w:rPr>
            </w:pPr>
            <w:r>
              <w:rPr>
                <w:rFonts w:hint="eastAsia" w:ascii="宋体" w:hAnsi="宋体" w:cs="宋体"/>
                <w:iCs/>
                <w:sz w:val="21"/>
                <w:szCs w:val="21"/>
                <w:highlight w:val="none"/>
                <w:lang w:val="en-US" w:eastAsia="zh-CN"/>
              </w:rPr>
              <w:t>5、</w:t>
            </w:r>
            <w:r>
              <w:rPr>
                <w:rFonts w:hint="eastAsia" w:ascii="宋体" w:hAnsi="宋体" w:cs="宋体"/>
                <w:iCs/>
                <w:sz w:val="21"/>
                <w:szCs w:val="21"/>
                <w:highlight w:val="none"/>
              </w:rPr>
              <w:t>寻甸宏宏混凝土供应站</w:t>
            </w:r>
            <w:r>
              <w:rPr>
                <w:rFonts w:hint="eastAsia" w:ascii="宋体" w:hAnsi="宋体" w:cs="宋体"/>
                <w:iCs/>
                <w:sz w:val="21"/>
                <w:szCs w:val="21"/>
                <w:highlight w:val="none"/>
                <w:lang w:eastAsia="zh-CN"/>
              </w:rPr>
              <w:t>（</w:t>
            </w:r>
            <w:r>
              <w:rPr>
                <w:rFonts w:hint="eastAsia" w:ascii="宋体" w:hAnsi="宋体" w:cs="宋体"/>
                <w:iCs/>
                <w:sz w:val="21"/>
                <w:szCs w:val="21"/>
                <w:highlight w:val="none"/>
                <w:lang w:val="en-US" w:eastAsia="zh-CN"/>
              </w:rPr>
              <w:t>供应：混凝土</w:t>
            </w:r>
            <w:r>
              <w:rPr>
                <w:rFonts w:hint="eastAsia" w:ascii="宋体" w:hAnsi="宋体" w:cs="宋体"/>
                <w:iCs/>
                <w:sz w:val="21"/>
                <w:szCs w:val="21"/>
                <w:highlight w:val="none"/>
                <w:lang w:eastAsia="zh-CN"/>
              </w:rPr>
              <w:t>）。</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公司组织各部门对以上供方的资质、产品质量、诚信度、送货及时度、服务等进行了评价，有各部门评价人签字。</w:t>
            </w:r>
          </w:p>
          <w:p>
            <w:pPr>
              <w:rPr>
                <w:rFonts w:hint="eastAsia" w:ascii="宋体" w:hAnsi="宋体" w:eastAsia="宋体" w:cs="宋体"/>
                <w:color w:val="000000"/>
                <w:spacing w:val="-4"/>
                <w:kern w:val="2"/>
                <w:sz w:val="21"/>
                <w:szCs w:val="21"/>
                <w:highlight w:val="none"/>
                <w:lang w:val="en-US" w:eastAsia="zh-CN" w:bidi="ar-SA"/>
              </w:rPr>
            </w:pPr>
            <w:r>
              <w:rPr>
                <w:rFonts w:hint="eastAsia" w:ascii="宋体" w:hAnsi="宋体" w:cs="宋体"/>
                <w:sz w:val="21"/>
                <w:szCs w:val="21"/>
                <w:highlight w:val="none"/>
              </w:rPr>
              <w:t>以上供应商经调查评价：均合格  审批人：</w:t>
            </w:r>
            <w:r>
              <w:rPr>
                <w:rFonts w:hint="eastAsia" w:ascii="宋体" w:hAnsi="宋体" w:cs="宋体"/>
                <w:sz w:val="21"/>
                <w:szCs w:val="21"/>
                <w:highlight w:val="none"/>
                <w:lang w:eastAsia="zh-CN"/>
              </w:rPr>
              <w:t>郑志兵</w:t>
            </w:r>
          </w:p>
        </w:tc>
        <w:tc>
          <w:tcPr>
            <w:tcW w:w="14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控制类型和程度</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#.外部提供的过程如何控制？</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.外部供方的控制及其输出结果的控制是否得到规定？</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组织是否考虑了：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1）外部提供的过程、产品和服务对组织稳定地提供满足顾客要求和适用的法律法规要求的能力的潜在影响；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2）外部供方自身控制的有效性。</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必要的验证或其他活动是否得到确定？</w:t>
            </w:r>
          </w:p>
          <w:p>
            <w:pPr>
              <w:rPr>
                <w:rFonts w:hint="eastAsia" w:ascii="宋体" w:hAnsi="宋体" w:eastAsia="宋体" w:cs="宋体"/>
                <w:color w:val="000000"/>
                <w:spacing w:val="-4"/>
                <w:kern w:val="2"/>
                <w:sz w:val="21"/>
                <w:szCs w:val="21"/>
                <w:highlight w:val="none"/>
                <w:lang w:val="en-US" w:eastAsia="zh-CN" w:bidi="ar-SA"/>
              </w:rPr>
            </w:pPr>
          </w:p>
        </w:tc>
        <w:tc>
          <w:tcPr>
            <w:tcW w:w="985" w:type="dxa"/>
            <w:vAlign w:val="center"/>
          </w:tcPr>
          <w:p>
            <w:pPr>
              <w:rPr>
                <w:rFonts w:hint="eastAsia" w:ascii="宋体" w:hAnsi="宋体" w:eastAsia="宋体" w:cs="宋体"/>
                <w:b/>
                <w:kern w:val="2"/>
                <w:sz w:val="21"/>
                <w:szCs w:val="21"/>
                <w:highlight w:val="none"/>
                <w:lang w:val="en-US" w:eastAsia="zh-CN" w:bidi="ar-SA"/>
              </w:rPr>
            </w:pPr>
            <w:r>
              <w:rPr>
                <w:rFonts w:hint="eastAsia" w:ascii="宋体" w:hAnsi="宋体" w:cs="宋体"/>
                <w:b/>
                <w:sz w:val="21"/>
                <w:szCs w:val="21"/>
                <w:highlight w:val="none"/>
              </w:rPr>
              <w:t>8.4.2</w:t>
            </w:r>
          </w:p>
        </w:tc>
        <w:tc>
          <w:tcPr>
            <w:tcW w:w="10104" w:type="dxa"/>
            <w:vAlign w:val="center"/>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提供</w:t>
            </w:r>
            <w:r>
              <w:rPr>
                <w:rFonts w:hint="eastAsia" w:ascii="宋体" w:hAnsi="宋体" w:cs="宋体"/>
                <w:iCs/>
                <w:sz w:val="21"/>
                <w:szCs w:val="21"/>
                <w:highlight w:val="none"/>
              </w:rPr>
              <w:t>云南煌煜通风设备有限公司（供应：</w:t>
            </w:r>
            <w:r>
              <w:rPr>
                <w:rFonts w:hint="eastAsia" w:ascii="宋体" w:hAnsi="宋体" w:cs="宋体"/>
                <w:iCs/>
                <w:sz w:val="21"/>
                <w:szCs w:val="21"/>
                <w:highlight w:val="none"/>
                <w:lang w:val="en-US" w:eastAsia="zh-CN"/>
              </w:rPr>
              <w:t>人防通风设备、阀门</w:t>
            </w:r>
            <w:r>
              <w:rPr>
                <w:rFonts w:hint="eastAsia" w:ascii="宋体" w:hAnsi="宋体" w:cs="宋体"/>
                <w:iCs/>
                <w:sz w:val="21"/>
                <w:szCs w:val="21"/>
                <w:highlight w:val="none"/>
              </w:rPr>
              <w:t>）</w:t>
            </w:r>
            <w:r>
              <w:rPr>
                <w:rFonts w:hint="eastAsia" w:ascii="宋体" w:hAnsi="宋体" w:cs="宋体"/>
                <w:iCs/>
                <w:sz w:val="21"/>
                <w:szCs w:val="21"/>
                <w:highlight w:val="none"/>
                <w:lang w:val="en-US" w:eastAsia="zh-CN"/>
              </w:rPr>
              <w:t>等的</w:t>
            </w:r>
            <w:r>
              <w:rPr>
                <w:rFonts w:hint="eastAsia" w:ascii="宋体" w:hAnsi="宋体" w:cs="宋体"/>
                <w:sz w:val="21"/>
                <w:szCs w:val="21"/>
                <w:highlight w:val="none"/>
              </w:rPr>
              <w:t>评价报告，包括：供方资质、供方的质量管理体系、供方人员能力、设备能力、试用产品等。</w:t>
            </w:r>
            <w:r>
              <w:rPr>
                <w:rFonts w:hint="eastAsia" w:ascii="宋体" w:hAnsi="宋体" w:cs="宋体"/>
                <w:color w:val="000000"/>
                <w:sz w:val="21"/>
                <w:szCs w:val="21"/>
                <w:highlight w:val="none"/>
              </w:rPr>
              <w:t>时间：</w:t>
            </w:r>
            <w:r>
              <w:rPr>
                <w:rFonts w:hint="eastAsia" w:ascii="宋体" w:hAnsi="宋体" w:cs="宋体"/>
                <w:color w:val="000000"/>
                <w:sz w:val="21"/>
                <w:szCs w:val="21"/>
                <w:highlight w:val="none"/>
                <w:lang w:val="en-US" w:eastAsia="zh-CN"/>
              </w:rPr>
              <w:t>2021年3月30日</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 公司采购不合格情况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负责人讲</w:t>
            </w:r>
            <w:r>
              <w:rPr>
                <w:rFonts w:hint="eastAsia" w:ascii="宋体" w:hAnsi="宋体" w:cs="宋体"/>
                <w:sz w:val="21"/>
                <w:szCs w:val="21"/>
                <w:highlight w:val="none"/>
                <w:lang w:val="en-US" w:eastAsia="zh-CN"/>
              </w:rPr>
              <w:t>体系运行</w:t>
            </w:r>
            <w:r>
              <w:rPr>
                <w:rFonts w:hint="eastAsia" w:ascii="宋体" w:hAnsi="宋体" w:cs="宋体"/>
                <w:sz w:val="21"/>
                <w:szCs w:val="21"/>
                <w:highlight w:val="none"/>
              </w:rPr>
              <w:t>以来，未出现采购产品有质量不符合的情况。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公司编制了《外部提供产品、服务和过程控制程序》，要求采购的主要材料必须进行检验。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公司对产品名称、型号规格、外观、数量进行了验收。经询问公司采购产品主要根据需求，供方以送货单形式表达，公司根据送货单对相关产品的数量、包装、规格型号、外观等进行检验。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查原材料进厂检验记录（详见8.6条款）</w:t>
            </w:r>
            <w:r>
              <w:rPr>
                <w:rFonts w:hint="eastAsia" w:ascii="宋体" w:hAnsi="宋体" w:cs="宋体"/>
                <w:sz w:val="21"/>
                <w:szCs w:val="21"/>
                <w:highlight w:val="none"/>
              </w:rPr>
              <w:t>基本符合要求。现场查看其他采购物料均按要求进行验证入库</w:t>
            </w:r>
          </w:p>
          <w:p>
            <w:pPr>
              <w:rPr>
                <w:rFonts w:hint="eastAsia" w:ascii="宋体" w:hAnsi="宋体" w:eastAsia="宋体" w:cs="宋体"/>
                <w:color w:val="000000"/>
                <w:spacing w:val="-4"/>
                <w:kern w:val="2"/>
                <w:sz w:val="21"/>
                <w:szCs w:val="21"/>
                <w:highlight w:val="none"/>
                <w:lang w:val="en-US" w:eastAsia="zh-CN" w:bidi="ar-SA"/>
              </w:rPr>
            </w:pPr>
            <w:r>
              <w:rPr>
                <w:rFonts w:hint="eastAsia" w:ascii="宋体" w:hAnsi="宋体" w:cs="宋体"/>
                <w:sz w:val="21"/>
                <w:szCs w:val="21"/>
                <w:highlight w:val="none"/>
              </w:rPr>
              <w:t>公司外部供方的管理基本符合要求。</w:t>
            </w:r>
          </w:p>
        </w:tc>
        <w:tc>
          <w:tcPr>
            <w:tcW w:w="14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外部供方的信息</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#组织与外部供方的沟通是否含:</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a）所提供的过程、产品和服务；</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b）对下列内容的批准：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1）产品和服务；</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2）方法、过程和设备；</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3）产品和服务的放行；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c）能力，包括所要求的人员资质；</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d）外部供方与组织的接口；</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e）对外部供方绩效的控制和监视；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f）组织或其顾客拟在外部供方现场实施的验证或确认活动。</w:t>
            </w:r>
          </w:p>
          <w:p>
            <w:pPr>
              <w:spacing w:line="360" w:lineRule="auto"/>
              <w:rPr>
                <w:rFonts w:hint="eastAsia" w:ascii="宋体" w:hAnsi="宋体" w:eastAsia="宋体" w:cs="宋体"/>
                <w:color w:val="000000"/>
                <w:spacing w:val="-4"/>
                <w:kern w:val="2"/>
                <w:sz w:val="21"/>
                <w:szCs w:val="21"/>
                <w:highlight w:val="none"/>
                <w:lang w:val="en-US" w:eastAsia="zh-CN" w:bidi="ar-SA"/>
              </w:rPr>
            </w:pPr>
            <w:r>
              <w:rPr>
                <w:rFonts w:hint="eastAsia" w:ascii="宋体" w:hAnsi="宋体" w:cs="宋体"/>
                <w:sz w:val="21"/>
                <w:szCs w:val="21"/>
                <w:highlight w:val="none"/>
              </w:rPr>
              <w:t>组织与外部供方沟通之前所确定的要求是否充分？</w:t>
            </w:r>
          </w:p>
        </w:tc>
        <w:tc>
          <w:tcPr>
            <w:tcW w:w="985" w:type="dxa"/>
            <w:vAlign w:val="center"/>
          </w:tcPr>
          <w:p>
            <w:pPr>
              <w:rPr>
                <w:rFonts w:hint="eastAsia" w:ascii="宋体" w:hAnsi="宋体" w:eastAsia="宋体" w:cs="宋体"/>
                <w:b/>
                <w:kern w:val="2"/>
                <w:sz w:val="21"/>
                <w:szCs w:val="21"/>
                <w:highlight w:val="none"/>
                <w:lang w:val="en-US" w:eastAsia="zh-CN" w:bidi="ar-SA"/>
              </w:rPr>
            </w:pPr>
            <w:r>
              <w:rPr>
                <w:rFonts w:hint="eastAsia" w:ascii="宋体" w:hAnsi="宋体" w:cs="宋体"/>
                <w:b/>
                <w:sz w:val="21"/>
                <w:szCs w:val="21"/>
                <w:highlight w:val="none"/>
              </w:rPr>
              <w:t>8.4.3</w:t>
            </w:r>
          </w:p>
        </w:tc>
        <w:tc>
          <w:tcPr>
            <w:tcW w:w="10104" w:type="dxa"/>
            <w:vAlign w:val="center"/>
          </w:tcPr>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负责人讲与供方沟通的内容包括：所提供的过程、产品和服务等；经询问，组织通过签订采购合同进行确定采购信息。</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查产品《采购合同》</w:t>
            </w:r>
          </w:p>
          <w:p>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 xml:space="preserve">1、供方： </w:t>
            </w:r>
            <w:r>
              <w:rPr>
                <w:rFonts w:hint="eastAsia" w:ascii="宋体" w:hAnsi="宋体" w:cs="宋体"/>
                <w:sz w:val="21"/>
                <w:szCs w:val="21"/>
                <w:highlight w:val="none"/>
                <w:lang w:eastAsia="zh-CN"/>
              </w:rPr>
              <w:t>寻甸宏宏混凝土供应站</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采购产品：预拌商品混凝土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合同规定了：产品、水泥标号、强度、价格、交期、结算、违约等。</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签订日期：20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18   </w:t>
            </w:r>
            <w:r>
              <w:rPr>
                <w:rFonts w:hint="eastAsia" w:ascii="宋体" w:hAnsi="宋体" w:cs="宋体"/>
                <w:sz w:val="21"/>
                <w:szCs w:val="21"/>
                <w:highlight w:val="none"/>
              </w:rPr>
              <w:t>签订人：</w:t>
            </w:r>
            <w:r>
              <w:rPr>
                <w:rFonts w:hint="eastAsia" w:ascii="宋体" w:hAnsi="宋体" w:cs="宋体"/>
                <w:sz w:val="21"/>
                <w:szCs w:val="21"/>
                <w:highlight w:val="none"/>
                <w:lang w:val="en-US" w:eastAsia="zh-CN"/>
              </w:rPr>
              <w:t>王豪</w:t>
            </w:r>
          </w:p>
          <w:p>
            <w:pPr>
              <w:numPr>
                <w:ilvl w:val="0"/>
                <w:numId w:val="0"/>
              </w:num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供方：</w:t>
            </w:r>
            <w:r>
              <w:rPr>
                <w:rFonts w:hint="eastAsia" w:ascii="宋体" w:hAnsi="宋体" w:cs="宋体"/>
                <w:iCs/>
                <w:sz w:val="21"/>
                <w:szCs w:val="21"/>
                <w:highlight w:val="none"/>
              </w:rPr>
              <w:t>云南煌煜通风设备有限公司</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采购产品：</w:t>
            </w:r>
            <w:r>
              <w:rPr>
                <w:rFonts w:hint="eastAsia" w:ascii="宋体" w:hAnsi="宋体" w:cs="宋体"/>
                <w:sz w:val="21"/>
                <w:szCs w:val="21"/>
                <w:highlight w:val="none"/>
                <w:lang w:val="en-US" w:eastAsia="zh-CN"/>
              </w:rPr>
              <w:t>阀门</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合同规定了：产品、数量、价格、交期、结算、运输、双方责任等。</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签订日期：20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w:t>
            </w:r>
            <w:r>
              <w:rPr>
                <w:rFonts w:hint="eastAsia" w:ascii="宋体" w:hAnsi="宋体" w:cs="宋体"/>
                <w:sz w:val="21"/>
                <w:szCs w:val="21"/>
                <w:highlight w:val="none"/>
                <w:lang w:val="en-US" w:eastAsia="zh-CN"/>
              </w:rPr>
              <w:t>18</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查，公司与供方的沟通采用电话或网络沟通，沟通有效。</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外部供方的信息管理有效。</w:t>
            </w:r>
          </w:p>
          <w:p>
            <w:pPr>
              <w:rPr>
                <w:rFonts w:hint="eastAsia" w:ascii="宋体" w:hAnsi="宋体" w:eastAsia="宋体" w:cs="宋体"/>
                <w:color w:val="000000"/>
                <w:spacing w:val="-4"/>
                <w:kern w:val="2"/>
                <w:sz w:val="21"/>
                <w:szCs w:val="21"/>
                <w:highlight w:val="none"/>
                <w:lang w:val="en-US" w:eastAsia="zh-CN" w:bidi="ar-SA"/>
              </w:rPr>
            </w:pPr>
          </w:p>
        </w:tc>
        <w:tc>
          <w:tcPr>
            <w:tcW w:w="14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ascii="宋体" w:hAnsi="宋体" w:cs="宋体"/>
                <w:szCs w:val="21"/>
              </w:rPr>
            </w:pPr>
            <w:r>
              <w:rPr>
                <w:rFonts w:hint="eastAsia" w:ascii="宋体" w:hAnsi="宋体" w:cs="宋体"/>
                <w:szCs w:val="21"/>
              </w:rPr>
              <w:t>#产品和服务相关交付后活动是否含：</w:t>
            </w:r>
          </w:p>
          <w:p>
            <w:pPr>
              <w:spacing w:line="276" w:lineRule="auto"/>
              <w:rPr>
                <w:rFonts w:ascii="宋体" w:hAnsi="宋体" w:cs="宋体"/>
                <w:szCs w:val="21"/>
              </w:rPr>
            </w:pPr>
            <w:r>
              <w:rPr>
                <w:rFonts w:hint="eastAsia" w:ascii="宋体" w:hAnsi="宋体" w:cs="宋体"/>
                <w:szCs w:val="21"/>
              </w:rPr>
              <w:t>#顾客对其需求和期望获得满足的程度的感受是否得到监视？</w:t>
            </w:r>
          </w:p>
          <w:p>
            <w:pPr>
              <w:spacing w:line="276" w:lineRule="auto"/>
              <w:rPr>
                <w:rFonts w:ascii="宋体" w:hAnsi="宋体" w:cs="宋体"/>
                <w:szCs w:val="21"/>
              </w:rPr>
            </w:pPr>
            <w:r>
              <w:rPr>
                <w:rFonts w:hint="eastAsia" w:ascii="宋体" w:hAnsi="宋体" w:cs="宋体"/>
                <w:szCs w:val="21"/>
              </w:rPr>
              <w:t>.组织是如何确定这些信息的获取、监视和评审方法的？</w:t>
            </w:r>
          </w:p>
          <w:p>
            <w:pPr>
              <w:spacing w:line="276"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85" w:type="dxa"/>
          </w:tcPr>
          <w:p>
            <w:pPr>
              <w:spacing w:line="276" w:lineRule="auto"/>
              <w:rPr>
                <w:rFonts w:ascii="宋体" w:hAnsi="宋体" w:cs="宋体"/>
                <w:b/>
                <w:szCs w:val="21"/>
              </w:rPr>
            </w:pPr>
            <w:r>
              <w:rPr>
                <w:rFonts w:hint="eastAsia" w:ascii="宋体" w:hAnsi="宋体" w:cs="宋体"/>
                <w:b/>
                <w:szCs w:val="21"/>
              </w:rPr>
              <w:t>9.1.2</w:t>
            </w:r>
          </w:p>
        </w:tc>
        <w:tc>
          <w:tcPr>
            <w:tcW w:w="10104" w:type="dxa"/>
          </w:tcPr>
          <w:p>
            <w:pPr>
              <w:spacing w:line="276"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月，调查表共</w:t>
            </w:r>
            <w:r>
              <w:rPr>
                <w:rFonts w:hint="eastAsia" w:ascii="宋体" w:hAnsi="宋体" w:cs="宋体"/>
                <w:color w:val="000000"/>
                <w:szCs w:val="21"/>
                <w:lang w:val="en-US" w:eastAsia="zh-CN"/>
              </w:rPr>
              <w:t>发出4</w:t>
            </w:r>
            <w:r>
              <w:rPr>
                <w:rFonts w:hint="eastAsia" w:ascii="宋体" w:hAnsi="宋体" w:cs="宋体"/>
                <w:color w:val="000000"/>
                <w:szCs w:val="21"/>
              </w:rPr>
              <w:t>份</w:t>
            </w:r>
            <w:r>
              <w:rPr>
                <w:rFonts w:hint="eastAsia" w:ascii="宋体" w:hAnsi="宋体" w:cs="宋体"/>
                <w:color w:val="000000"/>
                <w:szCs w:val="21"/>
                <w:lang w:eastAsia="zh-CN"/>
              </w:rPr>
              <w:t>，</w:t>
            </w:r>
            <w:r>
              <w:rPr>
                <w:rFonts w:hint="eastAsia" w:ascii="宋体" w:hAnsi="宋体" w:cs="宋体"/>
                <w:color w:val="000000"/>
                <w:szCs w:val="21"/>
                <w:lang w:val="en-US" w:eastAsia="zh-CN"/>
              </w:rPr>
              <w:t>回收3份</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--调查内容包括：价格、质量、服务、交付等。</w:t>
            </w:r>
          </w:p>
          <w:p>
            <w:pPr>
              <w:spacing w:line="276" w:lineRule="auto"/>
              <w:ind w:firstLine="420" w:firstLineChars="200"/>
              <w:rPr>
                <w:rFonts w:hint="default" w:ascii="宋体" w:hAnsi="宋体" w:cs="宋体"/>
                <w:color w:val="000000"/>
                <w:szCs w:val="21"/>
                <w:lang w:val="en-US"/>
              </w:rPr>
            </w:pPr>
            <w:r>
              <w:rPr>
                <w:rFonts w:hint="eastAsia" w:ascii="宋体" w:hAnsi="宋体" w:cs="宋体"/>
                <w:color w:val="000000"/>
                <w:szCs w:val="21"/>
              </w:rPr>
              <w:t>--统计分析结果：9</w:t>
            </w:r>
            <w:r>
              <w:rPr>
                <w:rFonts w:hint="eastAsia" w:ascii="宋体" w:hAnsi="宋体" w:cs="宋体"/>
                <w:color w:val="000000"/>
                <w:szCs w:val="21"/>
                <w:lang w:val="en-US" w:eastAsia="zh-CN"/>
              </w:rPr>
              <w:t>8分</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--暂无明显需实施纠正措施的改进事项。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见《客户满意度分析报告》，顾客对质量、服务、价格均较为满意，满意度稍差出现在交付及时性上。负责人讲公司针对满意度进行了分析，力求努力改善，提高顾客满意度。</w:t>
            </w:r>
          </w:p>
          <w:p>
            <w:pPr>
              <w:spacing w:line="276" w:lineRule="auto"/>
              <w:ind w:firstLine="420" w:firstLineChars="200"/>
              <w:rPr>
                <w:rFonts w:ascii="宋体" w:hAnsi="宋体" w:cs="宋体"/>
                <w:szCs w:val="21"/>
              </w:rPr>
            </w:pPr>
            <w:r>
              <w:rPr>
                <w:rFonts w:hint="eastAsia" w:ascii="宋体" w:hAnsi="宋体" w:cs="宋体"/>
                <w:color w:val="000000"/>
                <w:szCs w:val="21"/>
              </w:rPr>
              <w:t>近一年无顾客流失的情况。</w:t>
            </w:r>
          </w:p>
        </w:tc>
        <w:tc>
          <w:tcPr>
            <w:tcW w:w="1460" w:type="dxa"/>
          </w:tcPr>
          <w:p>
            <w:pPr>
              <w:spacing w:line="276" w:lineRule="auto"/>
              <w:rPr>
                <w:szCs w:val="21"/>
              </w:rPr>
            </w:pPr>
            <w:r>
              <w:rPr>
                <w:rFonts w:hint="eastAsia"/>
                <w:lang w:val="en-US" w:eastAsia="zh-CN"/>
              </w:rPr>
              <w:t>符合</w:t>
            </w: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897"/>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highlight w:val="none"/>
              </w:rPr>
            </w:pPr>
            <w:r>
              <w:rPr>
                <w:rFonts w:hint="eastAsia"/>
                <w:highlight w:val="none"/>
              </w:rPr>
              <w:t>说明：不符合标注N</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9897" w:type="dxa"/>
            <w:vAlign w:val="center"/>
          </w:tcPr>
          <w:p>
            <w:pPr>
              <w:rPr>
                <w:rFonts w:hint="default"/>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生产部</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主管领导</w:t>
            </w:r>
            <w:r>
              <w:rPr>
                <w:rFonts w:hint="eastAsia"/>
                <w:sz w:val="24"/>
                <w:szCs w:val="24"/>
                <w:highlight w:val="none"/>
                <w:lang w:eastAsia="zh-CN"/>
              </w:rPr>
              <w:t>：程兴应</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;王学兵</w:t>
            </w:r>
          </w:p>
        </w:tc>
        <w:tc>
          <w:tcPr>
            <w:tcW w:w="1692"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9897" w:type="dxa"/>
            <w:vAlign w:val="center"/>
          </w:tcPr>
          <w:p>
            <w:pPr>
              <w:rPr>
                <w:rFonts w:hint="eastAsia"/>
                <w:sz w:val="24"/>
                <w:szCs w:val="24"/>
                <w:highlight w:val="none"/>
                <w:lang w:val="en-US" w:eastAsia="zh-CN"/>
              </w:rPr>
            </w:pPr>
            <w:r>
              <w:rPr>
                <w:rFonts w:hint="eastAsia"/>
                <w:sz w:val="24"/>
                <w:szCs w:val="24"/>
                <w:highlight w:val="none"/>
              </w:rPr>
              <w:t>审核员：</w:t>
            </w:r>
            <w:r>
              <w:rPr>
                <w:rFonts w:hint="eastAsia"/>
                <w:sz w:val="24"/>
                <w:szCs w:val="24"/>
                <w:highlight w:val="none"/>
                <w:lang w:eastAsia="zh-CN"/>
              </w:rPr>
              <w:t>李林</w:t>
            </w:r>
            <w:r>
              <w:rPr>
                <w:rFonts w:hint="eastAsia"/>
                <w:sz w:val="24"/>
                <w:szCs w:val="24"/>
                <w:highlight w:val="none"/>
              </w:rPr>
              <w:t xml:space="preserve">    审核时间：</w:t>
            </w:r>
            <w:r>
              <w:rPr>
                <w:rFonts w:hint="eastAsia"/>
                <w:sz w:val="24"/>
                <w:szCs w:val="24"/>
                <w:highlight w:val="none"/>
                <w:lang w:eastAsia="zh-CN"/>
              </w:rPr>
              <w:t>2021.05.10</w:t>
            </w:r>
          </w:p>
        </w:tc>
        <w:tc>
          <w:tcPr>
            <w:tcW w:w="1692"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9897" w:type="dxa"/>
            <w:vAlign w:val="center"/>
          </w:tcPr>
          <w:p>
            <w:pPr>
              <w:rPr>
                <w:sz w:val="24"/>
                <w:szCs w:val="24"/>
                <w:highlight w:val="none"/>
              </w:rPr>
            </w:pPr>
            <w:r>
              <w:rPr>
                <w:rFonts w:hint="eastAsia"/>
                <w:sz w:val="24"/>
                <w:szCs w:val="24"/>
                <w:highlight w:val="none"/>
              </w:rPr>
              <w:t>审核条款：</w:t>
            </w:r>
          </w:p>
        </w:tc>
        <w:tc>
          <w:tcPr>
            <w:tcW w:w="1692"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adjustRightInd w:val="0"/>
              <w:snapToGrid w:val="0"/>
              <w:jc w:val="center"/>
              <w:rPr>
                <w:rFonts w:hint="eastAsia" w:ascii="宋体" w:hAnsi="宋体" w:cs="宋体"/>
                <w:sz w:val="21"/>
                <w:szCs w:val="21"/>
                <w:highlight w:val="none"/>
              </w:rPr>
            </w:pPr>
            <w:r>
              <w:rPr>
                <w:rFonts w:hint="eastAsia" w:ascii="宋体" w:hAnsi="宋体" w:cs="宋体"/>
                <w:sz w:val="21"/>
                <w:szCs w:val="21"/>
                <w:highlight w:val="none"/>
              </w:rPr>
              <w:t>组织的角色、职责和权限</w:t>
            </w:r>
          </w:p>
          <w:p>
            <w:pPr>
              <w:rPr>
                <w:rFonts w:ascii="宋体" w:hAnsi="宋体" w:cs="新宋体"/>
                <w:szCs w:val="21"/>
                <w:highlight w:val="none"/>
              </w:rPr>
            </w:pPr>
          </w:p>
        </w:tc>
        <w:tc>
          <w:tcPr>
            <w:tcW w:w="960" w:type="dxa"/>
            <w:vAlign w:val="top"/>
          </w:tcPr>
          <w:p>
            <w:pPr>
              <w:rPr>
                <w:rFonts w:ascii="宋体" w:hAnsi="宋体" w:cs="新宋体"/>
                <w:szCs w:val="21"/>
                <w:highlight w:val="none"/>
              </w:rPr>
            </w:pPr>
            <w:r>
              <w:rPr>
                <w:rFonts w:hint="eastAsia" w:ascii="宋体" w:hAnsi="宋体" w:cs="宋体"/>
                <w:sz w:val="21"/>
                <w:szCs w:val="21"/>
                <w:highlight w:val="none"/>
              </w:rPr>
              <w:t>5.3</w:t>
            </w:r>
          </w:p>
        </w:tc>
        <w:tc>
          <w:tcPr>
            <w:tcW w:w="9897"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生产部负责人：程兴应</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该部门的职责权限为：</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1)负责生产现场设施设备的管理；</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2)负责制定生产计划并按计划执行生产；</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3)负责生产过程产品的标识、防护、搬运和包装；</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4)负责编制相应工艺规程、产品检验接收规程及相关作业指导书，明确关键工序和特殊工序；</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5)负责生产过程中的技术指导和不合格的控制。</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6)负责采购产品的验证和本公司产品的检验工作；</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7)负责对本公司监视和测量设备的管理工作；</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8)负责监督纠正和预防措施的制定和执行情况；</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9)负责处理调查质量事故，召开质量分析会；</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负责人对职责和权限比较了解。</w:t>
            </w:r>
          </w:p>
        </w:tc>
        <w:tc>
          <w:tcPr>
            <w:tcW w:w="1692" w:type="dxa"/>
            <w:vAlign w:val="center"/>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宋体"/>
                <w:sz w:val="21"/>
                <w:szCs w:val="21"/>
                <w:highlight w:val="none"/>
              </w:rPr>
              <w:t>目标及其实现的策划</w:t>
            </w:r>
          </w:p>
        </w:tc>
        <w:tc>
          <w:tcPr>
            <w:tcW w:w="960" w:type="dxa"/>
            <w:vAlign w:val="top"/>
          </w:tcPr>
          <w:p>
            <w:pPr>
              <w:rPr>
                <w:rFonts w:ascii="宋体" w:hAnsi="宋体" w:cs="新宋体"/>
                <w:szCs w:val="21"/>
                <w:highlight w:val="none"/>
              </w:rPr>
            </w:pPr>
            <w:r>
              <w:rPr>
                <w:rFonts w:hint="eastAsia" w:ascii="宋体" w:hAnsi="宋体" w:cs="宋体"/>
                <w:sz w:val="21"/>
                <w:szCs w:val="21"/>
                <w:highlight w:val="none"/>
              </w:rPr>
              <w:t>6.2</w:t>
            </w:r>
          </w:p>
        </w:tc>
        <w:tc>
          <w:tcPr>
            <w:tcW w:w="9897"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查《部门质量目标分解表》该部门的质量目标及完成情况为：</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产品漏检率0,</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产品交付合格率100%</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产品一次交验合格率</w:t>
            </w:r>
            <w:r>
              <w:rPr>
                <w:rFonts w:hint="default"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val="en-US" w:eastAsia="zh-CN"/>
              </w:rPr>
              <w:t>98%</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设备保养率100%</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按计划保质、保量，按期完成生产任务；</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查，2021年1月-4月《部门质量目标完成情况统计表》对部门目标进行考核，综合完成情况为：</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产品漏检率0,</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产品交付合格率100%</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产品一次交验合格率98%</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设备保养率100%</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按计划保质、保量，按期完成生产任务；</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基本达到目标要求。</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val="en-US" w:eastAsia="zh-CN"/>
              </w:rPr>
              <w:t>目标量化情况良好，质量目标缺乏指标实际完成的实证性资料。已跟负责人沟通。</w:t>
            </w:r>
          </w:p>
        </w:tc>
        <w:tc>
          <w:tcPr>
            <w:tcW w:w="1692" w:type="dxa"/>
            <w:vAlign w:val="center"/>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基础设施</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7.1.3</w:t>
            </w:r>
          </w:p>
        </w:tc>
        <w:tc>
          <w:tcPr>
            <w:tcW w:w="9897" w:type="dxa"/>
            <w:vAlign w:val="top"/>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1、经了解组织的建筑设施：</w:t>
            </w:r>
          </w:p>
          <w:p>
            <w:pPr>
              <w:spacing w:line="360" w:lineRule="auto"/>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厂房面积6000平方左右，库房</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00平方左右，</w:t>
            </w:r>
            <w:r>
              <w:rPr>
                <w:rFonts w:hint="eastAsia" w:ascii="宋体" w:hAnsi="宋体" w:cs="宋体"/>
                <w:color w:val="000000"/>
                <w:sz w:val="21"/>
                <w:szCs w:val="21"/>
                <w:highlight w:val="none"/>
                <w:lang w:eastAsia="zh-CN"/>
              </w:rPr>
              <w:t>按区域划分，</w:t>
            </w:r>
            <w:r>
              <w:rPr>
                <w:rFonts w:hint="eastAsia" w:ascii="宋体" w:hAnsi="宋体" w:cs="宋体"/>
                <w:color w:val="000000"/>
                <w:sz w:val="21"/>
                <w:szCs w:val="21"/>
                <w:highlight w:val="none"/>
              </w:rPr>
              <w:t>办公场所面积</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00平方</w:t>
            </w:r>
            <w:r>
              <w:rPr>
                <w:rFonts w:hint="eastAsia" w:ascii="宋体" w:hAnsi="宋体" w:cs="宋体"/>
                <w:color w:val="000000"/>
                <w:sz w:val="21"/>
                <w:szCs w:val="21"/>
                <w:highlight w:val="none"/>
                <w:lang w:eastAsia="zh-CN"/>
              </w:rPr>
              <w:t>，喷漆房、除锈房</w:t>
            </w:r>
            <w:r>
              <w:rPr>
                <w:rFonts w:hint="eastAsia" w:ascii="宋体" w:hAnsi="宋体" w:cs="宋体"/>
                <w:color w:val="000000"/>
                <w:sz w:val="21"/>
                <w:szCs w:val="21"/>
                <w:highlight w:val="none"/>
                <w:lang w:val="en-US" w:eastAsia="zh-CN"/>
              </w:rPr>
              <w:t>300平方左右</w:t>
            </w:r>
            <w:r>
              <w:rPr>
                <w:rFonts w:hint="eastAsia" w:ascii="宋体" w:hAnsi="宋体" w:cs="宋体"/>
                <w:color w:val="000000"/>
                <w:sz w:val="21"/>
                <w:szCs w:val="21"/>
                <w:highlight w:val="none"/>
              </w:rPr>
              <w:t>。</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2、查《设备资产管理台账》主要设备包括</w:t>
            </w:r>
            <w:r>
              <w:rPr>
                <w:rFonts w:hint="eastAsia" w:ascii="宋体" w:hAnsi="宋体" w:cs="宋体"/>
                <w:color w:val="000000"/>
                <w:sz w:val="21"/>
                <w:szCs w:val="21"/>
                <w:highlight w:val="none"/>
              </w:rPr>
              <w:t>：焊机、车床、剪板机、折弯机、切割机、砂轮机、行车、养护架、喷淋、振动平台等，可以</w:t>
            </w:r>
            <w:r>
              <w:rPr>
                <w:rFonts w:hint="eastAsia" w:ascii="宋体" w:hAnsi="宋体" w:cs="宋体"/>
                <w:sz w:val="21"/>
                <w:szCs w:val="21"/>
                <w:highlight w:val="none"/>
              </w:rPr>
              <w:t>满足生产需要。</w:t>
            </w:r>
          </w:p>
          <w:p>
            <w:pPr>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2.经查，生产部对设备按月方式进行点检维护保养，并实施。</w:t>
            </w:r>
          </w:p>
          <w:p>
            <w:pPr>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3.抽查设施保养记录，采用《设备日常保养项目表》进行记录。</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抽查《设备日常保养项目表》</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日期：20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设备 ：剪板机</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保养内容：润滑油添加、清洁、螺丝是否松动、是否有异响等。</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保养人：</w:t>
            </w:r>
            <w:r>
              <w:rPr>
                <w:rFonts w:hint="eastAsia" w:ascii="宋体" w:hAnsi="宋体" w:cs="宋体"/>
                <w:color w:val="000000"/>
                <w:sz w:val="21"/>
                <w:szCs w:val="21"/>
                <w:highlight w:val="none"/>
                <w:lang w:eastAsia="zh-CN"/>
              </w:rPr>
              <w:t>李光彬</w:t>
            </w:r>
            <w:r>
              <w:rPr>
                <w:rFonts w:hint="eastAsia" w:ascii="宋体" w:hAnsi="宋体" w:cs="宋体"/>
                <w:color w:val="000000"/>
                <w:sz w:val="21"/>
                <w:szCs w:val="21"/>
                <w:highlight w:val="none"/>
              </w:rPr>
              <w:t xml:space="preserve">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设备情况：正常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日期：20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设备 ：焊机</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保养内容：线路、清洁、指示仪表、手动装置等。</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保养人：</w:t>
            </w:r>
            <w:r>
              <w:rPr>
                <w:rFonts w:hint="eastAsia" w:ascii="宋体" w:hAnsi="宋体" w:cs="宋体"/>
                <w:color w:val="000000"/>
                <w:sz w:val="21"/>
                <w:szCs w:val="21"/>
                <w:highlight w:val="none"/>
                <w:lang w:eastAsia="zh-CN"/>
              </w:rPr>
              <w:t>李光彬</w:t>
            </w:r>
            <w:r>
              <w:rPr>
                <w:rFonts w:hint="eastAsia" w:ascii="宋体" w:hAnsi="宋体" w:cs="宋体"/>
                <w:color w:val="000000"/>
                <w:sz w:val="21"/>
                <w:szCs w:val="21"/>
                <w:highlight w:val="none"/>
              </w:rPr>
              <w:t xml:space="preserve">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设备情况：正常</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其他设备按期进行了保养。</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抽设备维修情况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日期：20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日</w:t>
            </w:r>
          </w:p>
          <w:p>
            <w:pPr>
              <w:spacing w:line="360" w:lineRule="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设备 ：</w:t>
            </w:r>
            <w:r>
              <w:rPr>
                <w:rFonts w:hint="eastAsia" w:ascii="宋体" w:hAnsi="宋体" w:cs="宋体"/>
                <w:color w:val="000000"/>
                <w:sz w:val="21"/>
                <w:szCs w:val="21"/>
                <w:highlight w:val="none"/>
                <w:lang w:eastAsia="zh-CN"/>
              </w:rPr>
              <w:t>板料折弯机</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故障描述：</w:t>
            </w:r>
            <w:r>
              <w:rPr>
                <w:rFonts w:hint="eastAsia" w:ascii="宋体" w:hAnsi="宋体" w:cs="宋体"/>
                <w:color w:val="000000"/>
                <w:sz w:val="21"/>
                <w:szCs w:val="21"/>
                <w:highlight w:val="none"/>
                <w:lang w:eastAsia="zh-CN"/>
              </w:rPr>
              <w:t>刀片下压力度不够</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维修记录：</w:t>
            </w:r>
            <w:r>
              <w:rPr>
                <w:rFonts w:hint="eastAsia" w:ascii="宋体" w:hAnsi="宋体" w:cs="宋体"/>
                <w:color w:val="000000"/>
                <w:sz w:val="21"/>
                <w:szCs w:val="21"/>
                <w:highlight w:val="none"/>
                <w:lang w:eastAsia="zh-CN"/>
              </w:rPr>
              <w:t>调试刀片，线路检测</w:t>
            </w:r>
            <w:r>
              <w:rPr>
                <w:rFonts w:hint="eastAsia" w:ascii="宋体" w:hAnsi="宋体" w:cs="宋体"/>
                <w:color w:val="000000"/>
                <w:sz w:val="21"/>
                <w:szCs w:val="21"/>
                <w:highlight w:val="none"/>
              </w:rPr>
              <w:t xml:space="preserve">。   </w:t>
            </w:r>
          </w:p>
          <w:p>
            <w:pPr>
              <w:spacing w:line="360" w:lineRule="auto"/>
              <w:rPr>
                <w:rFonts w:hint="eastAsia" w:ascii="宋体" w:hAnsi="宋体" w:cs="宋体"/>
                <w:sz w:val="21"/>
                <w:szCs w:val="21"/>
                <w:highlight w:val="none"/>
              </w:rPr>
            </w:pPr>
            <w:r>
              <w:rPr>
                <w:rFonts w:hint="eastAsia" w:ascii="宋体" w:hAnsi="宋体" w:cs="宋体"/>
                <w:color w:val="000000"/>
                <w:sz w:val="21"/>
                <w:szCs w:val="21"/>
                <w:highlight w:val="none"/>
              </w:rPr>
              <w:t>维修人员：</w:t>
            </w:r>
            <w:r>
              <w:rPr>
                <w:rFonts w:hint="eastAsia" w:ascii="宋体" w:hAnsi="宋体" w:cs="宋体"/>
                <w:color w:val="000000"/>
                <w:sz w:val="21"/>
                <w:szCs w:val="21"/>
                <w:highlight w:val="none"/>
                <w:lang w:eastAsia="zh-CN"/>
              </w:rPr>
              <w:t>李为民</w:t>
            </w:r>
            <w:r>
              <w:rPr>
                <w:rFonts w:hint="eastAsia" w:ascii="宋体" w:hAnsi="宋体" w:cs="宋体"/>
                <w:color w:val="000000"/>
                <w:sz w:val="21"/>
                <w:szCs w:val="21"/>
                <w:highlight w:val="none"/>
              </w:rPr>
              <w:t xml:space="preserve"> </w:t>
            </w:r>
          </w:p>
          <w:p>
            <w:pPr>
              <w:spacing w:line="360" w:lineRule="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抽《</w:t>
            </w:r>
            <w:r>
              <w:rPr>
                <w:rFonts w:hint="eastAsia" w:ascii="宋体" w:hAnsi="宋体" w:cs="宋体"/>
                <w:color w:val="000000"/>
                <w:sz w:val="21"/>
                <w:szCs w:val="21"/>
                <w:highlight w:val="none"/>
                <w:lang w:eastAsia="zh-CN"/>
              </w:rPr>
              <w:t>桥、门式起重机械定期检验报告</w:t>
            </w:r>
            <w:r>
              <w:rPr>
                <w:rFonts w:hint="eastAsia" w:ascii="宋体" w:hAnsi="宋体" w:cs="宋体"/>
                <w:color w:val="000000"/>
                <w:sz w:val="21"/>
                <w:szCs w:val="21"/>
                <w:highlight w:val="none"/>
              </w:rPr>
              <w:t>》，三台行车均在在合格期内，具体见附件。</w:t>
            </w:r>
            <w:r>
              <w:rPr>
                <w:rFonts w:hint="eastAsia" w:ascii="宋体" w:hAnsi="宋体" w:cs="宋体"/>
                <w:color w:val="000000"/>
                <w:sz w:val="21"/>
                <w:szCs w:val="21"/>
                <w:highlight w:val="none"/>
                <w:lang w:eastAsia="zh-CN"/>
              </w:rPr>
              <w:t>行车的使用单位为：云南鹏腾机械设备制造有限公司。出示与该单位签订的厂房租赁合同，合同内明示现有行车由乙方使用。（租赁合同见附件）</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目前该公司基础设施符合要求，基本能满足公司运营的要求。其他设备均按要求进行了保养，但保养记录不全，未策划设备项目保养规范，现场生产设备状态完好。</w:t>
            </w:r>
          </w:p>
          <w:p>
            <w:pPr>
              <w:spacing w:line="360" w:lineRule="auto"/>
              <w:jc w:val="left"/>
              <w:rPr>
                <w:rFonts w:hint="eastAsia" w:ascii="宋体" w:hAnsi="宋体" w:cs="宋体"/>
                <w:sz w:val="21"/>
                <w:szCs w:val="21"/>
                <w:highlight w:val="none"/>
              </w:rPr>
            </w:pPr>
            <w:r>
              <w:rPr>
                <w:rFonts w:hint="eastAsia" w:ascii="宋体" w:hAnsi="宋体" w:cs="宋体"/>
                <w:color w:val="000000"/>
                <w:sz w:val="21"/>
                <w:szCs w:val="21"/>
                <w:highlight w:val="none"/>
              </w:rPr>
              <w:t>支持性服务，产品运输交由物流公司进行，公司未建立信息管理系统用于生产和服务</w:t>
            </w:r>
            <w:r>
              <w:rPr>
                <w:rFonts w:hint="eastAsia" w:ascii="宋体" w:hAnsi="宋体" w:cs="宋体"/>
                <w:sz w:val="21"/>
                <w:szCs w:val="21"/>
                <w:highlight w:val="none"/>
              </w:rPr>
              <w:t>。</w:t>
            </w:r>
          </w:p>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   目前该公司基础设施符合要求，基本能满足公司运营的要求。</w:t>
            </w:r>
          </w:p>
        </w:tc>
        <w:tc>
          <w:tcPr>
            <w:tcW w:w="1692" w:type="dxa"/>
            <w:vAlign w:val="center"/>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spacing w:line="360" w:lineRule="auto"/>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过程运行环境</w:t>
            </w:r>
          </w:p>
        </w:tc>
        <w:tc>
          <w:tcPr>
            <w:tcW w:w="960" w:type="dxa"/>
            <w:vAlign w:val="top"/>
          </w:tcPr>
          <w:p>
            <w:pPr>
              <w:adjustRightInd w:val="0"/>
              <w:snapToGrid w:val="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7.1.4</w:t>
            </w:r>
          </w:p>
        </w:tc>
        <w:tc>
          <w:tcPr>
            <w:tcW w:w="9897" w:type="dxa"/>
            <w:vAlign w:val="top"/>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现场查看：</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车间内设备布置合理，通道畅通，照明设施齐全，均配备了消防设施等设施。办公室明亮，作业场所光线较充足。每月由生产部对工作环境进行定期检查。</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目前工作环境符合生产需要。</w:t>
            </w:r>
          </w:p>
        </w:tc>
        <w:tc>
          <w:tcPr>
            <w:tcW w:w="1692" w:type="dxa"/>
            <w:vAlign w:val="center"/>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cs="新宋体"/>
                <w:szCs w:val="21"/>
                <w:highlight w:val="none"/>
              </w:rPr>
            </w:pPr>
            <w:r>
              <w:rPr>
                <w:rFonts w:hint="eastAsia" w:ascii="宋体" w:hAnsi="宋体" w:cs="新宋体"/>
                <w:szCs w:val="21"/>
                <w:highlight w:val="none"/>
              </w:rPr>
              <w:t>测量设备管理</w:t>
            </w:r>
          </w:p>
        </w:tc>
        <w:tc>
          <w:tcPr>
            <w:tcW w:w="960" w:type="dxa"/>
            <w:vAlign w:val="top"/>
          </w:tcPr>
          <w:p>
            <w:pPr>
              <w:spacing w:line="360" w:lineRule="auto"/>
              <w:rPr>
                <w:rFonts w:hint="eastAsia" w:ascii="宋体" w:hAnsi="宋体" w:cs="新宋体"/>
                <w:szCs w:val="21"/>
                <w:highlight w:val="none"/>
              </w:rPr>
            </w:pPr>
            <w:r>
              <w:rPr>
                <w:rFonts w:hint="eastAsia" w:ascii="宋体" w:hAnsi="宋体" w:cs="新宋体"/>
                <w:szCs w:val="21"/>
                <w:highlight w:val="none"/>
              </w:rPr>
              <w:t xml:space="preserve">7.1.5 </w:t>
            </w:r>
          </w:p>
        </w:tc>
        <w:tc>
          <w:tcPr>
            <w:tcW w:w="9897"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val="en-US" w:eastAsia="zh-CN"/>
              </w:rPr>
              <w:t>查测量设备管理，质检部部门均按策划的要求配置了相应的检测设备，其中包含焊缝磁粉探伤仪、拉力计、钢卷尺、千分尺、养护箱、焊缝检测尺、钢筋混凝土扫描仪、螺纹塞规、水准仪等；抽在用检测设备的校准检定，现场提供的证书有效日期到2021年4月12日，负责人介绍公司已经与检测公司签订了检测合同（签订日期2021年0</w:t>
            </w:r>
            <w:bookmarkStart w:id="2" w:name="_GoBack"/>
            <w:bookmarkEnd w:id="2"/>
            <w:r>
              <w:rPr>
                <w:rFonts w:hint="eastAsia" w:ascii="宋体" w:hAnsi="宋体" w:cs="宋体"/>
                <w:bCs/>
                <w:color w:val="000000" w:themeColor="text1"/>
                <w:szCs w:val="24"/>
                <w:highlight w:val="none"/>
                <w:lang w:val="en-US" w:eastAsia="zh-CN"/>
              </w:rPr>
              <w:t>4月08日），由于检测公司任务紧张检测人员还未来现场进行检定，检定合同见附件。</w:t>
            </w:r>
          </w:p>
        </w:tc>
        <w:tc>
          <w:tcPr>
            <w:tcW w:w="1692" w:type="dxa"/>
            <w:vAlign w:val="top"/>
          </w:tcPr>
          <w:p>
            <w:pPr>
              <w:adjustRightInd w:val="0"/>
              <w:snapToGrid w:val="0"/>
              <w:jc w:val="cente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运行策划和控制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8.1</w:t>
            </w:r>
          </w:p>
        </w:tc>
        <w:tc>
          <w:tcPr>
            <w:tcW w:w="9897"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公司主要生产产品：资质范围内钢筋混凝土防护设备、钢结构手动防护设备及阀门的生产和相关服务。</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公司产品执行标准主要为：产品执行标准：RFJ01-2015 人民防空工程防护设备产品质量检验标准、中国人民解放军总参工程兵第四设计研究院产品图纸、RFJ01-2002《人民防空工程防护设备产品质量检验与施工验收标准》、RFJ04-2009《人民防空工程防护设备试验测试与质量检测标准》等和客户技术要求。</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生产部负责产品实现和服务提供的策划，策划输出的具体结果包括以下内容：</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a）确定产品和服务的要求；--产品标准、图纸</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b）建立过程准则以及产品和服务的接收准则；---检验标准、作业指导书</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c）确定符合产品和服务要求的资源；---工艺流程图</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d）按照准则实施过程控制；---生产和服务过程监控</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e）保持、保留必要的文件和记录。---文件和质量记录</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---策划输出经过评审及跟进、必要的更改控制及批准等以适合组织的运行需要。</w:t>
            </w:r>
          </w:p>
          <w:p>
            <w:pPr>
              <w:widowControl/>
              <w:spacing w:line="36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----需确认/特殊过程：焊接</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----外包过程：无</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----经确认：暂无策划的更改。</w:t>
            </w:r>
          </w:p>
        </w:tc>
        <w:tc>
          <w:tcPr>
            <w:tcW w:w="1692" w:type="dxa"/>
            <w:vAlign w:val="center"/>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rPr>
                <w:rFonts w:ascii="宋体" w:hAnsi="宋体" w:cs="宋体"/>
                <w:szCs w:val="21"/>
                <w:highlight w:val="none"/>
              </w:rPr>
            </w:pPr>
            <w:r>
              <w:rPr>
                <w:rFonts w:hint="eastAsia" w:ascii="宋体" w:hAnsi="宋体"/>
                <w:szCs w:val="21"/>
                <w:highlight w:val="none"/>
              </w:rPr>
              <w:t>设计和开发策划</w:t>
            </w:r>
          </w:p>
        </w:tc>
        <w:tc>
          <w:tcPr>
            <w:tcW w:w="960" w:type="dxa"/>
            <w:vAlign w:val="top"/>
          </w:tcPr>
          <w:p>
            <w:pPr>
              <w:rPr>
                <w:rFonts w:ascii="宋体" w:hAnsi="宋体" w:cs="宋体"/>
                <w:b/>
                <w:szCs w:val="21"/>
                <w:highlight w:val="none"/>
              </w:rPr>
            </w:pPr>
            <w:r>
              <w:rPr>
                <w:rFonts w:hint="eastAsia" w:ascii="宋体" w:hAnsi="宋体" w:cs="宋体"/>
                <w:b/>
                <w:szCs w:val="21"/>
                <w:highlight w:val="none"/>
              </w:rPr>
              <w:t>8.3</w:t>
            </w:r>
          </w:p>
        </w:tc>
        <w:tc>
          <w:tcPr>
            <w:tcW w:w="9897"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生产产品为设计定型产品，根据标准图集选用图纸进行生产。按国家、行业相关标准、规范以及顾客要求进行生产，工艺成熟，不涉及设计，8.3不适用，理由合理。该条款的不适用不影响提供满足顾客要求及法律法规要求的能力。</w:t>
            </w:r>
          </w:p>
        </w:tc>
        <w:tc>
          <w:tcPr>
            <w:tcW w:w="1692" w:type="dxa"/>
            <w:vAlign w:val="center"/>
          </w:tcPr>
          <w:p>
            <w:pPr>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spacing w:line="400" w:lineRule="exact"/>
              <w:jc w:val="left"/>
              <w:rPr>
                <w:rFonts w:ascii="宋体" w:hAnsi="宋体"/>
                <w:szCs w:val="21"/>
                <w:highlight w:val="none"/>
              </w:rPr>
            </w:pPr>
            <w:r>
              <w:rPr>
                <w:rFonts w:hint="eastAsia" w:ascii="宋体" w:hAnsi="宋体"/>
                <w:szCs w:val="21"/>
                <w:highlight w:val="none"/>
              </w:rPr>
              <w:t>8.5.1</w:t>
            </w:r>
          </w:p>
          <w:p>
            <w:pPr>
              <w:rPr>
                <w:rFonts w:hint="eastAsia" w:ascii="宋体" w:hAnsi="宋体" w:cs="宋体"/>
                <w:b/>
                <w:szCs w:val="21"/>
                <w:highlight w:val="none"/>
              </w:rPr>
            </w:pPr>
          </w:p>
        </w:tc>
        <w:tc>
          <w:tcPr>
            <w:tcW w:w="9897" w:type="dxa"/>
            <w:vAlign w:val="center"/>
          </w:tcPr>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公司制定了《生产和服务控制程序》明确了受控条件</w:t>
            </w:r>
            <w:r>
              <w:rPr>
                <w:rFonts w:hint="eastAsia" w:ascii="宋体" w:hAnsi="宋体" w:cs="宋体"/>
                <w:bCs/>
                <w:color w:val="000000" w:themeColor="text1"/>
                <w:szCs w:val="24"/>
                <w:highlight w:val="none"/>
                <w:lang w:val="en-US" w:eastAsia="zh-CN"/>
              </w:rPr>
              <w:t xml:space="preserve"> </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公司产品为：资质范围内钢筋混凝土防护设备、钢结构手动防护设备及阀门的生产。主要生产的产品应用到人防工程领域，产品为人防门扇、门框及通风设备（阀门）等。</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1、查生产车间各工序(工位)均有有正在生产的工艺文件、参数、图集均为现行有效的文件，受控标识清楚；</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2、查生产车间及作业工位执行的作业指导书主要包括：作业指导书、产品图纸、验收标准、设备操作规程等，</w:t>
            </w:r>
            <w:bookmarkStart w:id="1" w:name="OLE_LINK3"/>
            <w:r>
              <w:rPr>
                <w:rFonts w:hint="eastAsia" w:ascii="宋体" w:hAnsi="宋体" w:cs="宋体"/>
                <w:bCs/>
                <w:color w:val="000000" w:themeColor="text1"/>
                <w:szCs w:val="24"/>
                <w:highlight w:val="none"/>
                <w:lang w:eastAsia="zh-CN"/>
              </w:rPr>
              <w:t>均放置于工位附近，便于查阅对照。</w:t>
            </w:r>
            <w:bookmarkEnd w:id="1"/>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3.现场查看：现场有焊机、车床、剪板机、折弯机、切割机、砂轮机、行车、养护架、喷淋、震动台等设备，生产相关设备工作正常，状态良好，无异常现象，符合产品的生产的条件及要求。生产相关设备工作正常，状态良好，无异常现象，符合产品的生产的条件及要求。</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4.现场配置了相应的检测设备，主要为焊缝磁粉探伤仪、拉力计、钢卷尺、千分尺、养护箱、焊缝检测尺、钢筋混凝土扫描仪、螺纹塞规、水准仪等。</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5.出示了《生产计划单》 明确的产品名称、数量、交期等内容；</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抽</w:t>
            </w:r>
            <w:r>
              <w:rPr>
                <w:rFonts w:hint="eastAsia" w:ascii="宋体" w:hAnsi="宋体" w:cs="宋体"/>
                <w:bCs/>
                <w:color w:val="000000" w:themeColor="text1"/>
                <w:szCs w:val="24"/>
                <w:highlight w:val="none"/>
                <w:lang w:val="en-US" w:eastAsia="zh-CN"/>
              </w:rPr>
              <w:t>生产</w:t>
            </w:r>
            <w:r>
              <w:rPr>
                <w:rFonts w:hint="eastAsia" w:ascii="宋体" w:hAnsi="宋体" w:cs="宋体"/>
                <w:bCs/>
                <w:color w:val="000000" w:themeColor="text1"/>
                <w:szCs w:val="24"/>
                <w:highlight w:val="none"/>
                <w:lang w:eastAsia="zh-CN"/>
              </w:rPr>
              <w:t>任务单</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val="en-US" w:eastAsia="zh-CN"/>
              </w:rPr>
              <w:t>项目：</w:t>
            </w:r>
            <w:r>
              <w:rPr>
                <w:rFonts w:hint="eastAsia" w:ascii="宋体" w:hAnsi="宋体" w:cs="宋体"/>
                <w:bCs/>
                <w:color w:val="000000" w:themeColor="text1"/>
                <w:szCs w:val="24"/>
                <w:highlight w:val="none"/>
                <w:lang w:eastAsia="zh-CN"/>
              </w:rPr>
              <w:t>普洱市思茅区人民医院建设项目</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住院综合楼建设项目生产计划单</w:t>
            </w:r>
          </w:p>
          <w:tbl>
            <w:tblPr>
              <w:tblStyle w:val="8"/>
              <w:tblW w:w="8638" w:type="dxa"/>
              <w:tblInd w:w="-20" w:type="dxa"/>
              <w:shd w:val="clear" w:color="auto" w:fill="auto"/>
              <w:tblLayout w:type="fixed"/>
              <w:tblCellMar>
                <w:top w:w="0" w:type="dxa"/>
                <w:left w:w="108" w:type="dxa"/>
                <w:bottom w:w="0" w:type="dxa"/>
                <w:right w:w="108" w:type="dxa"/>
              </w:tblCellMar>
            </w:tblPr>
            <w:tblGrid>
              <w:gridCol w:w="3394"/>
              <w:gridCol w:w="1670"/>
              <w:gridCol w:w="1490"/>
              <w:gridCol w:w="2084"/>
            </w:tblGrid>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型号</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右</w:t>
                  </w:r>
                </w:p>
              </w:tc>
            </w:tr>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BGFM2425-30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shd w:val="clear" w:color="auto" w:fill="auto"/>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BGFM4725-30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BHFM1520-15</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tblPrEx>
                <w:shd w:val="clear" w:color="auto" w:fill="auto"/>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BHM1520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BM1220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BMH8000-15</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shd w:val="clear" w:color="auto" w:fill="auto"/>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BFM1220-15</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BHFM1220-15</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BHM1220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90" w:hRule="atLeast"/>
              </w:trPr>
              <w:tc>
                <w:tcPr>
                  <w:tcW w:w="3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149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bl>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现场观察产品生产工艺：</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产品工艺：</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1、门扇（钢筋混凝土防护设备）</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下料—组装焊接—表面打磨—浇筑—养护—脱模-检验—刷漆（现场安装时）—入库</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门扇（钢结构手动的防护设备）</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下料——打磨——焊接组装——表面打磨——检验——刷漆（现场安装时）——入库</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2、门框（钢筋混凝土防护设备、钢结构手动的防护设备门框的加工工艺基本一致）</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下料—割锁孔焊承压条—校形—焊接组装——检验—刷漆（现场安装时）—入库</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组装门框、门扇：在客户处现场组装</w:t>
            </w:r>
          </w:p>
          <w:p>
            <w:pPr>
              <w:widowControl/>
              <w:spacing w:line="36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需确认/特殊过程：焊接</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查看现场：</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val="en-US" w:eastAsia="zh-CN"/>
              </w:rPr>
              <w:t>一</w:t>
            </w:r>
            <w:r>
              <w:rPr>
                <w:rFonts w:hint="eastAsia" w:ascii="宋体" w:hAnsi="宋体" w:cs="宋体"/>
                <w:bCs/>
                <w:color w:val="000000" w:themeColor="text1"/>
                <w:szCs w:val="24"/>
                <w:highlight w:val="none"/>
                <w:lang w:eastAsia="zh-CN"/>
              </w:rPr>
              <w:t>、产品型号</w:t>
            </w:r>
            <w:r>
              <w:rPr>
                <w:rFonts w:hint="eastAsia" w:ascii="宋体" w:hAnsi="宋体" w:cs="宋体"/>
                <w:bCs/>
                <w:color w:val="000000" w:themeColor="text1"/>
                <w:szCs w:val="24"/>
                <w:highlight w:val="none"/>
                <w:lang w:val="en-US" w:eastAsia="zh-CN"/>
              </w:rPr>
              <w:t>GM2020</w:t>
            </w:r>
            <w:r>
              <w:rPr>
                <w:rFonts w:hint="eastAsia" w:ascii="宋体" w:hAnsi="宋体" w:cs="宋体"/>
                <w:bCs/>
                <w:color w:val="000000" w:themeColor="text1"/>
                <w:szCs w:val="24"/>
                <w:highlight w:val="none"/>
                <w:lang w:eastAsia="zh-CN"/>
              </w:rPr>
              <w:t>钢结构手动防护设备（门扇），外形尺寸：</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lang w:eastAsia="zh-CN"/>
              </w:rPr>
              <w:t>00*2</w:t>
            </w:r>
            <w:r>
              <w:rPr>
                <w:rFonts w:hint="eastAsia" w:ascii="宋体" w:hAnsi="宋体" w:cs="宋体"/>
                <w:bCs/>
                <w:color w:val="000000" w:themeColor="text1"/>
                <w:szCs w:val="24"/>
                <w:highlight w:val="none"/>
                <w:lang w:val="en-US" w:eastAsia="zh-CN"/>
              </w:rPr>
              <w:t>0</w:t>
            </w:r>
            <w:r>
              <w:rPr>
                <w:rFonts w:hint="eastAsia" w:ascii="宋体" w:hAnsi="宋体" w:cs="宋体"/>
                <w:bCs/>
                <w:color w:val="000000" w:themeColor="text1"/>
                <w:szCs w:val="24"/>
                <w:highlight w:val="none"/>
                <w:lang w:eastAsia="zh-CN"/>
              </w:rPr>
              <w:t>00</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查看正在实施工序：</w:t>
            </w:r>
          </w:p>
          <w:p>
            <w:pPr>
              <w:widowControl/>
              <w:spacing w:line="36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1、</w:t>
            </w:r>
            <w:r>
              <w:rPr>
                <w:rFonts w:hint="eastAsia" w:ascii="宋体" w:hAnsi="宋体" w:cs="宋体"/>
                <w:bCs/>
                <w:color w:val="000000" w:themeColor="text1"/>
                <w:szCs w:val="24"/>
                <w:highlight w:val="none"/>
                <w:lang w:eastAsia="zh-CN"/>
              </w:rPr>
              <w:t>工序：下料工序</w:t>
            </w:r>
            <w:r>
              <w:rPr>
                <w:rFonts w:hint="eastAsia" w:ascii="宋体" w:hAnsi="宋体" w:cs="宋体"/>
                <w:bCs/>
                <w:color w:val="000000" w:themeColor="text1"/>
                <w:szCs w:val="24"/>
                <w:highlight w:val="none"/>
                <w:lang w:val="en-US" w:eastAsia="zh-CN"/>
              </w:rPr>
              <w:t xml:space="preserve">  设备：切割机、剪板机、折弯机</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操作：①定位:在大平台上,事先放样,焊好工艺限位块。</w:t>
            </w:r>
            <w:r>
              <w:rPr>
                <w:rFonts w:hint="eastAsia" w:ascii="宋体" w:hAnsi="宋体" w:cs="宋体"/>
                <w:bCs/>
                <w:color w:val="000000" w:themeColor="text1"/>
                <w:szCs w:val="24"/>
                <w:highlight w:val="none"/>
                <w:lang w:eastAsia="zh-CN"/>
              </w:rPr>
              <w:br w:type="textWrapping"/>
            </w:r>
            <w:r>
              <w:rPr>
                <w:rFonts w:hint="eastAsia" w:ascii="宋体" w:hAnsi="宋体" w:cs="宋体"/>
                <w:bCs/>
                <w:color w:val="000000" w:themeColor="text1"/>
                <w:szCs w:val="24"/>
                <w:highlight w:val="none"/>
                <w:lang w:eastAsia="zh-CN"/>
              </w:rPr>
              <w:t>②放样下料:按图将各槽钢、工字钢、内外面板分别按图划线、调直、调平下料</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除锈去刺,有钻孔的划线钻孔。</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质量控制点：尺寸</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操作人：程兴应</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工序：焊接组装   设备：焊机</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操作：组焊门扇骨架,焊前先焊好工艺限位块,注意门扇与门框贴合面,平面度控制在3mm以内,相邻垂直度控制在2.5mm以内。在平台上组焊槽钢、工字钢门扇骨架,检查各种尺寸平面度、垂直度,无问题后,置于平台各件放样的位置上,按焊接工艺顺序要求,由内向外,依次焊接。这样可使焊接应力向外自行释放,所有焊件均采取逆向焊接和专用夹具等防变形措施，焊后校正、检验。面板焊接,面板在下料后,必须调平、拼缝开“V”形坡口,双面焊接,注意接缝必须在工字钢上,表面通过喷砂机除锈处理。焊时,先将内面板按图点焊于门扇工字钢、槽钢骨架上,然后焊接。</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质量控制点：焊后校正，检查各组合后的垂直度、平面度、对角线长度是否控制在公差范围内。</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操作人：马成超</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val="en-US" w:eastAsia="zh-CN"/>
              </w:rPr>
              <w:t>二</w:t>
            </w:r>
            <w:r>
              <w:rPr>
                <w:rFonts w:hint="eastAsia" w:ascii="宋体" w:hAnsi="宋体" w:cs="宋体"/>
                <w:bCs/>
                <w:color w:val="000000" w:themeColor="text1"/>
                <w:szCs w:val="24"/>
                <w:highlight w:val="none"/>
                <w:lang w:eastAsia="zh-CN"/>
              </w:rPr>
              <w:t>、产品：钢结构活门槛双扇防护密闭门（GHSFM</w:t>
            </w:r>
            <w:r>
              <w:rPr>
                <w:rFonts w:hint="eastAsia" w:ascii="宋体" w:hAnsi="宋体" w:cs="宋体"/>
                <w:bCs/>
                <w:color w:val="000000" w:themeColor="text1"/>
                <w:szCs w:val="24"/>
                <w:highlight w:val="none"/>
                <w:lang w:val="en-US" w:eastAsia="zh-CN"/>
              </w:rPr>
              <w:t>4</w:t>
            </w:r>
            <w:r>
              <w:rPr>
                <w:rFonts w:hint="eastAsia" w:ascii="宋体" w:hAnsi="宋体" w:cs="宋体"/>
                <w:bCs/>
                <w:color w:val="000000" w:themeColor="text1"/>
                <w:szCs w:val="24"/>
                <w:highlight w:val="none"/>
                <w:lang w:eastAsia="zh-CN"/>
              </w:rPr>
              <w:t>025（</w:t>
            </w:r>
            <w:r>
              <w:rPr>
                <w:rFonts w:hint="eastAsia" w:ascii="宋体" w:hAnsi="宋体" w:cs="宋体"/>
                <w:bCs/>
                <w:color w:val="000000" w:themeColor="text1"/>
                <w:szCs w:val="24"/>
                <w:highlight w:val="none"/>
                <w:lang w:val="en-US" w:eastAsia="zh-CN"/>
              </w:rPr>
              <w:t>6）</w:t>
            </w:r>
            <w:r>
              <w:rPr>
                <w:rFonts w:hint="eastAsia" w:ascii="宋体" w:hAnsi="宋体" w:cs="宋体"/>
                <w:bCs/>
                <w:color w:val="000000" w:themeColor="text1"/>
                <w:szCs w:val="24"/>
                <w:highlight w:val="none"/>
                <w:lang w:eastAsia="zh-CN"/>
              </w:rPr>
              <w:t>)。外形尺寸：</w:t>
            </w:r>
            <w:r>
              <w:rPr>
                <w:rFonts w:hint="eastAsia" w:ascii="宋体" w:hAnsi="宋体" w:cs="宋体"/>
                <w:bCs/>
                <w:color w:val="000000" w:themeColor="text1"/>
                <w:szCs w:val="24"/>
                <w:highlight w:val="none"/>
                <w:lang w:val="en-US" w:eastAsia="zh-CN"/>
              </w:rPr>
              <w:t>4</w:t>
            </w:r>
            <w:r>
              <w:rPr>
                <w:rFonts w:hint="eastAsia" w:ascii="宋体" w:hAnsi="宋体" w:cs="宋体"/>
                <w:bCs/>
                <w:color w:val="000000" w:themeColor="text1"/>
                <w:szCs w:val="24"/>
                <w:highlight w:val="none"/>
                <w:lang w:eastAsia="zh-CN"/>
              </w:rPr>
              <w:t>00</w:t>
            </w:r>
            <w:r>
              <w:rPr>
                <w:rFonts w:hint="eastAsia" w:ascii="宋体" w:hAnsi="宋体" w:cs="宋体"/>
                <w:bCs/>
                <w:color w:val="000000" w:themeColor="text1"/>
                <w:szCs w:val="24"/>
                <w:highlight w:val="none"/>
                <w:lang w:val="en-US" w:eastAsia="zh-CN"/>
              </w:rPr>
              <w:t>0</w:t>
            </w:r>
            <w:r>
              <w:rPr>
                <w:rFonts w:hint="eastAsia" w:ascii="宋体" w:hAnsi="宋体" w:cs="宋体"/>
                <w:bCs/>
                <w:color w:val="000000" w:themeColor="text1"/>
                <w:szCs w:val="24"/>
                <w:highlight w:val="none"/>
                <w:lang w:eastAsia="zh-CN"/>
              </w:rPr>
              <w:t>*</w:t>
            </w:r>
            <w:r>
              <w:rPr>
                <w:rFonts w:hint="eastAsia" w:ascii="宋体" w:hAnsi="宋体" w:cs="宋体"/>
                <w:bCs/>
                <w:color w:val="000000" w:themeColor="text1"/>
                <w:szCs w:val="24"/>
                <w:highlight w:val="none"/>
                <w:lang w:val="en-US" w:eastAsia="zh-CN"/>
              </w:rPr>
              <w:t>3030</w:t>
            </w:r>
            <w:r>
              <w:rPr>
                <w:rFonts w:hint="eastAsia" w:ascii="宋体" w:hAnsi="宋体" w:cs="宋体"/>
                <w:bCs/>
                <w:color w:val="000000" w:themeColor="text1"/>
                <w:szCs w:val="24"/>
                <w:highlight w:val="none"/>
                <w:lang w:eastAsia="zh-CN"/>
              </w:rPr>
              <w:t>，防护等级</w:t>
            </w:r>
            <w:r>
              <w:rPr>
                <w:rFonts w:hint="eastAsia" w:ascii="宋体" w:hAnsi="宋体" w:cs="宋体"/>
                <w:bCs/>
                <w:color w:val="000000" w:themeColor="text1"/>
                <w:szCs w:val="24"/>
                <w:highlight w:val="none"/>
                <w:lang w:val="en-US" w:eastAsia="zh-CN"/>
              </w:rPr>
              <w:t>6级，</w:t>
            </w:r>
            <w:r>
              <w:rPr>
                <w:rFonts w:hint="eastAsia" w:ascii="宋体" w:hAnsi="宋体" w:cs="宋体"/>
                <w:bCs/>
                <w:color w:val="000000" w:themeColor="text1"/>
                <w:szCs w:val="24"/>
                <w:highlight w:val="none"/>
                <w:lang w:eastAsia="zh-CN"/>
              </w:rPr>
              <w:t>现场生产的是门框。</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正在操作工序：校形</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设备：压力机</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依据：生产计划单、零部件图（GHSFM</w:t>
            </w:r>
            <w:r>
              <w:rPr>
                <w:rFonts w:hint="eastAsia" w:ascii="宋体" w:hAnsi="宋体" w:cs="宋体"/>
                <w:bCs/>
                <w:color w:val="000000" w:themeColor="text1"/>
                <w:szCs w:val="24"/>
                <w:highlight w:val="none"/>
                <w:lang w:val="en-US" w:eastAsia="zh-CN"/>
              </w:rPr>
              <w:t>4</w:t>
            </w:r>
            <w:r>
              <w:rPr>
                <w:rFonts w:hint="eastAsia" w:ascii="宋体" w:hAnsi="宋体" w:cs="宋体"/>
                <w:bCs/>
                <w:color w:val="000000" w:themeColor="text1"/>
                <w:szCs w:val="24"/>
                <w:highlight w:val="none"/>
                <w:lang w:eastAsia="zh-CN"/>
              </w:rPr>
              <w:t>025（</w:t>
            </w:r>
            <w:r>
              <w:rPr>
                <w:rFonts w:hint="eastAsia" w:ascii="宋体" w:hAnsi="宋体" w:cs="宋体"/>
                <w:bCs/>
                <w:color w:val="000000" w:themeColor="text1"/>
                <w:szCs w:val="24"/>
                <w:highlight w:val="none"/>
                <w:lang w:val="en-US" w:eastAsia="zh-CN"/>
              </w:rPr>
              <w:t>6</w:t>
            </w:r>
            <w:r>
              <w:rPr>
                <w:rFonts w:hint="eastAsia" w:ascii="宋体" w:hAnsi="宋体" w:cs="宋体"/>
                <w:bCs/>
                <w:color w:val="000000" w:themeColor="text1"/>
                <w:szCs w:val="24"/>
                <w:highlight w:val="none"/>
                <w:lang w:eastAsia="zh-CN"/>
              </w:rPr>
              <w:t>））、设备操作规程。</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操作步骤：将焊接好的门框放在压力机上，调直即可。</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操作工：李成龙</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检验项目：平整度等。</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p>
          <w:p>
            <w:pPr>
              <w:widowControl/>
              <w:spacing w:line="36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另销售部对生产好的产品进行售后服务，现场查见组织策划有文件《售后服务制度》，文件要求对交付给顾客的产品进行回访，公司安排售后专人</w:t>
            </w:r>
            <w:r>
              <w:rPr>
                <w:rFonts w:hint="eastAsia" w:ascii="宋体" w:hAnsi="宋体" w:cs="宋体"/>
                <w:bCs/>
                <w:color w:val="000000" w:themeColor="text1"/>
                <w:szCs w:val="24"/>
                <w:highlight w:val="none"/>
                <w:lang w:val="en-US" w:eastAsia="zh-CN"/>
              </w:rPr>
              <w:t>1名，主要售后的内容包括：产品保修期内的安全启闭工作、安全检查及维修工作，解决对相关的客户反馈信息（包括投诉）进行收集、分析和妥善处理。今年年初到现在，未发生质量投诉，反馈信息均进行了分析处理，并验证了情况。</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特殊过程确定为：焊接。制定了《生产和服务提供控制程序》，对特殊过程的管理从人员能力、设备配备、参数控制、文件管理等进行了规定。通过产品检验和配备有能力的员工实施生产，对特殊过程的质量予以控制，</w:t>
            </w:r>
          </w:p>
          <w:p>
            <w:pPr>
              <w:widowControl/>
              <w:spacing w:line="360" w:lineRule="auto"/>
              <w:ind w:firstLine="316" w:firstLineChars="150"/>
              <w:jc w:val="left"/>
              <w:rPr>
                <w:rFonts w:hint="default" w:ascii="宋体" w:hAnsi="宋体" w:cs="宋体"/>
                <w:b/>
                <w:bCs w:val="0"/>
                <w:color w:val="000000" w:themeColor="text1"/>
                <w:szCs w:val="24"/>
                <w:highlight w:val="none"/>
                <w:lang w:val="en-US" w:eastAsia="zh-CN"/>
              </w:rPr>
            </w:pPr>
            <w:r>
              <w:rPr>
                <w:rFonts w:hint="eastAsia" w:ascii="宋体" w:hAnsi="宋体" w:cs="宋体"/>
                <w:b/>
                <w:bCs w:val="0"/>
                <w:color w:val="000000" w:themeColor="text1"/>
                <w:szCs w:val="24"/>
                <w:highlight w:val="none"/>
                <w:lang w:val="en-US" w:eastAsia="zh-CN"/>
              </w:rPr>
              <w:t xml:space="preserve">现场未能提供特殊过程（焊接）的过程确认记录，不符合标准8.5.1生产和服务提供的控制 </w:t>
            </w:r>
            <w:r>
              <w:rPr>
                <w:rFonts w:hint="default" w:ascii="宋体" w:hAnsi="宋体" w:cs="宋体"/>
                <w:b/>
                <w:bCs w:val="0"/>
                <w:color w:val="000000" w:themeColor="text1"/>
                <w:szCs w:val="24"/>
                <w:highlight w:val="none"/>
                <w:lang w:val="en-US" w:eastAsia="zh-CN"/>
              </w:rPr>
              <w:t>e)</w:t>
            </w:r>
            <w:r>
              <w:rPr>
                <w:rFonts w:hint="default" w:ascii="宋体" w:hAnsi="宋体" w:cs="宋体"/>
                <w:b/>
                <w:bCs w:val="0"/>
                <w:color w:val="000000" w:themeColor="text1"/>
                <w:szCs w:val="24"/>
                <w:highlight w:val="none"/>
                <w:lang w:val="en-US" w:eastAsia="zh-CN"/>
              </w:rPr>
              <w:tab/>
            </w:r>
            <w:r>
              <w:rPr>
                <w:rFonts w:hint="eastAsia" w:ascii="宋体" w:hAnsi="宋体" w:cs="宋体"/>
                <w:b/>
                <w:bCs w:val="0"/>
                <w:color w:val="000000" w:themeColor="text1"/>
                <w:szCs w:val="24"/>
                <w:highlight w:val="none"/>
                <w:lang w:val="en-US" w:eastAsia="zh-CN"/>
              </w:rPr>
              <w:t>配备胜任的人员，包括所要求的资格；若输出结果不能由后续的监视或测量加以验证，应对生产和服务提供过程实现策划结果的能力进行确认，并定期再确认。</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val="en-US" w:eastAsia="zh-CN"/>
              </w:rPr>
              <w:t>通过以上工序审核，其生产过程基本受控。</w:t>
            </w:r>
          </w:p>
        </w:tc>
        <w:tc>
          <w:tcPr>
            <w:tcW w:w="1692" w:type="dxa"/>
            <w:vAlign w:val="center"/>
          </w:tcPr>
          <w:p>
            <w:pPr>
              <w:spacing w:line="360" w:lineRule="auto"/>
              <w:ind w:firstLine="420" w:firstLineChars="200"/>
              <w:rPr>
                <w:rFonts w:hint="eastAsia" w:ascii="宋体" w:hAnsi="宋体" w:cs="宋体"/>
                <w:color w:val="000000"/>
                <w:sz w:val="21"/>
                <w:szCs w:val="21"/>
                <w:highlight w:val="none"/>
              </w:rPr>
            </w:pPr>
          </w:p>
          <w:p>
            <w:pPr>
              <w:spacing w:line="360" w:lineRule="auto"/>
              <w:ind w:firstLine="420" w:firstLineChars="200"/>
              <w:rPr>
                <w:rFonts w:hint="eastAsia" w:ascii="宋体" w:hAnsi="宋体" w:cs="宋体"/>
                <w:color w:val="000000"/>
                <w:sz w:val="21"/>
                <w:szCs w:val="21"/>
                <w:highlight w:val="none"/>
              </w:rPr>
            </w:pPr>
          </w:p>
          <w:p>
            <w:pPr>
              <w:pStyle w:val="2"/>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rPr>
            </w:pPr>
          </w:p>
          <w:p>
            <w:pPr>
              <w:pStyle w:val="3"/>
              <w:rPr>
                <w:rFonts w:hint="eastAsia" w:ascii="宋体" w:hAnsi="宋体" w:cs="宋体"/>
                <w:color w:val="000000"/>
                <w:sz w:val="21"/>
                <w:szCs w:val="21"/>
                <w:highlight w:val="none"/>
                <w:lang w:val="en-US" w:eastAsia="zh-CN"/>
              </w:rPr>
            </w:pPr>
          </w:p>
          <w:p>
            <w:pPr>
              <w:pStyle w:val="3"/>
              <w:rPr>
                <w:rFonts w:hint="eastAsia" w:ascii="宋体" w:hAnsi="宋体" w:cs="宋体"/>
                <w:color w:val="000000"/>
                <w:sz w:val="21"/>
                <w:szCs w:val="21"/>
                <w:highlight w:val="none"/>
                <w:lang w:val="en-US" w:eastAsia="zh-CN"/>
              </w:rPr>
            </w:pPr>
          </w:p>
          <w:p>
            <w:pPr>
              <w:pStyle w:val="3"/>
              <w:rPr>
                <w:rFonts w:hint="eastAsia" w:ascii="宋体" w:hAnsi="宋体" w:cs="宋体"/>
                <w:color w:val="000000"/>
                <w:sz w:val="21"/>
                <w:szCs w:val="21"/>
                <w:highlight w:val="none"/>
                <w:lang w:val="en-US" w:eastAsia="zh-CN"/>
              </w:rPr>
            </w:pPr>
          </w:p>
          <w:p>
            <w:pPr>
              <w:pStyle w:val="3"/>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N</w:t>
            </w:r>
          </w:p>
          <w:p>
            <w:pPr>
              <w:spacing w:line="360" w:lineRule="auto"/>
              <w:rPr>
                <w:rFonts w:hint="eastAsia" w:ascii="宋体" w:hAnsi="宋体" w:cs="宋体"/>
                <w:sz w:val="21"/>
                <w:szCs w:val="21"/>
                <w:highlight w:val="none"/>
              </w:rPr>
            </w:pPr>
          </w:p>
          <w:p>
            <w:pPr>
              <w:spacing w:line="36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atLeast"/>
              <w:rPr>
                <w:rFonts w:ascii="宋体" w:hAnsi="宋体"/>
                <w:b/>
                <w:szCs w:val="21"/>
                <w:highlight w:val="none"/>
              </w:rPr>
            </w:pPr>
            <w:r>
              <w:rPr>
                <w:rFonts w:hint="eastAsia" w:ascii="宋体" w:hAnsi="宋体"/>
                <w:szCs w:val="21"/>
                <w:highlight w:val="none"/>
              </w:rPr>
              <w:t>标识及可追溯性</w:t>
            </w:r>
          </w:p>
        </w:tc>
        <w:tc>
          <w:tcPr>
            <w:tcW w:w="960" w:type="dxa"/>
            <w:vAlign w:val="top"/>
          </w:tcPr>
          <w:p>
            <w:pPr>
              <w:spacing w:line="400" w:lineRule="atLeast"/>
              <w:ind w:right="-158" w:rightChars="-75"/>
              <w:rPr>
                <w:rFonts w:ascii="宋体" w:hAnsi="宋体"/>
                <w:szCs w:val="21"/>
                <w:highlight w:val="none"/>
              </w:rPr>
            </w:pPr>
            <w:r>
              <w:rPr>
                <w:rFonts w:hint="eastAsia" w:ascii="宋体" w:hAnsi="宋体"/>
                <w:szCs w:val="21"/>
                <w:highlight w:val="none"/>
              </w:rPr>
              <w:t>8.5.2</w:t>
            </w:r>
          </w:p>
          <w:p>
            <w:pPr>
              <w:adjustRightInd w:val="0"/>
              <w:snapToGrid w:val="0"/>
              <w:jc w:val="center"/>
              <w:rPr>
                <w:rFonts w:hint="eastAsia" w:ascii="宋体" w:hAnsi="宋体" w:cs="宋体"/>
                <w:b/>
                <w:szCs w:val="21"/>
                <w:highlight w:val="none"/>
              </w:rPr>
            </w:pPr>
          </w:p>
        </w:tc>
        <w:tc>
          <w:tcPr>
            <w:tcW w:w="9897" w:type="dxa"/>
            <w:vAlign w:val="top"/>
          </w:tcPr>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查《质量手册》，公司质量体系对产品、检验状态进行了规定，标识的方法采用标牌、记录等。</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现场观察：原材料采用“标识卡”进行标识，卡上注明“原材料名称”、“规格型号”、“进厂日期”、“材料规格”、 “数量”、“检验状态”等内容；</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生产过程用采用检验记录进行标识；</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产品检验状态采用：合格、不合格、待检等标识；</w:t>
            </w:r>
          </w:p>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生产记录对质检员、生产日期以及使用的原料等进行了记录，能做到追溯的目的。</w:t>
            </w:r>
          </w:p>
          <w:p>
            <w:pPr>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上一次审核不符合内容为“</w:t>
            </w:r>
            <w:r>
              <w:rPr>
                <w:rFonts w:hint="eastAsia" w:ascii="宋体" w:hAnsi="宋体" w:cs="宋体"/>
                <w:sz w:val="21"/>
                <w:szCs w:val="21"/>
                <w:highlight w:val="none"/>
                <w:lang w:eastAsia="zh-CN"/>
              </w:rPr>
              <w:t>生产现场查见：不合格品堆放区域没有状态标识</w:t>
            </w:r>
            <w:r>
              <w:rPr>
                <w:rFonts w:hint="eastAsia" w:ascii="宋体" w:hAnsi="宋体" w:cs="宋体"/>
                <w:sz w:val="21"/>
                <w:szCs w:val="21"/>
                <w:highlight w:val="none"/>
                <w:lang w:val="en-US" w:eastAsia="zh-CN"/>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经本次验证未出现类似情况发生。</w:t>
            </w:r>
          </w:p>
        </w:tc>
        <w:tc>
          <w:tcPr>
            <w:tcW w:w="1692" w:type="dxa"/>
            <w:vAlign w:val="center"/>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ascii="宋体" w:hAnsi="宋体"/>
                <w:b/>
                <w:szCs w:val="21"/>
                <w:highlight w:val="none"/>
              </w:rPr>
            </w:pPr>
            <w:r>
              <w:rPr>
                <w:rFonts w:hint="eastAsia" w:ascii="宋体" w:hAnsi="宋体"/>
                <w:szCs w:val="21"/>
                <w:highlight w:val="none"/>
              </w:rPr>
              <w:t>顾客或外部供方的财产</w:t>
            </w:r>
          </w:p>
        </w:tc>
        <w:tc>
          <w:tcPr>
            <w:tcW w:w="960" w:type="dxa"/>
            <w:vAlign w:val="top"/>
          </w:tcPr>
          <w:p>
            <w:pPr>
              <w:spacing w:line="400" w:lineRule="atLeast"/>
              <w:ind w:right="-158" w:rightChars="-75"/>
              <w:rPr>
                <w:rFonts w:ascii="宋体" w:hAnsi="宋体"/>
                <w:szCs w:val="21"/>
                <w:highlight w:val="none"/>
              </w:rPr>
            </w:pPr>
            <w:r>
              <w:rPr>
                <w:rFonts w:hint="eastAsia" w:ascii="宋体" w:hAnsi="宋体"/>
                <w:szCs w:val="21"/>
                <w:highlight w:val="none"/>
              </w:rPr>
              <w:t>8.5.3</w:t>
            </w:r>
          </w:p>
          <w:p>
            <w:pPr>
              <w:adjustRightInd w:val="0"/>
              <w:snapToGrid w:val="0"/>
              <w:jc w:val="center"/>
              <w:rPr>
                <w:rFonts w:hint="eastAsia" w:ascii="宋体" w:hAnsi="宋体" w:cs="宋体"/>
                <w:b/>
                <w:szCs w:val="21"/>
                <w:highlight w:val="none"/>
              </w:rPr>
            </w:pPr>
          </w:p>
        </w:tc>
        <w:tc>
          <w:tcPr>
            <w:tcW w:w="9897" w:type="dxa"/>
            <w:vAlign w:val="top"/>
          </w:tcPr>
          <w:p>
            <w:pPr>
              <w:spacing w:line="400" w:lineRule="exact"/>
              <w:ind w:firstLine="420" w:firstLineChars="200"/>
              <w:jc w:val="left"/>
              <w:rPr>
                <w:rFonts w:hint="eastAsia" w:ascii="宋体" w:hAnsi="宋体" w:cs="宋体"/>
                <w:sz w:val="21"/>
                <w:szCs w:val="21"/>
                <w:highlight w:val="none"/>
                <w:lang w:eastAsia="zh-CN"/>
              </w:rPr>
            </w:pPr>
            <w:r>
              <w:rPr>
                <w:rFonts w:hint="eastAsia" w:ascii="宋体" w:hAnsi="宋体" w:cs="宋体"/>
                <w:sz w:val="21"/>
                <w:szCs w:val="21"/>
                <w:highlight w:val="none"/>
              </w:rPr>
              <w:t>公司的顾客的财产有顾客信息、合同，公司对顾客财产</w:t>
            </w:r>
            <w:r>
              <w:rPr>
                <w:rFonts w:hint="eastAsia" w:ascii="宋体" w:hAnsi="宋体" w:cs="宋体"/>
                <w:sz w:val="21"/>
                <w:szCs w:val="21"/>
                <w:highlight w:val="none"/>
                <w:lang w:eastAsia="zh-CN"/>
              </w:rPr>
              <w:t>规定，对其需</w:t>
            </w:r>
            <w:r>
              <w:rPr>
                <w:rFonts w:hint="eastAsia" w:ascii="宋体" w:hAnsi="宋体" w:cs="宋体"/>
                <w:sz w:val="21"/>
                <w:szCs w:val="21"/>
                <w:highlight w:val="none"/>
              </w:rPr>
              <w:t>进行</w:t>
            </w:r>
            <w:r>
              <w:rPr>
                <w:rFonts w:hint="eastAsia" w:ascii="宋体" w:hAnsi="宋体" w:cs="宋体"/>
                <w:sz w:val="21"/>
                <w:szCs w:val="21"/>
                <w:highlight w:val="none"/>
                <w:lang w:eastAsia="zh-CN"/>
              </w:rPr>
              <w:t>验证、保护和处置</w:t>
            </w:r>
            <w:r>
              <w:rPr>
                <w:rFonts w:hint="eastAsia" w:ascii="宋体" w:hAnsi="宋体" w:cs="宋体"/>
                <w:sz w:val="21"/>
                <w:szCs w:val="21"/>
                <w:highlight w:val="none"/>
              </w:rPr>
              <w:t>，当顾客财产丢失时，应告知顾客。</w:t>
            </w:r>
            <w:r>
              <w:rPr>
                <w:rFonts w:hint="eastAsia" w:ascii="宋体" w:hAnsi="宋体" w:cs="宋体"/>
                <w:sz w:val="21"/>
                <w:szCs w:val="21"/>
                <w:highlight w:val="none"/>
                <w:lang w:eastAsia="zh-CN"/>
              </w:rPr>
              <w:t>公司有专人对顾客信息及合同进行登记保管，合同原件放置在专门的合同柜内。</w:t>
            </w:r>
          </w:p>
          <w:p>
            <w:pPr>
              <w:spacing w:line="400" w:lineRule="atLeast"/>
              <w:ind w:firstLine="420" w:firstLineChars="200"/>
              <w:jc w:val="left"/>
              <w:rPr>
                <w:rFonts w:hint="eastAsia" w:ascii="宋体" w:hAnsi="宋体" w:eastAsia="宋体" w:cs="宋体"/>
                <w:sz w:val="21"/>
                <w:szCs w:val="21"/>
                <w:highlight w:val="none"/>
                <w:lang w:eastAsia="zh-CN"/>
              </w:rPr>
            </w:pPr>
            <w:r>
              <w:rPr>
                <w:rFonts w:hint="eastAsia" w:ascii="宋体" w:hAnsi="宋体"/>
                <w:sz w:val="21"/>
                <w:szCs w:val="21"/>
                <w:highlight w:val="none"/>
              </w:rPr>
              <w:t>负责人讲目前没有发生顾客财产丢失的情况</w:t>
            </w:r>
            <w:r>
              <w:rPr>
                <w:rFonts w:hint="eastAsia" w:ascii="宋体" w:hAnsi="宋体"/>
                <w:sz w:val="21"/>
                <w:szCs w:val="21"/>
                <w:highlight w:val="none"/>
                <w:lang w:eastAsia="zh-CN"/>
              </w:rPr>
              <w:t>。</w:t>
            </w:r>
          </w:p>
        </w:tc>
        <w:tc>
          <w:tcPr>
            <w:tcW w:w="1692" w:type="dxa"/>
            <w:vAlign w:val="center"/>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ascii="宋体" w:hAnsi="宋体" w:cs="宋体"/>
                <w:szCs w:val="21"/>
                <w:highlight w:val="none"/>
              </w:rPr>
            </w:pPr>
            <w:r>
              <w:rPr>
                <w:rFonts w:hint="eastAsia" w:ascii="宋体" w:hAnsi="宋体"/>
                <w:szCs w:val="21"/>
                <w:highlight w:val="none"/>
              </w:rPr>
              <w:t>防护</w:t>
            </w:r>
          </w:p>
        </w:tc>
        <w:tc>
          <w:tcPr>
            <w:tcW w:w="960" w:type="dxa"/>
            <w:vAlign w:val="top"/>
          </w:tcPr>
          <w:p>
            <w:pPr>
              <w:adjustRightInd w:val="0"/>
              <w:snapToGrid w:val="0"/>
              <w:jc w:val="both"/>
              <w:rPr>
                <w:rFonts w:ascii="宋体" w:hAnsi="宋体" w:cs="宋体"/>
                <w:b/>
                <w:szCs w:val="21"/>
                <w:highlight w:val="none"/>
              </w:rPr>
            </w:pPr>
            <w:r>
              <w:rPr>
                <w:rFonts w:hint="eastAsia" w:ascii="宋体" w:hAnsi="宋体"/>
                <w:szCs w:val="21"/>
                <w:highlight w:val="none"/>
              </w:rPr>
              <w:t>8.5.4</w:t>
            </w:r>
          </w:p>
        </w:tc>
        <w:tc>
          <w:tcPr>
            <w:tcW w:w="9897" w:type="dxa"/>
            <w:vAlign w:val="top"/>
          </w:tcPr>
          <w:p>
            <w:pPr>
              <w:spacing w:line="400" w:lineRule="atLeast"/>
              <w:ind w:firstLine="420" w:firstLineChars="200"/>
              <w:jc w:val="left"/>
              <w:rPr>
                <w:rFonts w:hint="eastAsia" w:ascii="宋体" w:hAnsi="宋体"/>
                <w:sz w:val="21"/>
                <w:szCs w:val="21"/>
                <w:highlight w:val="none"/>
              </w:rPr>
            </w:pPr>
            <w:r>
              <w:rPr>
                <w:rFonts w:hint="eastAsia" w:ascii="宋体" w:hAnsi="宋体"/>
                <w:sz w:val="21"/>
                <w:szCs w:val="21"/>
                <w:highlight w:val="none"/>
              </w:rPr>
              <w:t>查，公司质量体系对产品的防护进行了规范，包括：标识、搬运、储存等保护措施。</w:t>
            </w:r>
          </w:p>
          <w:p>
            <w:pPr>
              <w:spacing w:line="400" w:lineRule="atLeast"/>
              <w:ind w:firstLine="420" w:firstLineChars="200"/>
              <w:jc w:val="left"/>
              <w:rPr>
                <w:rFonts w:hint="eastAsia" w:ascii="宋体" w:hAnsi="宋体"/>
                <w:sz w:val="21"/>
                <w:szCs w:val="21"/>
                <w:highlight w:val="none"/>
              </w:rPr>
            </w:pPr>
            <w:r>
              <w:rPr>
                <w:rFonts w:hint="eastAsia" w:ascii="宋体" w:hAnsi="宋体"/>
                <w:sz w:val="21"/>
                <w:szCs w:val="21"/>
                <w:highlight w:val="none"/>
              </w:rPr>
              <w:t>现场观察:</w:t>
            </w:r>
          </w:p>
          <w:p>
            <w:pPr>
              <w:spacing w:line="400" w:lineRule="atLeast"/>
              <w:ind w:firstLine="420" w:firstLineChars="200"/>
              <w:jc w:val="left"/>
              <w:rPr>
                <w:rFonts w:hint="eastAsia" w:ascii="宋体" w:hAnsi="宋体"/>
                <w:sz w:val="21"/>
                <w:szCs w:val="21"/>
                <w:highlight w:val="none"/>
                <w:lang w:eastAsia="zh-CN"/>
              </w:rPr>
            </w:pPr>
            <w:r>
              <w:rPr>
                <w:rFonts w:hint="eastAsia" w:ascii="宋体" w:hAnsi="宋体"/>
                <w:sz w:val="21"/>
                <w:szCs w:val="21"/>
                <w:highlight w:val="none"/>
              </w:rPr>
              <w:t>1.搬运：采用</w:t>
            </w:r>
            <w:r>
              <w:rPr>
                <w:rFonts w:hint="eastAsia" w:ascii="宋体" w:hAnsi="宋体"/>
                <w:sz w:val="21"/>
                <w:szCs w:val="21"/>
                <w:highlight w:val="none"/>
                <w:lang w:eastAsia="zh-CN"/>
              </w:rPr>
              <w:t>行车</w:t>
            </w:r>
            <w:r>
              <w:rPr>
                <w:rFonts w:hint="eastAsia" w:ascii="宋体" w:hAnsi="宋体"/>
                <w:sz w:val="21"/>
                <w:szCs w:val="21"/>
                <w:highlight w:val="none"/>
              </w:rPr>
              <w:t>进行，未见有损产品质量的野蛮作业。</w:t>
            </w:r>
          </w:p>
          <w:p>
            <w:pPr>
              <w:spacing w:line="400" w:lineRule="atLeast"/>
              <w:ind w:firstLine="420" w:firstLineChars="200"/>
              <w:jc w:val="left"/>
              <w:rPr>
                <w:rFonts w:hint="eastAsia" w:ascii="宋体" w:hAnsi="宋体"/>
                <w:sz w:val="21"/>
                <w:szCs w:val="21"/>
                <w:highlight w:val="none"/>
              </w:rPr>
            </w:pPr>
            <w:r>
              <w:rPr>
                <w:rFonts w:hint="eastAsia" w:ascii="宋体" w:hAnsi="宋体"/>
                <w:sz w:val="21"/>
                <w:szCs w:val="21"/>
                <w:highlight w:val="none"/>
              </w:rPr>
              <w:t>2.贮存：公司生产部门有专门的仓库，各种材料、半成品、在制品、成品按划分区域进行放置；</w:t>
            </w:r>
          </w:p>
          <w:p>
            <w:pPr>
              <w:spacing w:line="400" w:lineRule="atLeast"/>
              <w:ind w:firstLine="420" w:firstLineChars="200"/>
              <w:jc w:val="left"/>
              <w:rPr>
                <w:rFonts w:hint="eastAsia" w:ascii="宋体" w:hAnsi="宋体"/>
                <w:sz w:val="21"/>
                <w:szCs w:val="21"/>
                <w:highlight w:val="none"/>
              </w:rPr>
            </w:pPr>
            <w:r>
              <w:rPr>
                <w:rFonts w:hint="eastAsia" w:ascii="宋体" w:hAnsi="宋体"/>
                <w:sz w:val="21"/>
                <w:szCs w:val="21"/>
                <w:highlight w:val="none"/>
              </w:rPr>
              <w:t>3.查：产品入库，验收、保管有相应的管理</w:t>
            </w:r>
            <w:r>
              <w:rPr>
                <w:rFonts w:hint="eastAsia" w:ascii="宋体" w:hAnsi="宋体"/>
                <w:sz w:val="21"/>
                <w:szCs w:val="21"/>
                <w:highlight w:val="none"/>
                <w:lang w:eastAsia="zh-CN"/>
              </w:rPr>
              <w:t>制度</w:t>
            </w:r>
            <w:r>
              <w:rPr>
                <w:rFonts w:hint="eastAsia" w:ascii="宋体" w:hAnsi="宋体"/>
                <w:sz w:val="21"/>
                <w:szCs w:val="21"/>
                <w:highlight w:val="none"/>
              </w:rPr>
              <w:t>。入库有检验</w:t>
            </w:r>
            <w:r>
              <w:rPr>
                <w:rFonts w:hint="eastAsia" w:ascii="宋体" w:hAnsi="宋体"/>
                <w:sz w:val="21"/>
                <w:szCs w:val="21"/>
                <w:highlight w:val="none"/>
                <w:lang w:eastAsia="zh-CN"/>
              </w:rPr>
              <w:t>，出库有记录</w:t>
            </w:r>
            <w:r>
              <w:rPr>
                <w:rFonts w:hint="eastAsia" w:ascii="宋体" w:hAnsi="宋体"/>
                <w:sz w:val="21"/>
                <w:szCs w:val="21"/>
                <w:highlight w:val="none"/>
              </w:rPr>
              <w:t>。</w:t>
            </w:r>
          </w:p>
          <w:p>
            <w:pPr>
              <w:spacing w:line="400" w:lineRule="atLeast"/>
              <w:ind w:firstLine="420" w:firstLineChars="200"/>
              <w:jc w:val="left"/>
              <w:rPr>
                <w:rFonts w:hint="eastAsia" w:ascii="宋体" w:hAnsi="宋体"/>
                <w:sz w:val="21"/>
                <w:szCs w:val="21"/>
                <w:highlight w:val="none"/>
              </w:rPr>
            </w:pPr>
            <w:r>
              <w:rPr>
                <w:rFonts w:hint="eastAsia" w:ascii="宋体" w:hAnsi="宋体"/>
                <w:sz w:val="21"/>
                <w:szCs w:val="21"/>
                <w:highlight w:val="none"/>
              </w:rPr>
              <w:t>4.包装：根据客户和产品性质</w:t>
            </w:r>
            <w:r>
              <w:rPr>
                <w:rFonts w:hint="eastAsia" w:ascii="宋体" w:hAnsi="宋体"/>
                <w:sz w:val="21"/>
                <w:szCs w:val="21"/>
                <w:highlight w:val="none"/>
                <w:lang w:eastAsia="zh-CN"/>
              </w:rPr>
              <w:t>产品公司所生产的产品不需要包装，产品运输到工地上再表面刷漆</w:t>
            </w:r>
            <w:r>
              <w:rPr>
                <w:rFonts w:hint="eastAsia" w:ascii="宋体" w:hAnsi="宋体"/>
                <w:sz w:val="21"/>
                <w:szCs w:val="21"/>
                <w:highlight w:val="none"/>
              </w:rPr>
              <w:t>；</w:t>
            </w:r>
          </w:p>
          <w:p>
            <w:pPr>
              <w:spacing w:line="400" w:lineRule="atLeast"/>
              <w:ind w:firstLine="420" w:firstLineChars="200"/>
              <w:jc w:val="left"/>
              <w:rPr>
                <w:rFonts w:hint="eastAsia" w:ascii="宋体" w:hAnsi="宋体"/>
                <w:sz w:val="21"/>
                <w:szCs w:val="21"/>
                <w:highlight w:val="none"/>
              </w:rPr>
            </w:pPr>
            <w:r>
              <w:rPr>
                <w:rFonts w:hint="eastAsia" w:ascii="宋体" w:hAnsi="宋体"/>
                <w:sz w:val="21"/>
                <w:szCs w:val="21"/>
                <w:highlight w:val="none"/>
              </w:rPr>
              <w:t>5.标识：</w:t>
            </w:r>
            <w:r>
              <w:rPr>
                <w:rFonts w:hint="eastAsia" w:ascii="宋体" w:hAnsi="宋体"/>
                <w:sz w:val="21"/>
                <w:szCs w:val="21"/>
                <w:highlight w:val="none"/>
                <w:lang w:eastAsia="zh-CN"/>
              </w:rPr>
              <w:t>合格证（内容涵盖：产品名称、型号、编号、检验员、生产日期等）</w:t>
            </w:r>
            <w:r>
              <w:rPr>
                <w:rFonts w:hint="eastAsia" w:ascii="宋体" w:hAnsi="宋体"/>
                <w:sz w:val="21"/>
                <w:szCs w:val="21"/>
                <w:highlight w:val="none"/>
              </w:rPr>
              <w:t>；</w:t>
            </w:r>
          </w:p>
          <w:p>
            <w:pPr>
              <w:spacing w:line="400" w:lineRule="atLeast"/>
              <w:ind w:firstLine="420" w:firstLineChars="200"/>
              <w:jc w:val="left"/>
              <w:rPr>
                <w:rFonts w:hint="eastAsia" w:ascii="宋体" w:hAnsi="宋体"/>
                <w:sz w:val="21"/>
                <w:szCs w:val="21"/>
                <w:highlight w:val="none"/>
              </w:rPr>
            </w:pPr>
            <w:r>
              <w:rPr>
                <w:rFonts w:hint="eastAsia" w:ascii="宋体" w:hAnsi="宋体" w:cs="宋体"/>
                <w:color w:val="000000"/>
                <w:sz w:val="21"/>
                <w:szCs w:val="21"/>
                <w:highlight w:val="none"/>
              </w:rPr>
              <w:t>基本符合要求。</w:t>
            </w:r>
          </w:p>
        </w:tc>
        <w:tc>
          <w:tcPr>
            <w:tcW w:w="1692" w:type="dxa"/>
            <w:vAlign w:val="center"/>
          </w:tcPr>
          <w:p>
            <w:pPr>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交付后活动</w:t>
            </w:r>
          </w:p>
        </w:tc>
        <w:tc>
          <w:tcPr>
            <w:tcW w:w="960" w:type="dxa"/>
            <w:vAlign w:val="top"/>
          </w:tcPr>
          <w:p>
            <w:pPr>
              <w:spacing w:line="400" w:lineRule="atLeast"/>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8.5.5</w:t>
            </w:r>
          </w:p>
          <w:p>
            <w:pPr>
              <w:spacing w:line="400" w:lineRule="atLeast"/>
              <w:ind w:firstLine="420" w:firstLineChars="200"/>
              <w:jc w:val="left"/>
              <w:rPr>
                <w:rFonts w:hint="eastAsia" w:ascii="宋体" w:hAnsi="宋体" w:cs="Times New Roman"/>
                <w:sz w:val="21"/>
                <w:szCs w:val="21"/>
                <w:highlight w:val="none"/>
                <w:lang w:eastAsia="zh-CN"/>
              </w:rPr>
            </w:pPr>
          </w:p>
        </w:tc>
        <w:tc>
          <w:tcPr>
            <w:tcW w:w="9897" w:type="dxa"/>
            <w:vAlign w:val="top"/>
          </w:tcPr>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公司明确产品和服务相关交付后活动的安排及管控要求，包括满足以下各项内容要求。包括：交付后活动可能含的担保条款所规定的相关活动，诸如合同规定的售后服务，运输服务等。</w:t>
            </w:r>
          </w:p>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负责人讲，公司有专人负责对顾客的询问及投诉进行处理，如果有质量上的投诉，公司还会安排相关技术人员上门进行服务。</w:t>
            </w:r>
          </w:p>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公司策划了《售后服务管理制度》，规定：</w:t>
            </w: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lang w:eastAsia="zh-CN"/>
              </w:rPr>
              <w:t>设备投入使用后,每一年到用户回访一次,检查设备使用情况,征询用户意见,及时排查故障</w:t>
            </w:r>
            <w:r>
              <w:rPr>
                <w:rFonts w:hint="eastAsia" w:ascii="宋体" w:hAnsi="宋体" w:cs="Times New Roman"/>
                <w:sz w:val="21"/>
                <w:szCs w:val="21"/>
                <w:highlight w:val="none"/>
                <w:lang w:eastAsia="zh-CN"/>
              </w:rPr>
              <w:br w:type="textWrapping"/>
            </w:r>
            <w:r>
              <w:rPr>
                <w:rFonts w:hint="eastAsia" w:ascii="宋体" w:hAnsi="宋体" w:cs="Times New Roman"/>
                <w:sz w:val="21"/>
                <w:szCs w:val="21"/>
                <w:highlight w:val="none"/>
                <w:lang w:eastAsia="zh-CN"/>
              </w:rPr>
              <w:t>2、所有设备每半年到现场做一次运行状况安全检查。</w:t>
            </w:r>
            <w:r>
              <w:rPr>
                <w:rFonts w:hint="eastAsia" w:ascii="宋体" w:hAnsi="宋体" w:cs="Times New Roman"/>
                <w:sz w:val="21"/>
                <w:szCs w:val="21"/>
                <w:highlight w:val="none"/>
                <w:lang w:eastAsia="zh-CN"/>
              </w:rPr>
              <w:br w:type="textWrapping"/>
            </w:r>
            <w:r>
              <w:rPr>
                <w:rFonts w:hint="eastAsia" w:ascii="宋体" w:hAnsi="宋体" w:cs="Times New Roman"/>
                <w:sz w:val="21"/>
                <w:szCs w:val="21"/>
                <w:highlight w:val="none"/>
                <w:lang w:eastAsia="zh-CN"/>
              </w:rPr>
              <w:t>3、公司设立售后服务热线,提供及时的热线服务,用户可随时电话联系,公司将及时为用户提供维修服务。</w:t>
            </w:r>
          </w:p>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--现场记录及沟通确认：已基本满足交付后活动的要求</w:t>
            </w:r>
          </w:p>
        </w:tc>
        <w:tc>
          <w:tcPr>
            <w:tcW w:w="1692" w:type="dxa"/>
            <w:vAlign w:val="center"/>
          </w:tcPr>
          <w:p>
            <w:pPr>
              <w:spacing w:line="400" w:lineRule="atLeast"/>
              <w:ind w:firstLine="420" w:firstLineChars="200"/>
              <w:jc w:val="left"/>
              <w:rPr>
                <w:rFonts w:hint="eastAsia" w:ascii="宋体" w:hAnsi="宋体" w:cs="Times New Roman"/>
                <w:sz w:val="21"/>
                <w:szCs w:val="21"/>
                <w:highlight w:val="none"/>
                <w:lang w:eastAsia="zh-CN"/>
              </w:rPr>
            </w:pPr>
            <w:r>
              <w:rPr>
                <w:rFonts w:hint="eastAsia"/>
                <w:highlight w:val="none"/>
                <w:lang w:val="en-US" w:eastAsia="zh-CN"/>
              </w:rPr>
              <w:t>符合</w:t>
            </w:r>
          </w:p>
          <w:p>
            <w:pPr>
              <w:spacing w:line="400" w:lineRule="atLeast"/>
              <w:ind w:firstLine="420" w:firstLineChars="200"/>
              <w:jc w:val="left"/>
              <w:rPr>
                <w:rFonts w:hint="eastAsia" w:ascii="宋体" w:hAnsi="宋体" w:cs="Times New Roman"/>
                <w:sz w:val="21"/>
                <w:szCs w:val="21"/>
                <w:highlight w:val="none"/>
                <w:lang w:eastAsia="zh-CN"/>
              </w:rPr>
            </w:pPr>
          </w:p>
          <w:p>
            <w:pPr>
              <w:spacing w:line="400" w:lineRule="atLeast"/>
              <w:ind w:firstLine="420" w:firstLineChars="200"/>
              <w:jc w:val="left"/>
              <w:rPr>
                <w:rFonts w:hint="eastAsia" w:ascii="宋体" w:hAnsi="宋体" w:cs="Times New Roman"/>
                <w:sz w:val="21"/>
                <w:szCs w:val="21"/>
                <w:highlight w:val="none"/>
                <w:lang w:eastAsia="zh-CN"/>
              </w:rPr>
            </w:pPr>
          </w:p>
          <w:p>
            <w:pPr>
              <w:spacing w:line="400" w:lineRule="atLeast"/>
              <w:ind w:firstLine="420" w:firstLineChars="200"/>
              <w:jc w:val="left"/>
              <w:rPr>
                <w:rFonts w:hint="eastAsia" w:ascii="宋体" w:hAnsi="宋体" w:cs="Times New Roman"/>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更改控制</w:t>
            </w:r>
          </w:p>
        </w:tc>
        <w:tc>
          <w:tcPr>
            <w:tcW w:w="960" w:type="dxa"/>
            <w:vAlign w:val="top"/>
          </w:tcPr>
          <w:p>
            <w:pPr>
              <w:spacing w:line="400" w:lineRule="atLeast"/>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8.5.6</w:t>
            </w:r>
          </w:p>
        </w:tc>
        <w:tc>
          <w:tcPr>
            <w:tcW w:w="9897" w:type="dxa"/>
            <w:vAlign w:val="top"/>
          </w:tcPr>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查，公司对服务实现过程的更改策划了管理要求。主要包括：技术要求、合同信息更改等。</w:t>
            </w:r>
          </w:p>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现场查，公司对于更改信息的管理，均为重新发放更改文件，并回收作废的文件。</w:t>
            </w:r>
          </w:p>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查，对于要求、信息等更改，必须经过评审，确认能满足要求后方能进行，具体按文件管理要求。</w:t>
            </w:r>
          </w:p>
          <w:p>
            <w:pPr>
              <w:spacing w:line="400" w:lineRule="atLeast"/>
              <w:ind w:firstLine="420" w:firstLineChars="200"/>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查，近期暂无变更的情况。</w:t>
            </w:r>
          </w:p>
        </w:tc>
        <w:tc>
          <w:tcPr>
            <w:tcW w:w="1692" w:type="dxa"/>
            <w:vAlign w:val="center"/>
          </w:tcPr>
          <w:p>
            <w:pPr>
              <w:spacing w:line="400" w:lineRule="atLeast"/>
              <w:ind w:firstLine="420" w:firstLineChars="200"/>
              <w:jc w:val="left"/>
              <w:rPr>
                <w:rFonts w:hint="eastAsia" w:ascii="宋体" w:hAnsi="宋体" w:cs="Times New Roman"/>
                <w:sz w:val="21"/>
                <w:szCs w:val="21"/>
                <w:highlight w:val="none"/>
                <w:lang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8.6</w:t>
            </w:r>
          </w:p>
        </w:tc>
        <w:tc>
          <w:tcPr>
            <w:tcW w:w="9897"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对特殊放行或紧急放行情况予以界定，体系运行至今尚未发生特殊放行或紧急放行的情况。明确对各阶段产品和服务的放行均须实施必要的记录并保留。详见如检验证据抽样：</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来料检验，依据原材料检验标准：</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查《来料单》：</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采购产品：方钢、角钢</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1）时间：2021.3.13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检验项目：规格、数量、外观、质量证明文件等。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验收结论：合格  检验员：程兴应</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2）时间：2020.12.16   产品：方管、钢板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检验项目：规格、数量、外观、质量证明文件等。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验收结论：合格  检验员：程兴应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3）时间：2021.3.11  产品：焊丝；</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检验项目：规格、数量、外观、质量证明文件等。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验收结论：合格  检验员：程兴应</w:t>
            </w:r>
          </w:p>
          <w:p>
            <w:pPr>
              <w:widowControl/>
              <w:spacing w:line="36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4）日期：2021.01.18</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材料名称：预拌商品混凝土     数量：3.5方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检验项目 ：外观、数量、保质期等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结论：合格</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检验员：程兴应</w:t>
            </w:r>
          </w:p>
          <w:p>
            <w:pPr>
              <w:widowControl/>
              <w:spacing w:line="36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二、过程检验：依据《生产制作工艺流程》和图纸</w:t>
            </w:r>
            <w:r>
              <w:rPr>
                <w:rFonts w:hint="eastAsia" w:ascii="宋体" w:hAnsi="宋体" w:cs="宋体"/>
                <w:bCs/>
                <w:color w:val="000000" w:themeColor="text1"/>
                <w:szCs w:val="24"/>
                <w:highlight w:val="none"/>
                <w:lang w:val="en-US" w:eastAsia="zh-CN"/>
              </w:rPr>
              <w:t>要求</w:t>
            </w:r>
            <w:r>
              <w:rPr>
                <w:rFonts w:hint="eastAsia" w:ascii="宋体" w:hAnsi="宋体" w:cs="宋体"/>
                <w:bCs/>
                <w:color w:val="000000" w:themeColor="text1"/>
                <w:szCs w:val="24"/>
                <w:highlight w:val="none"/>
                <w:lang w:eastAsia="zh-CN"/>
              </w:rPr>
              <w:t>。</w:t>
            </w:r>
          </w:p>
          <w:p>
            <w:pPr>
              <w:widowControl/>
              <w:spacing w:line="36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抽《</w:t>
            </w:r>
            <w:r>
              <w:rPr>
                <w:rFonts w:hint="eastAsia" w:ascii="宋体" w:hAnsi="宋体" w:cs="宋体"/>
                <w:bCs/>
                <w:color w:val="000000" w:themeColor="text1"/>
                <w:szCs w:val="24"/>
                <w:highlight w:val="none"/>
                <w:lang w:val="en-US" w:eastAsia="zh-CN"/>
              </w:rPr>
              <w:t>混凝土</w:t>
            </w:r>
            <w:r>
              <w:rPr>
                <w:rFonts w:hint="eastAsia" w:ascii="宋体" w:hAnsi="宋体" w:cs="宋体"/>
                <w:bCs/>
                <w:color w:val="000000" w:themeColor="text1"/>
                <w:szCs w:val="24"/>
                <w:highlight w:val="none"/>
                <w:lang w:eastAsia="zh-CN"/>
              </w:rPr>
              <w:t>门扇</w:t>
            </w:r>
            <w:r>
              <w:rPr>
                <w:rFonts w:hint="eastAsia" w:ascii="宋体" w:hAnsi="宋体" w:cs="宋体"/>
                <w:bCs/>
                <w:color w:val="000000" w:themeColor="text1"/>
                <w:szCs w:val="24"/>
                <w:highlight w:val="none"/>
                <w:lang w:val="en-US" w:eastAsia="zh-CN"/>
              </w:rPr>
              <w:t>生产</w:t>
            </w:r>
            <w:r>
              <w:rPr>
                <w:rFonts w:hint="eastAsia" w:ascii="宋体" w:hAnsi="宋体" w:cs="宋体"/>
                <w:bCs/>
                <w:color w:val="000000" w:themeColor="text1"/>
                <w:szCs w:val="24"/>
                <w:highlight w:val="none"/>
                <w:lang w:eastAsia="zh-CN"/>
              </w:rPr>
              <w:t xml:space="preserve">工序检验记录》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drawing>
                <wp:anchor distT="0" distB="0" distL="114300" distR="114300" simplePos="0" relativeHeight="251663360" behindDoc="0" locked="0" layoutInCell="1" allowOverlap="1">
                  <wp:simplePos x="0" y="0"/>
                  <wp:positionH relativeFrom="column">
                    <wp:posOffset>200025</wp:posOffset>
                  </wp:positionH>
                  <wp:positionV relativeFrom="paragraph">
                    <wp:posOffset>-3237230</wp:posOffset>
                  </wp:positionV>
                  <wp:extent cx="5732145" cy="5036185"/>
                  <wp:effectExtent l="0" t="0" r="1905" b="12065"/>
                  <wp:wrapTopAndBottom/>
                  <wp:docPr id="3" name="图片 3" descr="a78deb769d9685b5237e1afaebbc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8deb769d9685b5237e1afaebbc1fd"/>
                          <pic:cNvPicPr>
                            <a:picLocks noChangeAspect="1"/>
                          </pic:cNvPicPr>
                        </pic:nvPicPr>
                        <pic:blipFill>
                          <a:blip r:embed="rId6"/>
                          <a:srcRect b="811"/>
                          <a:stretch>
                            <a:fillRect/>
                          </a:stretch>
                        </pic:blipFill>
                        <pic:spPr>
                          <a:xfrm>
                            <a:off x="0" y="0"/>
                            <a:ext cx="5732145" cy="5036185"/>
                          </a:xfrm>
                          <a:prstGeom prst="rect">
                            <a:avLst/>
                          </a:prstGeom>
                        </pic:spPr>
                      </pic:pic>
                    </a:graphicData>
                  </a:graphic>
                </wp:anchor>
              </w:drawing>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抽《钢结构门扇生产工序检验记录》</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highlight w:val="none"/>
              </w:rPr>
              <w:drawing>
                <wp:inline distT="0" distB="0" distL="114300" distR="114300">
                  <wp:extent cx="5617845" cy="4783455"/>
                  <wp:effectExtent l="0" t="0" r="1905" b="171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617845" cy="4783455"/>
                          </a:xfrm>
                          <a:prstGeom prst="rect">
                            <a:avLst/>
                          </a:prstGeom>
                          <a:noFill/>
                          <a:ln>
                            <a:noFill/>
                          </a:ln>
                        </pic:spPr>
                      </pic:pic>
                    </a:graphicData>
                  </a:graphic>
                </wp:inline>
              </w:drawing>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抽《防护门门框工序检验记录》</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highlight w:val="none"/>
              </w:rPr>
              <w:drawing>
                <wp:inline distT="0" distB="0" distL="114300" distR="114300">
                  <wp:extent cx="5609590" cy="3390265"/>
                  <wp:effectExtent l="0" t="0" r="1016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609590" cy="3390265"/>
                          </a:xfrm>
                          <a:prstGeom prst="rect">
                            <a:avLst/>
                          </a:prstGeom>
                          <a:noFill/>
                          <a:ln>
                            <a:noFill/>
                          </a:ln>
                        </pic:spPr>
                      </pic:pic>
                    </a:graphicData>
                  </a:graphic>
                </wp:inline>
              </w:drawing>
            </w:r>
          </w:p>
          <w:p>
            <w:pPr>
              <w:widowControl/>
              <w:numPr>
                <w:ilvl w:val="0"/>
                <w:numId w:val="2"/>
              </w:numPr>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现场提供《成品检验记录》 ：</w:t>
            </w:r>
          </w:p>
          <w:p>
            <w:pPr>
              <w:pStyle w:val="2"/>
              <w:numPr>
                <w:ilvl w:val="0"/>
                <w:numId w:val="0"/>
              </w:numPr>
              <w:rPr>
                <w:rFonts w:hint="default"/>
                <w:highlight w:val="none"/>
                <w:lang w:val="en-US" w:eastAsia="zh-CN"/>
              </w:rPr>
            </w:pPr>
            <w:r>
              <w:rPr>
                <w:rFonts w:hint="eastAsia"/>
                <w:highlight w:val="none"/>
                <w:lang w:val="en-US" w:eastAsia="zh-CN"/>
              </w:rPr>
              <w:t xml:space="preserve">  1、抽成品钢筋混凝土门扇检测记录：</w:t>
            </w:r>
          </w:p>
          <w:p>
            <w:pPr>
              <w:widowControl/>
              <w:spacing w:line="360" w:lineRule="auto"/>
              <w:ind w:firstLine="315" w:firstLineChars="150"/>
              <w:jc w:val="left"/>
              <w:rPr>
                <w:rFonts w:hint="default" w:ascii="宋体" w:hAnsi="宋体" w:cs="宋体"/>
                <w:bCs/>
                <w:color w:val="000000" w:themeColor="text1"/>
                <w:szCs w:val="24"/>
                <w:highlight w:val="none"/>
                <w:lang w:val="en-US" w:eastAsia="zh-CN"/>
              </w:rPr>
            </w:pPr>
            <w:r>
              <w:rPr>
                <w:rFonts w:hint="default" w:ascii="宋体" w:hAnsi="宋体" w:cs="宋体"/>
                <w:bCs/>
                <w:color w:val="000000" w:themeColor="text1"/>
                <w:szCs w:val="24"/>
                <w:highlight w:val="none"/>
                <w:lang w:val="en-US" w:eastAsia="zh-CN"/>
              </w:rPr>
              <w:drawing>
                <wp:inline distT="0" distB="0" distL="114300" distR="114300">
                  <wp:extent cx="4373245" cy="5537835"/>
                  <wp:effectExtent l="0" t="0" r="8255" b="5715"/>
                  <wp:docPr id="6" name="图片 6" descr="722fbaa6d3e786f7289ad27f304b8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22fbaa6d3e786f7289ad27f304b8ab"/>
                          <pic:cNvPicPr>
                            <a:picLocks noChangeAspect="1"/>
                          </pic:cNvPicPr>
                        </pic:nvPicPr>
                        <pic:blipFill>
                          <a:blip r:embed="rId9"/>
                          <a:stretch>
                            <a:fillRect/>
                          </a:stretch>
                        </pic:blipFill>
                        <pic:spPr>
                          <a:xfrm>
                            <a:off x="0" y="0"/>
                            <a:ext cx="4373245" cy="5537835"/>
                          </a:xfrm>
                          <a:prstGeom prst="rect">
                            <a:avLst/>
                          </a:prstGeom>
                        </pic:spPr>
                      </pic:pic>
                    </a:graphicData>
                  </a:graphic>
                </wp:inline>
              </w:drawing>
            </w:r>
          </w:p>
          <w:p>
            <w:pPr>
              <w:pStyle w:val="2"/>
              <w:numPr>
                <w:ilvl w:val="0"/>
                <w:numId w:val="0"/>
              </w:numPr>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2、抽成品钢结构门扇检测记录：</w:t>
            </w:r>
          </w:p>
          <w:p>
            <w:pPr>
              <w:pStyle w:val="3"/>
              <w:numPr>
                <w:ilvl w:val="0"/>
                <w:numId w:val="0"/>
              </w:numPr>
              <w:rPr>
                <w:rFonts w:hint="default"/>
                <w:highlight w:val="none"/>
                <w:lang w:val="en-US" w:eastAsia="zh-CN"/>
              </w:rPr>
            </w:pPr>
            <w:r>
              <w:rPr>
                <w:rFonts w:hint="default"/>
                <w:highlight w:val="none"/>
                <w:lang w:val="en-US" w:eastAsia="zh-CN"/>
              </w:rPr>
              <w:drawing>
                <wp:inline distT="0" distB="0" distL="114300" distR="114300">
                  <wp:extent cx="4260215" cy="5013960"/>
                  <wp:effectExtent l="0" t="0" r="6985" b="15240"/>
                  <wp:docPr id="7" name="图片 7" descr="b25c98249609dda7bd5027da2f5e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25c98249609dda7bd5027da2f5e821"/>
                          <pic:cNvPicPr>
                            <a:picLocks noChangeAspect="1"/>
                          </pic:cNvPicPr>
                        </pic:nvPicPr>
                        <pic:blipFill>
                          <a:blip r:embed="rId10"/>
                          <a:stretch>
                            <a:fillRect/>
                          </a:stretch>
                        </pic:blipFill>
                        <pic:spPr>
                          <a:xfrm>
                            <a:off x="0" y="0"/>
                            <a:ext cx="4260215" cy="501396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735" w:firstLineChars="350"/>
              <w:jc w:val="left"/>
              <w:textAlignment w:val="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公司至今，没有原辅料、半成品、成品让步放行的情况，产品的放行均有授权的质检人员的签字。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kern w:val="2"/>
                <w:sz w:val="21"/>
                <w:szCs w:val="24"/>
                <w:highlight w:val="none"/>
                <w:lang w:val="en-US" w:eastAsia="zh-CN" w:bidi="ar-SA"/>
              </w:rPr>
            </w:pPr>
            <w:r>
              <w:rPr>
                <w:rFonts w:hint="eastAsia" w:ascii="宋体" w:hAnsi="宋体" w:cs="宋体"/>
                <w:bCs/>
                <w:color w:val="000000" w:themeColor="text1"/>
                <w:szCs w:val="24"/>
                <w:highlight w:val="none"/>
                <w:lang w:val="en-US" w:eastAsia="zh-CN"/>
              </w:rPr>
              <w:t xml:space="preserve">   查委外检测报告，提供由国家人民防空办公室人防工程防护设备试验研究与质量检测中心于2020年11月08日检测的钢结构手动防护设备</w:t>
            </w:r>
            <w:r>
              <w:rPr>
                <w:rFonts w:hint="eastAsia" w:ascii="宋体" w:hAnsi="宋体" w:cs="宋体"/>
                <w:bCs/>
                <w:color w:val="000000" w:themeColor="text1"/>
                <w:szCs w:val="24"/>
                <w:highlight w:val="none"/>
                <w:lang w:val="en-US" w:eastAsia="zh-CN"/>
              </w:rPr>
              <w:drawing>
                <wp:anchor distT="0" distB="0" distL="114300" distR="114300" simplePos="0" relativeHeight="251662336" behindDoc="1" locked="0" layoutInCell="1" allowOverlap="1">
                  <wp:simplePos x="0" y="0"/>
                  <wp:positionH relativeFrom="column">
                    <wp:posOffset>6632575</wp:posOffset>
                  </wp:positionH>
                  <wp:positionV relativeFrom="paragraph">
                    <wp:posOffset>521970</wp:posOffset>
                  </wp:positionV>
                  <wp:extent cx="94615" cy="1598295"/>
                  <wp:effectExtent l="0" t="0" r="635" b="0"/>
                  <wp:wrapNone/>
                  <wp:docPr id="2" name="图片 2" descr="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11"/>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94615" cy="1598295"/>
                          </a:xfrm>
                          <a:prstGeom prst="rect">
                            <a:avLst/>
                          </a:prstGeom>
                        </pic:spPr>
                      </pic:pic>
                    </a:graphicData>
                  </a:graphic>
                </wp:anchor>
              </w:drawing>
            </w:r>
            <w:r>
              <w:rPr>
                <w:rFonts w:hint="eastAsia" w:ascii="宋体" w:hAnsi="宋体" w:cs="宋体"/>
                <w:bCs/>
                <w:color w:val="000000" w:themeColor="text1"/>
                <w:szCs w:val="24"/>
                <w:highlight w:val="none"/>
                <w:lang w:val="en-US" w:eastAsia="zh-CN"/>
              </w:rPr>
              <w:t>GHSFM4025（6）、钢筋混凝土防护设备</w:t>
            </w:r>
            <w:r>
              <w:rPr>
                <w:rFonts w:hint="eastAsia" w:ascii="宋体" w:hAnsi="宋体" w:cs="宋体"/>
                <w:bCs/>
                <w:color w:val="000000" w:themeColor="text1"/>
                <w:szCs w:val="24"/>
                <w:highlight w:val="none"/>
                <w:lang w:val="en-US" w:eastAsia="zh-CN"/>
              </w:rPr>
              <w:drawing>
                <wp:anchor distT="0" distB="0" distL="114300" distR="114300" simplePos="0" relativeHeight="251661312" behindDoc="1" locked="0" layoutInCell="1" allowOverlap="1">
                  <wp:simplePos x="0" y="0"/>
                  <wp:positionH relativeFrom="column">
                    <wp:posOffset>6480175</wp:posOffset>
                  </wp:positionH>
                  <wp:positionV relativeFrom="paragraph">
                    <wp:posOffset>369570</wp:posOffset>
                  </wp:positionV>
                  <wp:extent cx="94615" cy="1598295"/>
                  <wp:effectExtent l="0" t="0" r="635" b="0"/>
                  <wp:wrapNone/>
                  <wp:docPr id="9" name="图片 9" descr="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111"/>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94615" cy="1598295"/>
                          </a:xfrm>
                          <a:prstGeom prst="rect">
                            <a:avLst/>
                          </a:prstGeom>
                        </pic:spPr>
                      </pic:pic>
                    </a:graphicData>
                  </a:graphic>
                </wp:anchor>
              </w:drawing>
            </w:r>
            <w:r>
              <w:rPr>
                <w:rFonts w:hint="eastAsia" w:ascii="宋体" w:hAnsi="宋体" w:cs="宋体"/>
                <w:bCs/>
                <w:color w:val="000000" w:themeColor="text1"/>
                <w:szCs w:val="24"/>
                <w:highlight w:val="none"/>
                <w:lang w:val="en-US" w:eastAsia="zh-CN"/>
              </w:rPr>
              <w:t>HFM1320(6)报告，详见附件。</w:t>
            </w:r>
          </w:p>
        </w:tc>
        <w:tc>
          <w:tcPr>
            <w:tcW w:w="1692" w:type="dxa"/>
            <w:vAlign w:val="center"/>
          </w:tcPr>
          <w:p>
            <w:pPr>
              <w:spacing w:line="400" w:lineRule="atLeast"/>
              <w:ind w:firstLine="420" w:firstLineChars="200"/>
              <w:jc w:val="left"/>
              <w:rPr>
                <w:rFonts w:hint="eastAsia" w:ascii="宋体" w:hAnsi="宋体" w:cs="Times New Roman"/>
                <w:sz w:val="21"/>
                <w:szCs w:val="21"/>
                <w:highlight w:val="none"/>
                <w:lang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 w:val="21"/>
                <w:szCs w:val="21"/>
                <w:highlight w:val="none"/>
              </w:rPr>
              <w:t>不合格输出的控制</w:t>
            </w:r>
          </w:p>
        </w:tc>
        <w:tc>
          <w:tcPr>
            <w:tcW w:w="960" w:type="dxa"/>
            <w:vAlign w:val="top"/>
          </w:tcPr>
          <w:p>
            <w:pPr>
              <w:adjustRightInd w:val="0"/>
              <w:snapToGrid w:val="0"/>
              <w:jc w:val="center"/>
              <w:rPr>
                <w:rFonts w:hint="eastAsia" w:ascii="宋体" w:hAnsi="宋体" w:eastAsia="宋体" w:cs="宋体"/>
                <w:b/>
                <w:kern w:val="2"/>
                <w:sz w:val="21"/>
                <w:szCs w:val="21"/>
                <w:highlight w:val="none"/>
                <w:lang w:val="en-US" w:eastAsia="zh-CN" w:bidi="ar-SA"/>
              </w:rPr>
            </w:pPr>
            <w:r>
              <w:rPr>
                <w:rFonts w:hint="eastAsia" w:ascii="宋体" w:hAnsi="宋体" w:cs="宋体"/>
                <w:sz w:val="21"/>
                <w:szCs w:val="21"/>
                <w:highlight w:val="none"/>
              </w:rPr>
              <w:t>Q8.7</w:t>
            </w:r>
          </w:p>
        </w:tc>
        <w:tc>
          <w:tcPr>
            <w:tcW w:w="9897" w:type="dxa"/>
            <w:vAlign w:val="top"/>
          </w:tcPr>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公司明确各类、各阶段的不合格的控制管控要求，包括输入（来料）阶段、过程监视和测量阶段、输出（出货）阶段的不合格之识别、确定、标识、处置措施等，详见《不合格控制程序》</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---公司明确并实施处置不合格输出的途径，并实施对不合格的处置方法选择、采取措施的程度取决于不合格的性质及其对产品和服务的影响程度。实施对适用于纠正的不合格输出，在进行纠正之后须实施再验证。</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---公司明确并实施不合格处置后须保留相关的记录</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公司编制了《不合格品控制程序》，对不合格品的控制及其职责、权限及要求进行了规定。</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抽查《不合格处理单》</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日期：2021年4月9日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不合格描述：，产品过程检验时发现BGFM2425-30 钢结构双扇防护密闭门门框有焊缝质量不符合要求的情况。 </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处理方案：返工。重新对焊缝质量不达标的部位进行焊接，并检查。</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验证情况：处理后产品检验合格</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验证人：程兴应</w:t>
            </w:r>
          </w:p>
          <w:p>
            <w:pPr>
              <w:widowControl/>
              <w:spacing w:line="36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经查，该公司体系运行以来没发生对不合格品进行让步放行的情况，</w:t>
            </w:r>
          </w:p>
          <w:p>
            <w:pPr>
              <w:widowControl/>
              <w:spacing w:line="360" w:lineRule="auto"/>
              <w:ind w:firstLine="315" w:firstLineChars="150"/>
              <w:jc w:val="left"/>
              <w:rPr>
                <w:rFonts w:hint="eastAsia" w:ascii="宋体" w:hAnsi="宋体" w:eastAsia="宋体" w:cs="宋体"/>
                <w:bCs/>
                <w:color w:val="000000" w:themeColor="text1"/>
                <w:kern w:val="2"/>
                <w:sz w:val="21"/>
                <w:szCs w:val="24"/>
                <w:highlight w:val="none"/>
                <w:lang w:val="en-US" w:eastAsia="zh-CN" w:bidi="ar-SA"/>
              </w:rPr>
            </w:pPr>
            <w:r>
              <w:rPr>
                <w:rFonts w:hint="eastAsia" w:ascii="宋体" w:hAnsi="宋体" w:cs="宋体"/>
                <w:bCs/>
                <w:color w:val="000000" w:themeColor="text1"/>
                <w:szCs w:val="24"/>
                <w:highlight w:val="none"/>
                <w:lang w:val="en-US" w:eastAsia="zh-CN"/>
              </w:rPr>
              <w:t xml:space="preserve">部门对不合格品的性质、处理的措施及结论的结果进行了记录及保持。但记录保存较为散乱。 </w:t>
            </w:r>
          </w:p>
        </w:tc>
        <w:tc>
          <w:tcPr>
            <w:tcW w:w="1692" w:type="dxa"/>
            <w:vAlign w:val="center"/>
          </w:tcPr>
          <w:p>
            <w:pPr>
              <w:spacing w:line="400" w:lineRule="atLeast"/>
              <w:ind w:firstLine="420" w:firstLineChars="200"/>
              <w:jc w:val="left"/>
              <w:rPr>
                <w:rFonts w:hint="eastAsia" w:ascii="宋体" w:hAnsi="宋体" w:cs="Times New Roman"/>
                <w:sz w:val="21"/>
                <w:szCs w:val="21"/>
                <w:highlight w:val="none"/>
                <w:lang w:eastAsia="zh-CN"/>
              </w:rPr>
            </w:pPr>
            <w:r>
              <w:rPr>
                <w:rFonts w:hint="eastAsia"/>
                <w:highlight w:val="none"/>
                <w:lang w:val="en-US" w:eastAsia="zh-CN"/>
              </w:rPr>
              <w:t>符合</w:t>
            </w:r>
          </w:p>
        </w:tc>
      </w:tr>
    </w:tbl>
    <w:p>
      <w:pPr>
        <w:spacing w:line="400" w:lineRule="atLeast"/>
        <w:ind w:firstLine="420" w:firstLineChars="200"/>
        <w:jc w:val="left"/>
        <w:rPr>
          <w:rFonts w:hint="eastAsia"/>
        </w:rPr>
      </w:pPr>
      <w:r>
        <w:rPr>
          <w:rFonts w:hint="eastAsia" w:ascii="宋体" w:hAnsi="宋体" w:cs="Times New Roman"/>
          <w:sz w:val="21"/>
          <w:szCs w:val="21"/>
          <w:lang w:eastAsia="zh-CN"/>
        </w:rPr>
        <w:t>说明：不符合标注N</w:t>
      </w:r>
    </w:p>
    <w:p>
      <w:pPr>
        <w:rPr>
          <w:rFonts w:hint="eastAsia"/>
        </w:rPr>
      </w:pP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rPr>
          <w:rFonts w:hint="eastAsia"/>
        </w:rPr>
      </w:pP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390E7"/>
    <w:multiLevelType w:val="singleLevel"/>
    <w:tmpl w:val="BAE390E7"/>
    <w:lvl w:ilvl="0" w:tentative="0">
      <w:start w:val="3"/>
      <w:numFmt w:val="chineseCounting"/>
      <w:suff w:val="nothing"/>
      <w:lvlText w:val="%1、"/>
      <w:lvlJc w:val="left"/>
      <w:rPr>
        <w:rFonts w:hint="eastAsia"/>
      </w:rPr>
    </w:lvl>
  </w:abstractNum>
  <w:abstractNum w:abstractNumId="1">
    <w:nsid w:val="59BF21E7"/>
    <w:multiLevelType w:val="singleLevel"/>
    <w:tmpl w:val="59BF21E7"/>
    <w:lvl w:ilvl="0" w:tentative="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22938"/>
    <w:rsid w:val="0100561F"/>
    <w:rsid w:val="015C5D4D"/>
    <w:rsid w:val="01AC5778"/>
    <w:rsid w:val="0204256A"/>
    <w:rsid w:val="0204670D"/>
    <w:rsid w:val="03412014"/>
    <w:rsid w:val="04474B11"/>
    <w:rsid w:val="04F2570B"/>
    <w:rsid w:val="05741B69"/>
    <w:rsid w:val="05995FEF"/>
    <w:rsid w:val="05B84CC4"/>
    <w:rsid w:val="05C4588E"/>
    <w:rsid w:val="05EA49F5"/>
    <w:rsid w:val="06021B69"/>
    <w:rsid w:val="0647409F"/>
    <w:rsid w:val="069F2BB9"/>
    <w:rsid w:val="07240CAA"/>
    <w:rsid w:val="07922662"/>
    <w:rsid w:val="07F74382"/>
    <w:rsid w:val="07FD0854"/>
    <w:rsid w:val="0A34081A"/>
    <w:rsid w:val="0AA12F9D"/>
    <w:rsid w:val="0B3B18FB"/>
    <w:rsid w:val="0B4D242D"/>
    <w:rsid w:val="0B983A2F"/>
    <w:rsid w:val="0BE833DC"/>
    <w:rsid w:val="0C0C6BCA"/>
    <w:rsid w:val="0C45409B"/>
    <w:rsid w:val="0CCE5044"/>
    <w:rsid w:val="0D40632C"/>
    <w:rsid w:val="0E7A7313"/>
    <w:rsid w:val="0E8945E3"/>
    <w:rsid w:val="0ED10E12"/>
    <w:rsid w:val="0F161B90"/>
    <w:rsid w:val="0F490381"/>
    <w:rsid w:val="0F7B0480"/>
    <w:rsid w:val="0F894983"/>
    <w:rsid w:val="0FC713D5"/>
    <w:rsid w:val="102D1C22"/>
    <w:rsid w:val="110B06C4"/>
    <w:rsid w:val="11345264"/>
    <w:rsid w:val="119505F6"/>
    <w:rsid w:val="129C7045"/>
    <w:rsid w:val="12D27004"/>
    <w:rsid w:val="13B2386A"/>
    <w:rsid w:val="13C411FF"/>
    <w:rsid w:val="13E55AD7"/>
    <w:rsid w:val="140D465D"/>
    <w:rsid w:val="143B67D9"/>
    <w:rsid w:val="14EA59A4"/>
    <w:rsid w:val="151F5564"/>
    <w:rsid w:val="154948B8"/>
    <w:rsid w:val="1574583C"/>
    <w:rsid w:val="158E4641"/>
    <w:rsid w:val="15A7644F"/>
    <w:rsid w:val="15D93397"/>
    <w:rsid w:val="16066AC5"/>
    <w:rsid w:val="16224F65"/>
    <w:rsid w:val="163837CE"/>
    <w:rsid w:val="16F606B3"/>
    <w:rsid w:val="17EA17EE"/>
    <w:rsid w:val="18B40400"/>
    <w:rsid w:val="19836E38"/>
    <w:rsid w:val="1A5B3042"/>
    <w:rsid w:val="1AD10E96"/>
    <w:rsid w:val="1B40075F"/>
    <w:rsid w:val="1BCF1A90"/>
    <w:rsid w:val="1D2D150C"/>
    <w:rsid w:val="1D4930CB"/>
    <w:rsid w:val="1D792F37"/>
    <w:rsid w:val="1D7D1BF6"/>
    <w:rsid w:val="1E137015"/>
    <w:rsid w:val="1EAA0EAD"/>
    <w:rsid w:val="1EB01ABE"/>
    <w:rsid w:val="1EDD329D"/>
    <w:rsid w:val="1F095045"/>
    <w:rsid w:val="1FD40B15"/>
    <w:rsid w:val="210E4F89"/>
    <w:rsid w:val="222420A4"/>
    <w:rsid w:val="2244135D"/>
    <w:rsid w:val="23273C38"/>
    <w:rsid w:val="2387456B"/>
    <w:rsid w:val="238A646F"/>
    <w:rsid w:val="239931C6"/>
    <w:rsid w:val="2426061C"/>
    <w:rsid w:val="242B0A12"/>
    <w:rsid w:val="246C4899"/>
    <w:rsid w:val="253336EA"/>
    <w:rsid w:val="283034D3"/>
    <w:rsid w:val="2854516B"/>
    <w:rsid w:val="299C165C"/>
    <w:rsid w:val="29A92334"/>
    <w:rsid w:val="2AB52509"/>
    <w:rsid w:val="2ACD6CE3"/>
    <w:rsid w:val="2AE173F1"/>
    <w:rsid w:val="2B2D18BE"/>
    <w:rsid w:val="2B444C22"/>
    <w:rsid w:val="2BDC6576"/>
    <w:rsid w:val="2C504F72"/>
    <w:rsid w:val="2CDA40BE"/>
    <w:rsid w:val="2CE5335F"/>
    <w:rsid w:val="2D330159"/>
    <w:rsid w:val="2D3F4F22"/>
    <w:rsid w:val="2D5B0595"/>
    <w:rsid w:val="2D7609EF"/>
    <w:rsid w:val="2DEE7222"/>
    <w:rsid w:val="2E424594"/>
    <w:rsid w:val="2E5A17D6"/>
    <w:rsid w:val="2E6179BC"/>
    <w:rsid w:val="2E81143A"/>
    <w:rsid w:val="2EF53F68"/>
    <w:rsid w:val="2F214D10"/>
    <w:rsid w:val="31D86CFB"/>
    <w:rsid w:val="31F57F11"/>
    <w:rsid w:val="32072C64"/>
    <w:rsid w:val="32F54657"/>
    <w:rsid w:val="330C4EAE"/>
    <w:rsid w:val="33960C1C"/>
    <w:rsid w:val="33E35DCC"/>
    <w:rsid w:val="346B3EFE"/>
    <w:rsid w:val="3579388E"/>
    <w:rsid w:val="35EE20AF"/>
    <w:rsid w:val="368C6950"/>
    <w:rsid w:val="37DD3146"/>
    <w:rsid w:val="386A3719"/>
    <w:rsid w:val="388D3D50"/>
    <w:rsid w:val="38E0621F"/>
    <w:rsid w:val="395B32F1"/>
    <w:rsid w:val="395E3F8A"/>
    <w:rsid w:val="396F36A6"/>
    <w:rsid w:val="3A137D58"/>
    <w:rsid w:val="3ACA39E1"/>
    <w:rsid w:val="3AE04D52"/>
    <w:rsid w:val="3B017469"/>
    <w:rsid w:val="3BB56C01"/>
    <w:rsid w:val="3C4E3F7B"/>
    <w:rsid w:val="3CB1374A"/>
    <w:rsid w:val="3CF55059"/>
    <w:rsid w:val="3D4116FA"/>
    <w:rsid w:val="3D543375"/>
    <w:rsid w:val="3DFF14D0"/>
    <w:rsid w:val="3FDC39E2"/>
    <w:rsid w:val="3FE803EA"/>
    <w:rsid w:val="40661AEE"/>
    <w:rsid w:val="41524554"/>
    <w:rsid w:val="41CE2F34"/>
    <w:rsid w:val="439B1854"/>
    <w:rsid w:val="44D3290F"/>
    <w:rsid w:val="45352FFB"/>
    <w:rsid w:val="454B1FB4"/>
    <w:rsid w:val="46754EE1"/>
    <w:rsid w:val="471A763C"/>
    <w:rsid w:val="473841DC"/>
    <w:rsid w:val="481D359B"/>
    <w:rsid w:val="48341452"/>
    <w:rsid w:val="483C075B"/>
    <w:rsid w:val="485A3319"/>
    <w:rsid w:val="48950602"/>
    <w:rsid w:val="49180A13"/>
    <w:rsid w:val="494D62A5"/>
    <w:rsid w:val="49760F14"/>
    <w:rsid w:val="4A6C2F99"/>
    <w:rsid w:val="4ABF4D59"/>
    <w:rsid w:val="4B6478B9"/>
    <w:rsid w:val="4BDE3CDF"/>
    <w:rsid w:val="4C0C11F2"/>
    <w:rsid w:val="4D0C4F17"/>
    <w:rsid w:val="4D234A17"/>
    <w:rsid w:val="4D547E79"/>
    <w:rsid w:val="4D7125D6"/>
    <w:rsid w:val="4D7B3DD5"/>
    <w:rsid w:val="4DAF054B"/>
    <w:rsid w:val="4DB94FAB"/>
    <w:rsid w:val="4DED26C1"/>
    <w:rsid w:val="4E2537B7"/>
    <w:rsid w:val="4E4E6AC7"/>
    <w:rsid w:val="4E6F22D3"/>
    <w:rsid w:val="4E7A4D2D"/>
    <w:rsid w:val="4F231784"/>
    <w:rsid w:val="4F58779E"/>
    <w:rsid w:val="501C2EC9"/>
    <w:rsid w:val="506236C1"/>
    <w:rsid w:val="50963A89"/>
    <w:rsid w:val="51182431"/>
    <w:rsid w:val="514F1132"/>
    <w:rsid w:val="51A464EE"/>
    <w:rsid w:val="521744CE"/>
    <w:rsid w:val="527F39B4"/>
    <w:rsid w:val="52883485"/>
    <w:rsid w:val="528C2037"/>
    <w:rsid w:val="541876A0"/>
    <w:rsid w:val="55285BE7"/>
    <w:rsid w:val="55BF6395"/>
    <w:rsid w:val="56CE05A8"/>
    <w:rsid w:val="579145DE"/>
    <w:rsid w:val="57CE1085"/>
    <w:rsid w:val="586E6ED5"/>
    <w:rsid w:val="58B001A7"/>
    <w:rsid w:val="59B178C9"/>
    <w:rsid w:val="5A4C7010"/>
    <w:rsid w:val="5A8C5ACC"/>
    <w:rsid w:val="5A9D1E60"/>
    <w:rsid w:val="5B0F55D9"/>
    <w:rsid w:val="5B1A64F1"/>
    <w:rsid w:val="5B1C7C58"/>
    <w:rsid w:val="5B4318F8"/>
    <w:rsid w:val="5BD54537"/>
    <w:rsid w:val="5C0510F6"/>
    <w:rsid w:val="5CFF72D5"/>
    <w:rsid w:val="5D2835AB"/>
    <w:rsid w:val="5D706666"/>
    <w:rsid w:val="5DC70E9C"/>
    <w:rsid w:val="5DD576D4"/>
    <w:rsid w:val="5F7B657F"/>
    <w:rsid w:val="5FB21CE6"/>
    <w:rsid w:val="60212C2C"/>
    <w:rsid w:val="602531F6"/>
    <w:rsid w:val="61BF1C0A"/>
    <w:rsid w:val="6266617F"/>
    <w:rsid w:val="62F96B9C"/>
    <w:rsid w:val="63990D21"/>
    <w:rsid w:val="648A65E5"/>
    <w:rsid w:val="64CB3067"/>
    <w:rsid w:val="64E63646"/>
    <w:rsid w:val="64F75241"/>
    <w:rsid w:val="65172D39"/>
    <w:rsid w:val="651E7415"/>
    <w:rsid w:val="65480249"/>
    <w:rsid w:val="6561177B"/>
    <w:rsid w:val="663E6F95"/>
    <w:rsid w:val="664D3900"/>
    <w:rsid w:val="66EF0478"/>
    <w:rsid w:val="67EC31A0"/>
    <w:rsid w:val="682A14E8"/>
    <w:rsid w:val="682B1D12"/>
    <w:rsid w:val="6929160F"/>
    <w:rsid w:val="69E01865"/>
    <w:rsid w:val="6A4830A8"/>
    <w:rsid w:val="6B190570"/>
    <w:rsid w:val="6BAA4F15"/>
    <w:rsid w:val="6C1379EA"/>
    <w:rsid w:val="6CA23992"/>
    <w:rsid w:val="6CAC2EB7"/>
    <w:rsid w:val="6CDC0222"/>
    <w:rsid w:val="6D2D43C9"/>
    <w:rsid w:val="6DF62095"/>
    <w:rsid w:val="6E7A01A6"/>
    <w:rsid w:val="6E9B0C1E"/>
    <w:rsid w:val="6EAF6D6A"/>
    <w:rsid w:val="6F620144"/>
    <w:rsid w:val="6F691015"/>
    <w:rsid w:val="7013477B"/>
    <w:rsid w:val="701C2839"/>
    <w:rsid w:val="703C5A02"/>
    <w:rsid w:val="70F001D1"/>
    <w:rsid w:val="71265289"/>
    <w:rsid w:val="7133738A"/>
    <w:rsid w:val="71351286"/>
    <w:rsid w:val="72A92D49"/>
    <w:rsid w:val="733B08F1"/>
    <w:rsid w:val="735222B4"/>
    <w:rsid w:val="73B460E9"/>
    <w:rsid w:val="747267EC"/>
    <w:rsid w:val="74D31F5D"/>
    <w:rsid w:val="75023FF0"/>
    <w:rsid w:val="756A2ECA"/>
    <w:rsid w:val="756D7B2E"/>
    <w:rsid w:val="75CB30CF"/>
    <w:rsid w:val="75CE3AD8"/>
    <w:rsid w:val="76421D4A"/>
    <w:rsid w:val="76A230AD"/>
    <w:rsid w:val="76CE2566"/>
    <w:rsid w:val="76D87D1B"/>
    <w:rsid w:val="772704F6"/>
    <w:rsid w:val="777F29D7"/>
    <w:rsid w:val="77B0660A"/>
    <w:rsid w:val="77B74AE6"/>
    <w:rsid w:val="78463CD5"/>
    <w:rsid w:val="791A6C36"/>
    <w:rsid w:val="79711091"/>
    <w:rsid w:val="79BD3368"/>
    <w:rsid w:val="7AAD582F"/>
    <w:rsid w:val="7B1E70D0"/>
    <w:rsid w:val="7B595943"/>
    <w:rsid w:val="7CBA57D1"/>
    <w:rsid w:val="7D2263AD"/>
    <w:rsid w:val="7D60478C"/>
    <w:rsid w:val="7D706792"/>
    <w:rsid w:val="7DD661D3"/>
    <w:rsid w:val="7DE05529"/>
    <w:rsid w:val="7E8326B2"/>
    <w:rsid w:val="7F3D50EE"/>
    <w:rsid w:val="7F4B78CB"/>
    <w:rsid w:val="7FE57102"/>
    <w:rsid w:val="7FEC5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眉 字符"/>
    <w:basedOn w:val="9"/>
    <w:link w:val="7"/>
    <w:qFormat/>
    <w:uiPriority w:val="99"/>
    <w:rPr>
      <w:rFonts w:ascii="Times New Roman" w:hAnsi="Times New Roman" w:eastAsia="宋体" w:cs="Times New Roman"/>
      <w:sz w:val="18"/>
      <w:szCs w:val="18"/>
    </w:rPr>
  </w:style>
  <w:style w:type="character" w:customStyle="1" w:styleId="12">
    <w:name w:val="页脚 字符"/>
    <w:basedOn w:val="9"/>
    <w:link w:val="6"/>
    <w:qFormat/>
    <w:uiPriority w:val="99"/>
    <w:rPr>
      <w:rFonts w:ascii="Times New Roman" w:hAnsi="Times New Roman" w:eastAsia="宋体" w:cs="Times New Roman"/>
      <w:sz w:val="18"/>
      <w:szCs w:val="18"/>
    </w:rPr>
  </w:style>
  <w:style w:type="character" w:customStyle="1" w:styleId="13">
    <w:name w:val="批注框文本 字符"/>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2021-05-10T03:46:28Z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486CCBD05FA9456EB0EDA2B4ED68E159</vt:lpwstr>
  </property>
</Properties>
</file>