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0403-2021-QEO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FF"/>
          <w:sz w:val="22"/>
          <w:szCs w:val="22"/>
          <w:u w:val="single"/>
        </w:rPr>
      </w:pPr>
      <w:r>
        <w:rPr>
          <w:rFonts w:hint="eastAsia"/>
          <w:b/>
          <w:color w:val="0000FF"/>
          <w:sz w:val="22"/>
          <w:szCs w:val="22"/>
        </w:rPr>
        <w:t>组织名称 (中文)：</w:t>
      </w:r>
      <w:bookmarkStart w:id="1" w:name="组织名称"/>
      <w:r>
        <w:rPr>
          <w:b/>
          <w:color w:val="0000FF"/>
          <w:sz w:val="22"/>
          <w:szCs w:val="22"/>
          <w:u w:val="single"/>
        </w:rPr>
        <w:t>深州市华诚丝网制造有限公司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FF"/>
          <w:sz w:val="22"/>
          <w:szCs w:val="22"/>
          <w:u w:val="single"/>
        </w:rPr>
      </w:pPr>
      <w:r>
        <w:rPr>
          <w:rFonts w:hint="eastAsia"/>
          <w:b/>
          <w:color w:val="0000FF"/>
          <w:sz w:val="22"/>
          <w:szCs w:val="22"/>
        </w:rPr>
        <w:t>(英文)：</w:t>
      </w:r>
      <w:bookmarkStart w:id="2" w:name="组织名称英"/>
      <w:bookmarkEnd w:id="2"/>
      <w:r>
        <w:rPr>
          <w:rFonts w:hint="eastAsia"/>
          <w:b/>
          <w:color w:val="0000FF"/>
          <w:sz w:val="22"/>
          <w:szCs w:val="22"/>
        </w:rPr>
        <w:t xml:space="preserve">Shenzhou </w:t>
      </w:r>
      <w:r>
        <w:rPr>
          <w:rFonts w:hint="eastAsia"/>
          <w:b/>
          <w:color w:val="0000FF"/>
          <w:sz w:val="22"/>
          <w:szCs w:val="22"/>
          <w:lang w:val="en-US" w:eastAsia="zh-CN"/>
        </w:rPr>
        <w:t xml:space="preserve">City </w:t>
      </w:r>
      <w:r>
        <w:rPr>
          <w:rFonts w:hint="eastAsia"/>
          <w:b/>
          <w:color w:val="0000FF"/>
          <w:sz w:val="22"/>
          <w:szCs w:val="22"/>
        </w:rPr>
        <w:t xml:space="preserve">Huacheng </w:t>
      </w:r>
      <w:r>
        <w:rPr>
          <w:rFonts w:hint="eastAsia"/>
          <w:b/>
          <w:color w:val="0000FF"/>
          <w:sz w:val="22"/>
          <w:szCs w:val="22"/>
          <w:lang w:val="en-US" w:eastAsia="zh-CN"/>
        </w:rPr>
        <w:t>S</w:t>
      </w:r>
      <w:r>
        <w:rPr>
          <w:rFonts w:hint="eastAsia"/>
          <w:b/>
          <w:color w:val="0000FF"/>
          <w:sz w:val="22"/>
          <w:szCs w:val="22"/>
        </w:rPr>
        <w:t xml:space="preserve">ilk </w:t>
      </w:r>
      <w:r>
        <w:rPr>
          <w:rFonts w:hint="eastAsia"/>
          <w:b/>
          <w:color w:val="0000FF"/>
          <w:sz w:val="22"/>
          <w:szCs w:val="22"/>
          <w:lang w:val="en-US" w:eastAsia="zh-CN"/>
        </w:rPr>
        <w:t>S</w:t>
      </w:r>
      <w:r>
        <w:rPr>
          <w:rFonts w:hint="eastAsia"/>
          <w:b/>
          <w:color w:val="0000FF"/>
          <w:sz w:val="22"/>
          <w:szCs w:val="22"/>
        </w:rPr>
        <w:t xml:space="preserve">creen </w:t>
      </w:r>
      <w:r>
        <w:rPr>
          <w:rFonts w:hint="eastAsia"/>
          <w:b/>
          <w:color w:val="0000FF"/>
          <w:sz w:val="22"/>
          <w:szCs w:val="22"/>
          <w:lang w:val="en-US" w:eastAsia="zh-CN"/>
        </w:rPr>
        <w:t>M</w:t>
      </w:r>
      <w:r>
        <w:rPr>
          <w:rFonts w:hint="eastAsia"/>
          <w:b/>
          <w:color w:val="0000FF"/>
          <w:sz w:val="22"/>
          <w:szCs w:val="22"/>
        </w:rPr>
        <w:t>anufactur</w:t>
      </w:r>
      <w:r>
        <w:rPr>
          <w:rFonts w:hint="eastAsia"/>
          <w:b/>
          <w:color w:val="0000FF"/>
          <w:sz w:val="22"/>
          <w:szCs w:val="22"/>
          <w:lang w:val="en-US" w:eastAsia="zh-CN"/>
        </w:rPr>
        <w:t>e</w:t>
      </w:r>
      <w:r>
        <w:rPr>
          <w:rFonts w:hint="eastAsia"/>
          <w:b/>
          <w:color w:val="0000FF"/>
          <w:sz w:val="22"/>
          <w:szCs w:val="22"/>
        </w:rPr>
        <w:t xml:space="preserve">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FF"/>
          <w:sz w:val="22"/>
          <w:szCs w:val="22"/>
          <w:u w:val="single"/>
        </w:rPr>
      </w:pPr>
      <w:r>
        <w:rPr>
          <w:rFonts w:hint="eastAsia"/>
          <w:b/>
          <w:color w:val="0000FF"/>
          <w:sz w:val="22"/>
          <w:szCs w:val="22"/>
        </w:rPr>
        <w:t>组织注册地址(中文)：</w:t>
      </w:r>
      <w:bookmarkStart w:id="3" w:name="注册地址"/>
      <w:r>
        <w:rPr>
          <w:rFonts w:hint="eastAsia"/>
          <w:b/>
          <w:color w:val="0000FF"/>
          <w:sz w:val="22"/>
          <w:szCs w:val="22"/>
        </w:rPr>
        <w:t>河北省衡水市深州市赵八庄路段保衡路东侧</w:t>
      </w:r>
      <w:bookmarkEnd w:id="3"/>
      <w:r>
        <w:rPr>
          <w:rFonts w:hint="eastAsia"/>
          <w:b/>
          <w:color w:val="0000FF"/>
          <w:sz w:val="22"/>
          <w:szCs w:val="22"/>
          <w:lang w:eastAsia="zh-CN"/>
        </w:rPr>
        <w:t>，</w:t>
      </w:r>
      <w:r>
        <w:rPr>
          <w:rFonts w:hint="eastAsia"/>
          <w:b/>
          <w:color w:val="0000FF"/>
          <w:sz w:val="22"/>
          <w:szCs w:val="22"/>
        </w:rPr>
        <w:t>邮编</w:t>
      </w:r>
      <w:r>
        <w:rPr>
          <w:rFonts w:hint="eastAsia" w:ascii="宋体" w:hAnsi="宋体"/>
          <w:b/>
          <w:color w:val="0000FF"/>
          <w:sz w:val="22"/>
          <w:szCs w:val="22"/>
        </w:rPr>
        <w:t xml:space="preserve">: </w:t>
      </w:r>
      <w:bookmarkStart w:id="4" w:name="注册邮编"/>
      <w:r>
        <w:rPr>
          <w:b/>
          <w:color w:val="0000FF"/>
          <w:sz w:val="22"/>
          <w:szCs w:val="22"/>
          <w:u w:val="single"/>
        </w:rPr>
        <w:t>053800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FF"/>
          <w:sz w:val="22"/>
          <w:szCs w:val="22"/>
          <w:u w:val="single"/>
        </w:rPr>
      </w:pPr>
      <w:r>
        <w:rPr>
          <w:rFonts w:hint="eastAsia"/>
          <w:b/>
          <w:color w:val="0000FF"/>
          <w:sz w:val="22"/>
          <w:szCs w:val="22"/>
        </w:rPr>
        <w:t xml:space="preserve">(英文)：East side of Baoheng Road, </w:t>
      </w:r>
      <w:r>
        <w:rPr>
          <w:rFonts w:hint="eastAsia"/>
          <w:b/>
          <w:color w:val="0000FF"/>
          <w:sz w:val="22"/>
          <w:szCs w:val="22"/>
          <w:lang w:val="en-US" w:eastAsia="zh-CN"/>
        </w:rPr>
        <w:t>Z</w:t>
      </w:r>
      <w:r>
        <w:rPr>
          <w:rFonts w:hint="eastAsia"/>
          <w:b/>
          <w:color w:val="0000FF"/>
          <w:sz w:val="22"/>
          <w:szCs w:val="22"/>
        </w:rPr>
        <w:t xml:space="preserve">haobazhuang </w:t>
      </w:r>
      <w:r>
        <w:rPr>
          <w:rFonts w:hint="eastAsia"/>
          <w:b/>
          <w:color w:val="0000FF"/>
          <w:sz w:val="22"/>
          <w:szCs w:val="22"/>
          <w:lang w:val="en-US" w:eastAsia="zh-CN"/>
        </w:rPr>
        <w:t>Road</w:t>
      </w:r>
      <w:r>
        <w:rPr>
          <w:rFonts w:hint="eastAsia"/>
          <w:b/>
          <w:color w:val="0000FF"/>
          <w:sz w:val="22"/>
          <w:szCs w:val="22"/>
        </w:rPr>
        <w:t>, Shenzhou City, Hengshui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FF"/>
          <w:sz w:val="22"/>
          <w:szCs w:val="22"/>
        </w:rPr>
      </w:pPr>
      <w:r>
        <w:rPr>
          <w:rFonts w:hint="eastAsia"/>
          <w:b/>
          <w:color w:val="0000FF"/>
          <w:spacing w:val="-2"/>
          <w:sz w:val="22"/>
          <w:szCs w:val="22"/>
          <w:lang w:eastAsia="zh-CN"/>
        </w:rPr>
        <w:t>☑</w:t>
      </w:r>
      <w:r>
        <w:rPr>
          <w:rFonts w:hint="eastAsia"/>
          <w:b/>
          <w:color w:val="0000FF"/>
          <w:sz w:val="22"/>
          <w:szCs w:val="22"/>
        </w:rPr>
        <w:t>组织经营地址(中文)：</w:t>
      </w:r>
      <w:bookmarkStart w:id="5" w:name="生产地址"/>
      <w:r>
        <w:rPr>
          <w:rFonts w:hint="eastAsia"/>
          <w:b/>
          <w:color w:val="0000FF"/>
          <w:sz w:val="22"/>
          <w:szCs w:val="22"/>
        </w:rPr>
        <w:t>河北省衡水市深州市赵八庄路段保衡路东侧</w:t>
      </w:r>
      <w:bookmarkEnd w:id="5"/>
      <w:r>
        <w:rPr>
          <w:rFonts w:hint="eastAsia"/>
          <w:b/>
          <w:color w:val="0000FF"/>
          <w:sz w:val="22"/>
          <w:szCs w:val="22"/>
          <w:lang w:eastAsia="zh-CN"/>
        </w:rPr>
        <w:t>，</w:t>
      </w:r>
      <w:r>
        <w:rPr>
          <w:rFonts w:hint="eastAsia"/>
          <w:b/>
          <w:color w:val="0000FF"/>
          <w:sz w:val="22"/>
          <w:szCs w:val="22"/>
        </w:rPr>
        <w:t>邮编</w:t>
      </w:r>
      <w:r>
        <w:rPr>
          <w:rFonts w:hint="eastAsia" w:ascii="宋体" w:hAnsi="宋体"/>
          <w:b/>
          <w:color w:val="0000FF"/>
          <w:sz w:val="22"/>
          <w:szCs w:val="22"/>
        </w:rPr>
        <w:t>:</w:t>
      </w:r>
      <w:bookmarkStart w:id="6" w:name="生产邮编"/>
      <w:r>
        <w:rPr>
          <w:b/>
          <w:color w:val="0000FF"/>
          <w:sz w:val="22"/>
          <w:szCs w:val="22"/>
        </w:rPr>
        <w:t>053800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FF"/>
          <w:sz w:val="22"/>
          <w:szCs w:val="22"/>
          <w:u w:val="single"/>
        </w:rPr>
      </w:pPr>
      <w:r>
        <w:rPr>
          <w:rFonts w:hint="eastAsia"/>
          <w:b/>
          <w:color w:val="0000FF"/>
          <w:sz w:val="22"/>
          <w:szCs w:val="22"/>
        </w:rPr>
        <w:t xml:space="preserve">(英文)：East side of Baoheng Road, </w:t>
      </w:r>
      <w:r>
        <w:rPr>
          <w:rFonts w:hint="eastAsia"/>
          <w:b/>
          <w:color w:val="0000FF"/>
          <w:sz w:val="22"/>
          <w:szCs w:val="22"/>
          <w:lang w:val="en-US" w:eastAsia="zh-CN"/>
        </w:rPr>
        <w:t>Z</w:t>
      </w:r>
      <w:r>
        <w:rPr>
          <w:rFonts w:hint="eastAsia"/>
          <w:b/>
          <w:color w:val="0000FF"/>
          <w:sz w:val="22"/>
          <w:szCs w:val="22"/>
        </w:rPr>
        <w:t xml:space="preserve">haobazhuang </w:t>
      </w:r>
      <w:r>
        <w:rPr>
          <w:rFonts w:hint="eastAsia"/>
          <w:b/>
          <w:color w:val="0000FF"/>
          <w:sz w:val="22"/>
          <w:szCs w:val="22"/>
          <w:lang w:val="en-US" w:eastAsia="zh-CN"/>
        </w:rPr>
        <w:t>Road</w:t>
      </w:r>
      <w:r>
        <w:rPr>
          <w:rFonts w:hint="eastAsia"/>
          <w:b/>
          <w:color w:val="0000FF"/>
          <w:sz w:val="22"/>
          <w:szCs w:val="22"/>
        </w:rPr>
        <w:t>, Shenzhou City, Hengshui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911311820956356062</w:t>
      </w:r>
      <w:bookmarkEnd w:id="7"/>
      <w:r>
        <w:rPr>
          <w:rFonts w:hint="eastAsia"/>
          <w:b/>
          <w:color w:val="000000" w:themeColor="text1"/>
          <w:sz w:val="22"/>
          <w:szCs w:val="22"/>
          <w:lang w:eastAsia="zh-CN"/>
        </w:rPr>
        <w:t>，</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18812080000</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安玉红</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安松</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O：GB/T45001-2020 / ISO45001：2018,</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Q：GB/T19001-2016/ISO9001:2015</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E:二阶段,O:二阶段,Q:二阶段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bookmarkStart w:id="15" w:name="审核范围"/>
      <w:r>
        <w:rPr>
          <w:rFonts w:hint="eastAsia"/>
          <w:b/>
          <w:color w:val="000000" w:themeColor="text1"/>
          <w:sz w:val="22"/>
          <w:szCs w:val="22"/>
        </w:rPr>
        <w:t>E：荷兰网、电焊网、网片、公路铁路隔离栅的生产所涉及场所的相关环境管理活动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r>
        <w:rPr>
          <w:rFonts w:hint="eastAsia"/>
          <w:b/>
          <w:color w:val="000000" w:themeColor="text1"/>
          <w:sz w:val="22"/>
          <w:szCs w:val="22"/>
        </w:rPr>
        <w:t>O：荷兰网、电焊网、网片、公路铁路隔离栅的生产所涉及场所的相关职业健康安全管理活动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r>
        <w:rPr>
          <w:rFonts w:hint="eastAsia"/>
          <w:b/>
          <w:color w:val="000000" w:themeColor="text1"/>
          <w:sz w:val="22"/>
          <w:szCs w:val="22"/>
        </w:rPr>
        <w:t>Q：荷兰网、电焊网、网片、公路铁路隔离栅的生产</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QMS（英文）：Production of Dutch wire mesh, welded wire mesh, wire mesh, road and railway barrier</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EMS（英文）：</w:t>
      </w:r>
      <w:r>
        <w:rPr>
          <w:rFonts w:hint="eastAsia"/>
          <w:b/>
          <w:color w:val="000000" w:themeColor="text1"/>
          <w:sz w:val="22"/>
          <w:szCs w:val="22"/>
          <w:lang w:val="en-US" w:eastAsia="zh-CN"/>
        </w:rPr>
        <w:t xml:space="preserve">The </w:t>
      </w:r>
      <w:r>
        <w:rPr>
          <w:rFonts w:hint="eastAsia"/>
          <w:b/>
          <w:color w:val="000000" w:themeColor="text1"/>
          <w:sz w:val="22"/>
          <w:szCs w:val="22"/>
        </w:rPr>
        <w:t>Related environmental management activities of the places involved in the production of Dutch wire mesh, welded wire mesh, wire mesh, road and railway barrier</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OHSMS（英文）</w:t>
      </w:r>
      <w:r>
        <w:rPr>
          <w:rFonts w:hint="eastAsia"/>
          <w:b/>
          <w:color w:val="000000" w:themeColor="text1"/>
          <w:sz w:val="22"/>
          <w:szCs w:val="22"/>
          <w:lang w:eastAsia="zh-CN"/>
        </w:rPr>
        <w:t>：</w:t>
      </w:r>
      <w:r>
        <w:rPr>
          <w:rFonts w:hint="eastAsia"/>
          <w:b/>
          <w:color w:val="000000" w:themeColor="text1"/>
          <w:sz w:val="22"/>
          <w:szCs w:val="22"/>
          <w:lang w:val="en-US" w:eastAsia="zh-CN"/>
        </w:rPr>
        <w:t xml:space="preserve">The </w:t>
      </w:r>
      <w:r>
        <w:rPr>
          <w:rFonts w:hint="eastAsia"/>
          <w:b/>
          <w:color w:val="000000" w:themeColor="text1"/>
          <w:sz w:val="22"/>
          <w:szCs w:val="22"/>
        </w:rPr>
        <w:t>Relevant occupational health and safety management activities in the places involved in the production of Dutch wire mesh, welded wire mesh, wire mesh, road and railway barrier</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65850" cy="8853170"/>
            <wp:effectExtent l="0" t="0" r="6350" b="11430"/>
            <wp:docPr id="2" name="图片 2" descr="新文档 2021-05-11 15.03.20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1-05-11 15.03.20_11"/>
                    <pic:cNvPicPr>
                      <a:picLocks noChangeAspect="1"/>
                    </pic:cNvPicPr>
                  </pic:nvPicPr>
                  <pic:blipFill>
                    <a:blip r:embed="rId5"/>
                    <a:stretch>
                      <a:fillRect/>
                    </a:stretch>
                  </pic:blipFill>
                  <pic:spPr>
                    <a:xfrm>
                      <a:off x="0" y="0"/>
                      <a:ext cx="6165850" cy="8853170"/>
                    </a:xfrm>
                    <a:prstGeom prst="rect">
                      <a:avLst/>
                    </a:prstGeom>
                  </pic:spPr>
                </pic:pic>
              </a:graphicData>
            </a:graphic>
          </wp:inline>
        </w:drawing>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8F6E94"/>
    <w:multiLevelType w:val="singleLevel"/>
    <w:tmpl w:val="2E8F6E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F61A12"/>
    <w:rsid w:val="5FB41D51"/>
    <w:rsid w:val="73465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2021-05-11T08:32:23Z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3953CE2EAC16422A81FDB04AD42EDFFD</vt:lpwstr>
  </property>
</Properties>
</file>