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8" w:firstLineChars="49"/>
        <w:jc w:val="right"/>
        <w:rPr>
          <w:color w:val="000000"/>
          <w:sz w:val="24"/>
          <w:szCs w:val="24"/>
        </w:rPr>
      </w:pPr>
      <w:r>
        <w:rPr>
          <w:rFonts w:hint="eastAsia" w:ascii="楷体" w:hAnsi="楷体" w:eastAsia="楷体"/>
          <w:color w:val="000000"/>
          <w:sz w:val="24"/>
          <w:szCs w:val="24"/>
        </w:rPr>
        <w:t>合同编号：</w:t>
      </w:r>
      <w:bookmarkStart w:id="0" w:name="合同编号"/>
      <w:r>
        <w:rPr>
          <w:b w:val="0"/>
          <w:bCs w:val="0"/>
          <w:sz w:val="21"/>
          <w:szCs w:val="21"/>
        </w:rPr>
        <w:t>0403-2021-QEO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深州市华诚丝网制造有限公司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1" w:name="Q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677"/>
        <w:gridCol w:w="317"/>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185"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1026"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677" w:type="dxa"/>
            <w:vAlign w:val="center"/>
          </w:tcPr>
          <w:p>
            <w:pPr>
              <w:rPr>
                <w:b/>
                <w:color w:val="000000"/>
                <w:sz w:val="20"/>
                <w:szCs w:val="20"/>
              </w:rPr>
            </w:pPr>
            <w:r>
              <w:rPr>
                <w:rFonts w:hint="eastAsia"/>
                <w:b/>
                <w:color w:val="000000"/>
                <w:sz w:val="20"/>
                <w:szCs w:val="20"/>
              </w:rPr>
              <w:t>邮箱</w:t>
            </w:r>
          </w:p>
        </w:tc>
        <w:tc>
          <w:tcPr>
            <w:tcW w:w="2496" w:type="dxa"/>
            <w:gridSpan w:val="3"/>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4"/>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keepNext w:val="0"/>
              <w:keepLines w:val="0"/>
              <w:pageBreakBefore w:val="0"/>
              <w:widowControl w:val="0"/>
              <w:kinsoku/>
              <w:wordWrap/>
              <w:overflowPunct/>
              <w:topLinePunct w:val="0"/>
              <w:autoSpaceDE/>
              <w:autoSpaceDN/>
              <w:bidi w:val="0"/>
              <w:adjustRightInd/>
              <w:spacing w:line="260" w:lineRule="exact"/>
              <w:jc w:val="center"/>
              <w:rPr>
                <w:rFonts w:ascii="Times New Roman" w:hAnsi="Times New Roman" w:eastAsia="宋体" w:cs="Times New Roman"/>
                <w:b w:val="0"/>
                <w:bCs w:val="0"/>
                <w:kern w:val="2"/>
                <w:sz w:val="21"/>
                <w:szCs w:val="21"/>
                <w:lang w:val="en-US" w:eastAsia="zh-CN" w:bidi="ar-SA"/>
              </w:rPr>
            </w:pPr>
            <w:r>
              <w:rPr>
                <w:b w:val="0"/>
                <w:bCs w:val="0"/>
                <w:sz w:val="21"/>
                <w:szCs w:val="21"/>
              </w:rPr>
              <w:t>吉洁</w:t>
            </w:r>
          </w:p>
        </w:tc>
        <w:tc>
          <w:tcPr>
            <w:tcW w:w="851" w:type="dxa"/>
            <w:gridSpan w:val="2"/>
            <w:vAlign w:val="center"/>
          </w:tcPr>
          <w:p>
            <w:pPr>
              <w:keepNext w:val="0"/>
              <w:keepLines w:val="0"/>
              <w:pageBreakBefore w:val="0"/>
              <w:widowControl w:val="0"/>
              <w:kinsoku/>
              <w:wordWrap/>
              <w:overflowPunct/>
              <w:topLinePunct w:val="0"/>
              <w:autoSpaceDE/>
              <w:autoSpaceDN/>
              <w:bidi w:val="0"/>
              <w:adjustRightInd/>
              <w:spacing w:line="260" w:lineRule="exact"/>
              <w:jc w:val="center"/>
              <w:rPr>
                <w:rFonts w:ascii="Times New Roman" w:hAnsi="Times New Roman" w:eastAsia="宋体" w:cs="Times New Roman"/>
                <w:b w:val="0"/>
                <w:bCs w:val="0"/>
                <w:kern w:val="2"/>
                <w:sz w:val="21"/>
                <w:szCs w:val="21"/>
                <w:lang w:val="en-US" w:eastAsia="zh-CN" w:bidi="ar-SA"/>
              </w:rPr>
            </w:pPr>
            <w:r>
              <w:rPr>
                <w:b w:val="0"/>
                <w:bCs w:val="0"/>
                <w:sz w:val="21"/>
                <w:szCs w:val="21"/>
              </w:rPr>
              <w:t>组长</w:t>
            </w:r>
          </w:p>
        </w:tc>
        <w:tc>
          <w:tcPr>
            <w:tcW w:w="1417" w:type="dxa"/>
            <w:gridSpan w:val="2"/>
            <w:vAlign w:val="center"/>
          </w:tcPr>
          <w:p>
            <w:pPr>
              <w:keepNext w:val="0"/>
              <w:keepLines w:val="0"/>
              <w:pageBreakBefore w:val="0"/>
              <w:widowControl w:val="0"/>
              <w:kinsoku/>
              <w:wordWrap/>
              <w:overflowPunct/>
              <w:topLinePunct w:val="0"/>
              <w:autoSpaceDE/>
              <w:autoSpaceDN/>
              <w:bidi w:val="0"/>
              <w:adjustRightInd/>
              <w:spacing w:line="260" w:lineRule="exact"/>
              <w:jc w:val="center"/>
              <w:rPr>
                <w:rFonts w:ascii="Times New Roman" w:hAnsi="Times New Roman" w:eastAsia="宋体" w:cs="Times New Roman"/>
                <w:b w:val="0"/>
                <w:bCs w:val="0"/>
                <w:kern w:val="2"/>
                <w:sz w:val="21"/>
                <w:szCs w:val="21"/>
                <w:lang w:val="en-US" w:eastAsia="zh-CN" w:bidi="ar-SA"/>
              </w:rPr>
            </w:pPr>
            <w:r>
              <w:rPr>
                <w:b w:val="0"/>
                <w:bCs w:val="0"/>
                <w:sz w:val="21"/>
                <w:szCs w:val="21"/>
              </w:rPr>
              <w:t>女</w:t>
            </w:r>
          </w:p>
        </w:tc>
        <w:tc>
          <w:tcPr>
            <w:tcW w:w="3402" w:type="dxa"/>
            <w:gridSpan w:val="4"/>
            <w:vAlign w:val="center"/>
          </w:tcPr>
          <w:p>
            <w:pPr>
              <w:keepNext w:val="0"/>
              <w:keepLines w:val="0"/>
              <w:pageBreakBefore w:val="0"/>
              <w:widowControl w:val="0"/>
              <w:kinsoku/>
              <w:wordWrap/>
              <w:overflowPunct/>
              <w:topLinePunct w:val="0"/>
              <w:autoSpaceDE/>
              <w:autoSpaceDN/>
              <w:bidi w:val="0"/>
              <w:adjustRightInd/>
              <w:spacing w:line="260" w:lineRule="exact"/>
              <w:jc w:val="center"/>
              <w:rPr>
                <w:b w:val="0"/>
                <w:bCs w:val="0"/>
                <w:sz w:val="21"/>
                <w:szCs w:val="21"/>
              </w:rPr>
            </w:pPr>
            <w:r>
              <w:rPr>
                <w:b w:val="0"/>
                <w:bCs w:val="0"/>
                <w:sz w:val="21"/>
                <w:szCs w:val="21"/>
              </w:rPr>
              <w:t>E:审核员</w:t>
            </w:r>
          </w:p>
          <w:p>
            <w:pPr>
              <w:keepNext w:val="0"/>
              <w:keepLines w:val="0"/>
              <w:pageBreakBefore w:val="0"/>
              <w:widowControl w:val="0"/>
              <w:kinsoku/>
              <w:wordWrap/>
              <w:overflowPunct/>
              <w:topLinePunct w:val="0"/>
              <w:autoSpaceDE/>
              <w:autoSpaceDN/>
              <w:bidi w:val="0"/>
              <w:adjustRightInd/>
              <w:spacing w:line="260" w:lineRule="exact"/>
              <w:jc w:val="center"/>
              <w:rPr>
                <w:b w:val="0"/>
                <w:bCs w:val="0"/>
                <w:sz w:val="21"/>
                <w:szCs w:val="21"/>
              </w:rPr>
            </w:pPr>
            <w:r>
              <w:rPr>
                <w:b w:val="0"/>
                <w:bCs w:val="0"/>
                <w:sz w:val="21"/>
                <w:szCs w:val="21"/>
              </w:rPr>
              <w:t>O:审核员</w:t>
            </w:r>
          </w:p>
          <w:p>
            <w:pPr>
              <w:keepNext w:val="0"/>
              <w:keepLines w:val="0"/>
              <w:pageBreakBefore w:val="0"/>
              <w:widowControl w:val="0"/>
              <w:kinsoku/>
              <w:wordWrap/>
              <w:overflowPunct/>
              <w:topLinePunct w:val="0"/>
              <w:autoSpaceDE/>
              <w:autoSpaceDN/>
              <w:bidi w:val="0"/>
              <w:adjustRightInd/>
              <w:spacing w:line="260" w:lineRule="exact"/>
              <w:jc w:val="center"/>
              <w:rPr>
                <w:rFonts w:ascii="Times New Roman" w:hAnsi="Times New Roman" w:eastAsia="宋体" w:cs="Times New Roman"/>
                <w:b w:val="0"/>
                <w:bCs w:val="0"/>
                <w:kern w:val="2"/>
                <w:sz w:val="21"/>
                <w:szCs w:val="21"/>
                <w:lang w:val="en-US" w:eastAsia="zh-CN" w:bidi="ar-SA"/>
              </w:rPr>
            </w:pPr>
            <w:r>
              <w:rPr>
                <w:b w:val="0"/>
                <w:bCs w:val="0"/>
                <w:sz w:val="21"/>
                <w:szCs w:val="21"/>
              </w:rPr>
              <w:t>Q:审核员</w:t>
            </w:r>
          </w:p>
        </w:tc>
        <w:tc>
          <w:tcPr>
            <w:tcW w:w="2179" w:type="dxa"/>
            <w:gridSpan w:val="2"/>
            <w:vAlign w:val="center"/>
          </w:tcPr>
          <w:p>
            <w:pPr>
              <w:keepNext w:val="0"/>
              <w:keepLines w:val="0"/>
              <w:pageBreakBefore w:val="0"/>
              <w:widowControl w:val="0"/>
              <w:kinsoku/>
              <w:wordWrap/>
              <w:overflowPunct/>
              <w:topLinePunct w:val="0"/>
              <w:autoSpaceDE/>
              <w:autoSpaceDN/>
              <w:bidi w:val="0"/>
              <w:adjustRightInd/>
              <w:spacing w:line="260" w:lineRule="exact"/>
              <w:jc w:val="center"/>
              <w:rPr>
                <w:b w:val="0"/>
                <w:bCs w:val="0"/>
                <w:sz w:val="21"/>
                <w:szCs w:val="21"/>
              </w:rPr>
            </w:pPr>
            <w:r>
              <w:rPr>
                <w:b w:val="0"/>
                <w:bCs w:val="0"/>
                <w:sz w:val="21"/>
                <w:szCs w:val="21"/>
              </w:rPr>
              <w:t>E:17.12.03</w:t>
            </w:r>
          </w:p>
          <w:p>
            <w:pPr>
              <w:keepNext w:val="0"/>
              <w:keepLines w:val="0"/>
              <w:pageBreakBefore w:val="0"/>
              <w:widowControl w:val="0"/>
              <w:kinsoku/>
              <w:wordWrap/>
              <w:overflowPunct/>
              <w:topLinePunct w:val="0"/>
              <w:autoSpaceDE/>
              <w:autoSpaceDN/>
              <w:bidi w:val="0"/>
              <w:adjustRightInd/>
              <w:spacing w:line="260" w:lineRule="exact"/>
              <w:jc w:val="center"/>
              <w:rPr>
                <w:b w:val="0"/>
                <w:bCs w:val="0"/>
                <w:sz w:val="21"/>
                <w:szCs w:val="21"/>
              </w:rPr>
            </w:pPr>
            <w:r>
              <w:rPr>
                <w:b w:val="0"/>
                <w:bCs w:val="0"/>
                <w:sz w:val="21"/>
                <w:szCs w:val="21"/>
              </w:rPr>
              <w:t>O:17.12.03</w:t>
            </w:r>
          </w:p>
          <w:p>
            <w:pPr>
              <w:keepNext w:val="0"/>
              <w:keepLines w:val="0"/>
              <w:pageBreakBefore w:val="0"/>
              <w:widowControl w:val="0"/>
              <w:kinsoku/>
              <w:wordWrap/>
              <w:overflowPunct/>
              <w:topLinePunct w:val="0"/>
              <w:autoSpaceDE/>
              <w:autoSpaceDN/>
              <w:bidi w:val="0"/>
              <w:adjustRightInd/>
              <w:spacing w:line="260" w:lineRule="exact"/>
              <w:jc w:val="center"/>
              <w:rPr>
                <w:rFonts w:hint="eastAsia" w:ascii="Times New Roman" w:hAnsi="Times New Roman" w:eastAsia="宋体" w:cs="Times New Roman"/>
                <w:b w:val="0"/>
                <w:bCs w:val="0"/>
                <w:kern w:val="2"/>
                <w:sz w:val="21"/>
                <w:szCs w:val="21"/>
                <w:lang w:val="en-US" w:eastAsia="zh-CN" w:bidi="ar-SA"/>
              </w:rPr>
            </w:pPr>
            <w:r>
              <w:rPr>
                <w:b w:val="0"/>
                <w:bCs w:val="0"/>
                <w:sz w:val="21"/>
                <w:szCs w:val="21"/>
              </w:rPr>
              <w:t>Q:17.12.03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71" w:type="dxa"/>
            <w:vAlign w:val="center"/>
          </w:tcPr>
          <w:p>
            <w:pPr>
              <w:keepNext w:val="0"/>
              <w:keepLines w:val="0"/>
              <w:pageBreakBefore w:val="0"/>
              <w:widowControl w:val="0"/>
              <w:kinsoku/>
              <w:wordWrap/>
              <w:overflowPunct/>
              <w:topLinePunct w:val="0"/>
              <w:autoSpaceDE/>
              <w:autoSpaceDN/>
              <w:bidi w:val="0"/>
              <w:adjustRightInd/>
              <w:spacing w:line="260" w:lineRule="exact"/>
              <w:jc w:val="center"/>
              <w:rPr>
                <w:rFonts w:ascii="Times New Roman" w:hAnsi="Times New Roman" w:eastAsia="宋体" w:cs="Times New Roman"/>
                <w:b w:val="0"/>
                <w:bCs w:val="0"/>
                <w:kern w:val="2"/>
                <w:sz w:val="21"/>
                <w:szCs w:val="21"/>
                <w:lang w:val="en-US" w:eastAsia="zh-CN" w:bidi="ar-SA"/>
              </w:rPr>
            </w:pPr>
            <w:r>
              <w:rPr>
                <w:b w:val="0"/>
                <w:bCs w:val="0"/>
                <w:sz w:val="21"/>
                <w:szCs w:val="21"/>
              </w:rPr>
              <w:t>张星</w:t>
            </w:r>
          </w:p>
        </w:tc>
        <w:tc>
          <w:tcPr>
            <w:tcW w:w="851" w:type="dxa"/>
            <w:gridSpan w:val="2"/>
            <w:vAlign w:val="center"/>
          </w:tcPr>
          <w:p>
            <w:pPr>
              <w:keepNext w:val="0"/>
              <w:keepLines w:val="0"/>
              <w:pageBreakBefore w:val="0"/>
              <w:widowControl w:val="0"/>
              <w:kinsoku/>
              <w:wordWrap/>
              <w:overflowPunct/>
              <w:topLinePunct w:val="0"/>
              <w:autoSpaceDE/>
              <w:autoSpaceDN/>
              <w:bidi w:val="0"/>
              <w:adjustRightInd/>
              <w:spacing w:line="260" w:lineRule="exact"/>
              <w:jc w:val="center"/>
              <w:rPr>
                <w:rFonts w:ascii="Times New Roman" w:hAnsi="Times New Roman" w:eastAsia="宋体" w:cs="Times New Roman"/>
                <w:b w:val="0"/>
                <w:bCs w:val="0"/>
                <w:kern w:val="2"/>
                <w:sz w:val="21"/>
                <w:szCs w:val="21"/>
                <w:lang w:val="en-US" w:eastAsia="zh-CN" w:bidi="ar-SA"/>
              </w:rPr>
            </w:pPr>
            <w:r>
              <w:rPr>
                <w:b w:val="0"/>
                <w:bCs w:val="0"/>
                <w:sz w:val="21"/>
                <w:szCs w:val="21"/>
              </w:rPr>
              <w:t>组员</w:t>
            </w:r>
          </w:p>
        </w:tc>
        <w:tc>
          <w:tcPr>
            <w:tcW w:w="1417" w:type="dxa"/>
            <w:gridSpan w:val="2"/>
            <w:vAlign w:val="center"/>
          </w:tcPr>
          <w:p>
            <w:pPr>
              <w:keepNext w:val="0"/>
              <w:keepLines w:val="0"/>
              <w:pageBreakBefore w:val="0"/>
              <w:widowControl w:val="0"/>
              <w:kinsoku/>
              <w:wordWrap/>
              <w:overflowPunct/>
              <w:topLinePunct w:val="0"/>
              <w:autoSpaceDE/>
              <w:autoSpaceDN/>
              <w:bidi w:val="0"/>
              <w:adjustRightInd/>
              <w:spacing w:line="260" w:lineRule="exact"/>
              <w:jc w:val="center"/>
              <w:rPr>
                <w:rFonts w:ascii="Times New Roman" w:hAnsi="Times New Roman" w:eastAsia="宋体" w:cs="Times New Roman"/>
                <w:b w:val="0"/>
                <w:bCs w:val="0"/>
                <w:kern w:val="2"/>
                <w:sz w:val="21"/>
                <w:szCs w:val="21"/>
                <w:lang w:val="en-US" w:eastAsia="zh-CN" w:bidi="ar-SA"/>
              </w:rPr>
            </w:pPr>
            <w:r>
              <w:rPr>
                <w:b w:val="0"/>
                <w:bCs w:val="0"/>
                <w:sz w:val="21"/>
                <w:szCs w:val="21"/>
              </w:rPr>
              <w:t>女</w:t>
            </w:r>
          </w:p>
        </w:tc>
        <w:tc>
          <w:tcPr>
            <w:tcW w:w="3402" w:type="dxa"/>
            <w:gridSpan w:val="4"/>
            <w:vAlign w:val="center"/>
          </w:tcPr>
          <w:p>
            <w:pPr>
              <w:keepNext w:val="0"/>
              <w:keepLines w:val="0"/>
              <w:pageBreakBefore w:val="0"/>
              <w:widowControl w:val="0"/>
              <w:kinsoku/>
              <w:wordWrap/>
              <w:overflowPunct/>
              <w:topLinePunct w:val="0"/>
              <w:autoSpaceDE/>
              <w:autoSpaceDN/>
              <w:bidi w:val="0"/>
              <w:adjustRightInd/>
              <w:spacing w:line="260" w:lineRule="exact"/>
              <w:jc w:val="center"/>
              <w:rPr>
                <w:b w:val="0"/>
                <w:bCs w:val="0"/>
                <w:sz w:val="21"/>
                <w:szCs w:val="21"/>
              </w:rPr>
            </w:pPr>
            <w:r>
              <w:rPr>
                <w:b w:val="0"/>
                <w:bCs w:val="0"/>
                <w:sz w:val="21"/>
                <w:szCs w:val="21"/>
              </w:rPr>
              <w:t>E:审核员</w:t>
            </w:r>
          </w:p>
          <w:p>
            <w:pPr>
              <w:keepNext w:val="0"/>
              <w:keepLines w:val="0"/>
              <w:pageBreakBefore w:val="0"/>
              <w:widowControl w:val="0"/>
              <w:kinsoku/>
              <w:wordWrap/>
              <w:overflowPunct/>
              <w:topLinePunct w:val="0"/>
              <w:autoSpaceDE/>
              <w:autoSpaceDN/>
              <w:bidi w:val="0"/>
              <w:adjustRightInd/>
              <w:spacing w:line="260" w:lineRule="exact"/>
              <w:jc w:val="center"/>
              <w:rPr>
                <w:rFonts w:hint="eastAsia" w:ascii="Times New Roman" w:hAnsi="Times New Roman" w:eastAsia="宋体" w:cs="Times New Roman"/>
                <w:b w:val="0"/>
                <w:bCs w:val="0"/>
                <w:kern w:val="2"/>
                <w:sz w:val="21"/>
                <w:szCs w:val="21"/>
                <w:lang w:val="en-US" w:eastAsia="zh-CN" w:bidi="ar-SA"/>
              </w:rPr>
            </w:pPr>
            <w:r>
              <w:rPr>
                <w:b w:val="0"/>
                <w:bCs w:val="0"/>
                <w:sz w:val="21"/>
                <w:szCs w:val="21"/>
              </w:rPr>
              <w:t>Q:审核员</w:t>
            </w:r>
          </w:p>
        </w:tc>
        <w:tc>
          <w:tcPr>
            <w:tcW w:w="2179" w:type="dxa"/>
            <w:gridSpan w:val="2"/>
            <w:vAlign w:val="center"/>
          </w:tcPr>
          <w:p>
            <w:pPr>
              <w:keepNext w:val="0"/>
              <w:keepLines w:val="0"/>
              <w:pageBreakBefore w:val="0"/>
              <w:widowControl w:val="0"/>
              <w:kinsoku/>
              <w:wordWrap/>
              <w:overflowPunct/>
              <w:topLinePunct w:val="0"/>
              <w:autoSpaceDE/>
              <w:autoSpaceDN/>
              <w:bidi w:val="0"/>
              <w:adjustRightInd/>
              <w:spacing w:line="260" w:lineRule="exact"/>
              <w:jc w:val="center"/>
              <w:rPr>
                <w:b w:val="0"/>
                <w:bCs w:val="0"/>
                <w:sz w:val="21"/>
                <w:szCs w:val="21"/>
              </w:rPr>
            </w:pPr>
            <w:r>
              <w:rPr>
                <w:b w:val="0"/>
                <w:bCs w:val="0"/>
                <w:sz w:val="21"/>
                <w:szCs w:val="21"/>
              </w:rPr>
              <w:t>E:17.12.03</w:t>
            </w:r>
          </w:p>
          <w:p>
            <w:pPr>
              <w:keepNext w:val="0"/>
              <w:keepLines w:val="0"/>
              <w:pageBreakBefore w:val="0"/>
              <w:widowControl w:val="0"/>
              <w:kinsoku/>
              <w:wordWrap/>
              <w:overflowPunct/>
              <w:topLinePunct w:val="0"/>
              <w:autoSpaceDE/>
              <w:autoSpaceDN/>
              <w:bidi w:val="0"/>
              <w:adjustRightInd/>
              <w:spacing w:line="260" w:lineRule="exact"/>
              <w:jc w:val="center"/>
              <w:rPr>
                <w:rFonts w:ascii="Times New Roman" w:hAnsi="Times New Roman" w:eastAsia="宋体" w:cs="Times New Roman"/>
                <w:b w:val="0"/>
                <w:bCs w:val="0"/>
                <w:kern w:val="2"/>
                <w:sz w:val="21"/>
                <w:szCs w:val="21"/>
                <w:lang w:val="en-US" w:eastAsia="zh-CN" w:bidi="ar-SA"/>
              </w:rPr>
            </w:pPr>
            <w:r>
              <w:rPr>
                <w:b w:val="0"/>
                <w:bCs w:val="0"/>
                <w:sz w:val="21"/>
                <w:szCs w:val="21"/>
              </w:rPr>
              <w:t>Q:17.12.03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71" w:type="dxa"/>
            <w:vAlign w:val="center"/>
          </w:tcPr>
          <w:p>
            <w:pPr>
              <w:keepNext w:val="0"/>
              <w:keepLines w:val="0"/>
              <w:pageBreakBefore w:val="0"/>
              <w:widowControl w:val="0"/>
              <w:kinsoku/>
              <w:wordWrap/>
              <w:overflowPunct/>
              <w:topLinePunct w:val="0"/>
              <w:autoSpaceDE/>
              <w:autoSpaceDN/>
              <w:bidi w:val="0"/>
              <w:adjustRightInd/>
              <w:spacing w:line="260" w:lineRule="exact"/>
              <w:jc w:val="center"/>
              <w:rPr>
                <w:rFonts w:ascii="Times New Roman" w:hAnsi="Times New Roman" w:eastAsia="宋体" w:cs="Times New Roman"/>
                <w:b w:val="0"/>
                <w:bCs w:val="0"/>
                <w:kern w:val="2"/>
                <w:sz w:val="21"/>
                <w:szCs w:val="21"/>
                <w:lang w:val="en-US" w:eastAsia="zh-CN" w:bidi="ar-SA"/>
              </w:rPr>
            </w:pPr>
            <w:r>
              <w:rPr>
                <w:b w:val="0"/>
                <w:bCs w:val="0"/>
                <w:sz w:val="21"/>
                <w:szCs w:val="21"/>
              </w:rPr>
              <w:t>周文廷</w:t>
            </w:r>
          </w:p>
        </w:tc>
        <w:tc>
          <w:tcPr>
            <w:tcW w:w="851" w:type="dxa"/>
            <w:gridSpan w:val="2"/>
            <w:vAlign w:val="center"/>
          </w:tcPr>
          <w:p>
            <w:pPr>
              <w:keepNext w:val="0"/>
              <w:keepLines w:val="0"/>
              <w:pageBreakBefore w:val="0"/>
              <w:widowControl w:val="0"/>
              <w:kinsoku/>
              <w:wordWrap/>
              <w:overflowPunct/>
              <w:topLinePunct w:val="0"/>
              <w:autoSpaceDE/>
              <w:autoSpaceDN/>
              <w:bidi w:val="0"/>
              <w:adjustRightInd/>
              <w:spacing w:line="260" w:lineRule="exact"/>
              <w:jc w:val="center"/>
              <w:rPr>
                <w:rFonts w:ascii="Times New Roman" w:hAnsi="Times New Roman" w:eastAsia="宋体" w:cs="Times New Roman"/>
                <w:b w:val="0"/>
                <w:bCs w:val="0"/>
                <w:kern w:val="2"/>
                <w:sz w:val="21"/>
                <w:szCs w:val="21"/>
                <w:lang w:val="en-US" w:eastAsia="zh-CN" w:bidi="ar-SA"/>
              </w:rPr>
            </w:pPr>
            <w:r>
              <w:rPr>
                <w:b w:val="0"/>
                <w:bCs w:val="0"/>
                <w:sz w:val="21"/>
                <w:szCs w:val="21"/>
              </w:rPr>
              <w:t>组员</w:t>
            </w:r>
          </w:p>
        </w:tc>
        <w:tc>
          <w:tcPr>
            <w:tcW w:w="1417" w:type="dxa"/>
            <w:gridSpan w:val="2"/>
            <w:vAlign w:val="center"/>
          </w:tcPr>
          <w:p>
            <w:pPr>
              <w:keepNext w:val="0"/>
              <w:keepLines w:val="0"/>
              <w:pageBreakBefore w:val="0"/>
              <w:widowControl w:val="0"/>
              <w:kinsoku/>
              <w:wordWrap/>
              <w:overflowPunct/>
              <w:topLinePunct w:val="0"/>
              <w:autoSpaceDE/>
              <w:autoSpaceDN/>
              <w:bidi w:val="0"/>
              <w:adjustRightInd/>
              <w:spacing w:line="260" w:lineRule="exact"/>
              <w:jc w:val="center"/>
              <w:rPr>
                <w:rFonts w:ascii="Times New Roman" w:hAnsi="Times New Roman" w:eastAsia="宋体" w:cs="Times New Roman"/>
                <w:b w:val="0"/>
                <w:bCs w:val="0"/>
                <w:kern w:val="2"/>
                <w:sz w:val="21"/>
                <w:szCs w:val="21"/>
                <w:lang w:val="en-US" w:eastAsia="zh-CN" w:bidi="ar-SA"/>
              </w:rPr>
            </w:pPr>
            <w:r>
              <w:rPr>
                <w:b w:val="0"/>
                <w:bCs w:val="0"/>
                <w:sz w:val="21"/>
                <w:szCs w:val="21"/>
              </w:rPr>
              <w:t>男</w:t>
            </w:r>
          </w:p>
        </w:tc>
        <w:tc>
          <w:tcPr>
            <w:tcW w:w="3402" w:type="dxa"/>
            <w:gridSpan w:val="4"/>
            <w:vAlign w:val="center"/>
          </w:tcPr>
          <w:p>
            <w:pPr>
              <w:keepNext w:val="0"/>
              <w:keepLines w:val="0"/>
              <w:pageBreakBefore w:val="0"/>
              <w:widowControl w:val="0"/>
              <w:kinsoku/>
              <w:wordWrap/>
              <w:overflowPunct/>
              <w:topLinePunct w:val="0"/>
              <w:autoSpaceDE/>
              <w:autoSpaceDN/>
              <w:bidi w:val="0"/>
              <w:adjustRightInd/>
              <w:spacing w:line="260" w:lineRule="exact"/>
              <w:jc w:val="center"/>
              <w:rPr>
                <w:rFonts w:hint="eastAsia" w:ascii="Times New Roman" w:hAnsi="Times New Roman" w:eastAsia="宋体" w:cs="Times New Roman"/>
                <w:b w:val="0"/>
                <w:bCs w:val="0"/>
                <w:kern w:val="2"/>
                <w:sz w:val="21"/>
                <w:szCs w:val="21"/>
                <w:lang w:val="en-US" w:eastAsia="zh-CN" w:bidi="ar-SA"/>
              </w:rPr>
            </w:pPr>
            <w:r>
              <w:rPr>
                <w:b w:val="0"/>
                <w:bCs w:val="0"/>
                <w:sz w:val="21"/>
                <w:szCs w:val="21"/>
              </w:rPr>
              <w:t>Q:审核员</w:t>
            </w:r>
          </w:p>
        </w:tc>
        <w:tc>
          <w:tcPr>
            <w:tcW w:w="2179" w:type="dxa"/>
            <w:gridSpan w:val="2"/>
            <w:vAlign w:val="center"/>
          </w:tcPr>
          <w:p>
            <w:pPr>
              <w:keepNext w:val="0"/>
              <w:keepLines w:val="0"/>
              <w:pageBreakBefore w:val="0"/>
              <w:widowControl w:val="0"/>
              <w:kinsoku/>
              <w:wordWrap/>
              <w:overflowPunct/>
              <w:topLinePunct w:val="0"/>
              <w:autoSpaceDE/>
              <w:autoSpaceDN/>
              <w:bidi w:val="0"/>
              <w:adjustRightInd/>
              <w:spacing w:line="260" w:lineRule="exact"/>
              <w:jc w:val="center"/>
              <w:rPr>
                <w:rFonts w:ascii="Times New Roman" w:hAnsi="Times New Roman" w:eastAsia="宋体" w:cs="Times New Roman"/>
                <w:b w:val="0"/>
                <w:bCs w:val="0"/>
                <w:kern w:val="2"/>
                <w:sz w:val="21"/>
                <w:szCs w:val="21"/>
                <w:lang w:val="en-US" w:eastAsia="zh-CN" w:bidi="ar-SA"/>
              </w:rPr>
            </w:pPr>
            <w:r>
              <w:rPr>
                <w:b w:val="0"/>
                <w:bCs w:val="0"/>
                <w:sz w:val="21"/>
                <w:szCs w:val="21"/>
              </w:rPr>
              <w:t>Q:17.12.03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271" w:type="dxa"/>
            <w:vAlign w:val="center"/>
          </w:tcPr>
          <w:p>
            <w:pPr>
              <w:keepNext w:val="0"/>
              <w:keepLines w:val="0"/>
              <w:pageBreakBefore w:val="0"/>
              <w:widowControl w:val="0"/>
              <w:kinsoku/>
              <w:wordWrap/>
              <w:overflowPunct/>
              <w:topLinePunct w:val="0"/>
              <w:autoSpaceDE/>
              <w:autoSpaceDN/>
              <w:bidi w:val="0"/>
              <w:adjustRightInd/>
              <w:spacing w:line="260" w:lineRule="exact"/>
              <w:jc w:val="center"/>
              <w:rPr>
                <w:rFonts w:ascii="Times New Roman" w:hAnsi="Times New Roman" w:eastAsia="宋体" w:cs="Times New Roman"/>
                <w:b w:val="0"/>
                <w:bCs w:val="0"/>
                <w:kern w:val="2"/>
                <w:sz w:val="21"/>
                <w:szCs w:val="21"/>
                <w:lang w:val="en-US" w:eastAsia="zh-CN" w:bidi="ar-SA"/>
              </w:rPr>
            </w:pPr>
            <w:r>
              <w:rPr>
                <w:b w:val="0"/>
                <w:bCs w:val="0"/>
                <w:sz w:val="21"/>
                <w:szCs w:val="21"/>
              </w:rPr>
              <w:t>刘红杰</w:t>
            </w:r>
          </w:p>
        </w:tc>
        <w:tc>
          <w:tcPr>
            <w:tcW w:w="851" w:type="dxa"/>
            <w:gridSpan w:val="2"/>
            <w:vAlign w:val="center"/>
          </w:tcPr>
          <w:p>
            <w:pPr>
              <w:keepNext w:val="0"/>
              <w:keepLines w:val="0"/>
              <w:pageBreakBefore w:val="0"/>
              <w:widowControl w:val="0"/>
              <w:kinsoku/>
              <w:wordWrap/>
              <w:overflowPunct/>
              <w:topLinePunct w:val="0"/>
              <w:autoSpaceDE/>
              <w:autoSpaceDN/>
              <w:bidi w:val="0"/>
              <w:adjustRightInd/>
              <w:spacing w:line="260" w:lineRule="exact"/>
              <w:jc w:val="center"/>
              <w:rPr>
                <w:rFonts w:ascii="Times New Roman" w:hAnsi="Times New Roman" w:eastAsia="宋体" w:cs="Times New Roman"/>
                <w:b w:val="0"/>
                <w:bCs w:val="0"/>
                <w:kern w:val="2"/>
                <w:sz w:val="21"/>
                <w:szCs w:val="21"/>
                <w:lang w:val="en-US" w:eastAsia="zh-CN" w:bidi="ar-SA"/>
              </w:rPr>
            </w:pPr>
            <w:r>
              <w:rPr>
                <w:b w:val="0"/>
                <w:bCs w:val="0"/>
                <w:sz w:val="21"/>
                <w:szCs w:val="21"/>
              </w:rPr>
              <w:t>组员</w:t>
            </w:r>
          </w:p>
        </w:tc>
        <w:tc>
          <w:tcPr>
            <w:tcW w:w="1417" w:type="dxa"/>
            <w:gridSpan w:val="2"/>
            <w:vAlign w:val="center"/>
          </w:tcPr>
          <w:p>
            <w:pPr>
              <w:keepNext w:val="0"/>
              <w:keepLines w:val="0"/>
              <w:pageBreakBefore w:val="0"/>
              <w:widowControl w:val="0"/>
              <w:kinsoku/>
              <w:wordWrap/>
              <w:overflowPunct/>
              <w:topLinePunct w:val="0"/>
              <w:autoSpaceDE/>
              <w:autoSpaceDN/>
              <w:bidi w:val="0"/>
              <w:adjustRightInd/>
              <w:spacing w:line="260" w:lineRule="exact"/>
              <w:jc w:val="center"/>
              <w:rPr>
                <w:rFonts w:ascii="Times New Roman" w:hAnsi="Times New Roman" w:eastAsia="宋体" w:cs="Times New Roman"/>
                <w:b w:val="0"/>
                <w:bCs w:val="0"/>
                <w:kern w:val="2"/>
                <w:sz w:val="21"/>
                <w:szCs w:val="21"/>
                <w:lang w:val="en-US" w:eastAsia="zh-CN" w:bidi="ar-SA"/>
              </w:rPr>
            </w:pPr>
            <w:r>
              <w:rPr>
                <w:b w:val="0"/>
                <w:bCs w:val="0"/>
                <w:sz w:val="21"/>
                <w:szCs w:val="21"/>
              </w:rPr>
              <w:t>男</w:t>
            </w:r>
          </w:p>
        </w:tc>
        <w:tc>
          <w:tcPr>
            <w:tcW w:w="3402" w:type="dxa"/>
            <w:gridSpan w:val="4"/>
            <w:vAlign w:val="center"/>
          </w:tcPr>
          <w:p>
            <w:pPr>
              <w:keepNext w:val="0"/>
              <w:keepLines w:val="0"/>
              <w:pageBreakBefore w:val="0"/>
              <w:widowControl w:val="0"/>
              <w:kinsoku/>
              <w:wordWrap/>
              <w:overflowPunct/>
              <w:topLinePunct w:val="0"/>
              <w:autoSpaceDE/>
              <w:autoSpaceDN/>
              <w:bidi w:val="0"/>
              <w:adjustRightInd/>
              <w:spacing w:line="260" w:lineRule="exact"/>
              <w:jc w:val="center"/>
              <w:rPr>
                <w:rFonts w:hint="eastAsia" w:ascii="Times New Roman" w:hAnsi="Times New Roman" w:eastAsia="宋体" w:cs="Times New Roman"/>
                <w:b w:val="0"/>
                <w:bCs w:val="0"/>
                <w:kern w:val="2"/>
                <w:sz w:val="21"/>
                <w:szCs w:val="21"/>
                <w:lang w:val="en-US" w:eastAsia="zh-CN" w:bidi="ar-SA"/>
              </w:rPr>
            </w:pPr>
            <w:r>
              <w:rPr>
                <w:b w:val="0"/>
                <w:bCs w:val="0"/>
                <w:sz w:val="21"/>
                <w:szCs w:val="21"/>
              </w:rPr>
              <w:t>Q:实习审核员</w:t>
            </w:r>
          </w:p>
        </w:tc>
        <w:tc>
          <w:tcPr>
            <w:tcW w:w="2179" w:type="dxa"/>
            <w:gridSpan w:val="2"/>
            <w:vAlign w:val="center"/>
          </w:tcPr>
          <w:p>
            <w:pPr>
              <w:keepNext w:val="0"/>
              <w:keepLines w:val="0"/>
              <w:pageBreakBefore w:val="0"/>
              <w:widowControl w:val="0"/>
              <w:kinsoku/>
              <w:wordWrap/>
              <w:overflowPunct/>
              <w:topLinePunct w:val="0"/>
              <w:autoSpaceDE/>
              <w:autoSpaceDN/>
              <w:bidi w:val="0"/>
              <w:adjustRightInd/>
              <w:spacing w:line="260" w:lineRule="exact"/>
              <w:jc w:val="center"/>
              <w:rPr>
                <w:rFonts w:ascii="Times New Roman" w:hAnsi="Times New Roman" w:eastAsia="宋体" w:cs="Times New Roman"/>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4"/>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4"/>
            <w:vAlign w:val="center"/>
          </w:tcPr>
          <w:p>
            <w:pPr>
              <w:rPr>
                <w:b/>
                <w:color w:val="000000"/>
              </w:rPr>
            </w:pPr>
          </w:p>
        </w:tc>
        <w:tc>
          <w:tcPr>
            <w:tcW w:w="2179" w:type="dxa"/>
            <w:gridSpan w:val="2"/>
            <w:vAlign w:val="center"/>
          </w:tcPr>
          <w:p>
            <w:pPr>
              <w:rPr>
                <w:b/>
                <w:color w:val="000000"/>
              </w:rPr>
            </w:pPr>
          </w:p>
        </w:tc>
      </w:tr>
    </w:tbl>
    <w:p>
      <w:pPr>
        <w:spacing w:line="300" w:lineRule="auto"/>
        <w:ind w:firstLine="245" w:firstLineChars="100"/>
        <w:rPr>
          <w:rFonts w:hint="eastAsia" w:ascii="宋体" w:hAnsi="宋体" w:cs="Times New Roman"/>
          <w:b/>
          <w:color w:val="000000"/>
          <w:spacing w:val="-8"/>
          <w:sz w:val="26"/>
          <w:szCs w:val="26"/>
        </w:rPr>
      </w:pPr>
      <w:r>
        <w:rPr>
          <w:rFonts w:hint="eastAsia" w:ascii="宋体" w:hAnsi="宋体" w:cs="Times New Roman"/>
          <w:b/>
          <w:color w:val="000000"/>
          <w:spacing w:val="-8"/>
          <w:sz w:val="26"/>
          <w:szCs w:val="26"/>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质量管理体系,环境管理体系,职业健康安全管理体系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45" w:firstLineChars="100"/>
        <w:rPr>
          <w:rFonts w:ascii="宋体"/>
          <w:b/>
          <w:color w:val="000000"/>
          <w:sz w:val="20"/>
          <w:szCs w:val="20"/>
        </w:rPr>
      </w:pPr>
      <w:r>
        <w:rPr>
          <w:rFonts w:hint="eastAsia" w:ascii="宋体" w:hAnsi="宋体" w:cs="Times New Roman"/>
          <w:b/>
          <w:color w:val="000000"/>
          <w:spacing w:val="-8"/>
          <w:sz w:val="26"/>
          <w:szCs w:val="26"/>
        </w:rPr>
        <w:t>三、审核准则</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eastAsia="zh-CN"/>
        </w:rPr>
        <w:t>☑</w:t>
      </w:r>
      <w:r>
        <w:rPr>
          <w:rFonts w:ascii="宋体" w:hAnsi="宋体"/>
          <w:b/>
          <w:color w:val="000000"/>
          <w:sz w:val="20"/>
          <w:szCs w:val="20"/>
          <w:lang w:val="de-DE"/>
        </w:rPr>
        <w:t>GB/T19001-2016</w:t>
      </w:r>
      <w:r>
        <w:rPr>
          <w:rFonts w:hint="eastAsia" w:ascii="宋体" w:hAnsi="宋体"/>
          <w:b/>
          <w:color w:val="000000"/>
          <w:sz w:val="20"/>
          <w:szCs w:val="20"/>
          <w:lang w:val="de-DE"/>
        </w:rPr>
        <w:t>idt ISO 9001:2015标准</w:t>
      </w:r>
      <w:r>
        <w:rPr>
          <w:rFonts w:ascii="宋体" w:hAnsi="宋体"/>
          <w:b/>
          <w:color w:val="000000"/>
          <w:sz w:val="20"/>
          <w:szCs w:val="20"/>
          <w:lang w:val="de-DE"/>
        </w:rPr>
        <w:t xml:space="preserve">   </w:t>
      </w:r>
      <w:r>
        <w:rPr>
          <w:rFonts w:hint="eastAsia" w:ascii="宋体" w:hAnsi="宋体"/>
          <w:b/>
          <w:color w:val="000000"/>
          <w:sz w:val="20"/>
          <w:szCs w:val="20"/>
          <w:lang w:val="en-US" w:eastAsia="zh-CN"/>
        </w:rPr>
        <w:t xml:space="preserve"> </w:t>
      </w:r>
      <w:r>
        <w:rPr>
          <w:rFonts w:ascii="宋体" w:hAnsi="宋体"/>
          <w:b/>
          <w:color w:val="000000"/>
          <w:sz w:val="20"/>
          <w:szCs w:val="20"/>
          <w:lang w:val="de-DE"/>
        </w:rPr>
        <w:t xml:space="preserve"> </w:t>
      </w:r>
      <w:r>
        <w:rPr>
          <w:rFonts w:hint="eastAsia" w:ascii="宋体" w:hAnsi="宋体"/>
          <w:b/>
          <w:color w:val="000000"/>
          <w:sz w:val="20"/>
          <w:szCs w:val="20"/>
          <w:lang w:val="de-DE" w:eastAsia="zh-CN"/>
        </w:rPr>
        <w:t>☑</w:t>
      </w:r>
      <w:r>
        <w:rPr>
          <w:rFonts w:ascii="宋体" w:hAnsi="宋体"/>
          <w:b/>
          <w:color w:val="000000"/>
          <w:sz w:val="20"/>
          <w:szCs w:val="20"/>
          <w:lang w:val="de-DE"/>
        </w:rPr>
        <w:t>GB/T24001-2016</w:t>
      </w:r>
      <w:r>
        <w:rPr>
          <w:rFonts w:hint="eastAsia" w:ascii="宋体" w:hAnsi="宋体"/>
          <w:b/>
          <w:color w:val="000000"/>
          <w:sz w:val="20"/>
          <w:szCs w:val="20"/>
          <w:lang w:val="de-DE"/>
        </w:rPr>
        <w:t>idt ISO 14001:2015标准</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eastAsia="zh-CN"/>
        </w:rPr>
        <w:t>☑</w:t>
      </w:r>
      <w:r>
        <w:rPr>
          <w:rFonts w:ascii="宋体" w:hAnsi="宋体"/>
          <w:b/>
          <w:color w:val="000000"/>
          <w:sz w:val="20"/>
          <w:szCs w:val="20"/>
          <w:lang w:val="de-DE"/>
        </w:rPr>
        <w:t>GB/T</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hint="eastAsia" w:ascii="宋体" w:hAnsi="宋体"/>
          <w:b/>
          <w:color w:val="000000"/>
          <w:sz w:val="20"/>
          <w:szCs w:val="20"/>
          <w:lang w:val="de-DE"/>
        </w:rPr>
        <w:t>idt</w:t>
      </w:r>
      <w:r>
        <w:rPr>
          <w:rFonts w:hint="eastAsia" w:ascii="宋体" w:hAnsi="宋体"/>
          <w:b/>
          <w:color w:val="000000"/>
          <w:sz w:val="20"/>
          <w:szCs w:val="20"/>
          <w:lang w:val="en-US" w:eastAsia="zh-CN"/>
        </w:rPr>
        <w:t xml:space="preserve"> </w:t>
      </w:r>
      <w:r>
        <w:rPr>
          <w:rFonts w:ascii="宋体" w:hAnsi="宋体"/>
          <w:b/>
          <w:color w:val="000000"/>
          <w:sz w:val="20"/>
          <w:szCs w:val="20"/>
          <w:lang w:val="de-DE"/>
        </w:rPr>
        <w:t>ISO45001</w:t>
      </w:r>
      <w:r>
        <w:rPr>
          <w:rFonts w:hint="eastAsia" w:ascii="宋体" w:hAnsi="宋体"/>
          <w:b/>
          <w:color w:val="000000"/>
          <w:sz w:val="20"/>
          <w:szCs w:val="20"/>
          <w:lang w:val="de-DE"/>
        </w:rPr>
        <w:t>：</w:t>
      </w:r>
      <w:r>
        <w:rPr>
          <w:rFonts w:ascii="宋体" w:hAnsi="宋体"/>
          <w:b/>
          <w:color w:val="000000"/>
          <w:sz w:val="20"/>
          <w:szCs w:val="20"/>
          <w:lang w:val="de-DE"/>
        </w:rPr>
        <w:t>2018</w:t>
      </w:r>
      <w:r>
        <w:rPr>
          <w:rFonts w:hint="eastAsia" w:ascii="宋体" w:hAnsi="宋体"/>
          <w:b/>
          <w:color w:val="000000"/>
          <w:sz w:val="20"/>
          <w:szCs w:val="20"/>
          <w:lang w:val="de-DE"/>
        </w:rPr>
        <w:t>标准</w:t>
      </w:r>
      <w:r>
        <w:rPr>
          <w:rFonts w:ascii="宋体" w:hAnsi="宋体"/>
          <w:b/>
          <w:color w:val="000000"/>
          <w:sz w:val="20"/>
          <w:szCs w:val="20"/>
          <w:lang w:val="de-DE"/>
        </w:rPr>
        <w:t xml:space="preserve"> </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eastAsia="zh-CN"/>
        </w:rPr>
        <w:t>☑</w:t>
      </w:r>
      <w:r>
        <w:rPr>
          <w:rFonts w:hint="eastAsia" w:ascii="宋体" w:hAnsi="宋体"/>
          <w:b/>
          <w:color w:val="000000"/>
          <w:sz w:val="20"/>
          <w:szCs w:val="20"/>
          <w:lang w:val="de-DE"/>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val="en-US" w:eastAsia="zh-CN"/>
        </w:rPr>
        <w:t xml:space="preserve"> </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ind w:firstLine="245" w:firstLineChars="100"/>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1189"/>
        <w:gridCol w:w="1463"/>
        <w:gridCol w:w="1603"/>
        <w:gridCol w:w="700"/>
        <w:gridCol w:w="2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95" w:type="dxa"/>
            <w:vAlign w:val="center"/>
          </w:tcPr>
          <w:p>
            <w:pPr>
              <w:spacing w:line="280" w:lineRule="exact"/>
              <w:jc w:val="center"/>
              <w:rPr>
                <w:rFonts w:ascii="宋体"/>
                <w:b/>
                <w:bCs w:val="0"/>
                <w:color w:val="000000"/>
                <w:sz w:val="20"/>
                <w:szCs w:val="20"/>
              </w:rPr>
            </w:pPr>
            <w:r>
              <w:rPr>
                <w:rFonts w:hint="eastAsia" w:ascii="宋体" w:hAnsi="宋体"/>
                <w:b/>
                <w:bCs w:val="0"/>
                <w:color w:val="000000"/>
                <w:sz w:val="20"/>
                <w:szCs w:val="20"/>
              </w:rPr>
              <w:t>受审核方名称</w:t>
            </w:r>
          </w:p>
        </w:tc>
        <w:tc>
          <w:tcPr>
            <w:tcW w:w="7632" w:type="dxa"/>
            <w:gridSpan w:val="5"/>
            <w:vAlign w:val="center"/>
          </w:tcPr>
          <w:p>
            <w:pPr>
              <w:spacing w:line="280" w:lineRule="exact"/>
              <w:jc w:val="both"/>
              <w:rPr>
                <w:rFonts w:hint="eastAsia" w:ascii="宋体" w:eastAsia="宋体"/>
                <w:b w:val="0"/>
                <w:bCs/>
                <w:color w:val="000000"/>
                <w:sz w:val="20"/>
                <w:szCs w:val="20"/>
                <w:lang w:eastAsia="zh-CN"/>
              </w:rPr>
            </w:pPr>
            <w:r>
              <w:rPr>
                <w:rFonts w:hint="eastAsia" w:ascii="宋体"/>
                <w:b w:val="0"/>
                <w:bCs/>
                <w:color w:val="000000"/>
                <w:sz w:val="20"/>
                <w:szCs w:val="20"/>
                <w:lang w:eastAsia="zh-CN"/>
              </w:rPr>
              <w:t>深州市华诚丝网制造有限公司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95" w:type="dxa"/>
            <w:vAlign w:val="center"/>
          </w:tcPr>
          <w:p>
            <w:pPr>
              <w:spacing w:line="280" w:lineRule="exact"/>
              <w:jc w:val="center"/>
              <w:rPr>
                <w:rFonts w:ascii="宋体"/>
                <w:b/>
                <w:bCs w:val="0"/>
                <w:color w:val="000000"/>
                <w:sz w:val="20"/>
                <w:szCs w:val="20"/>
              </w:rPr>
            </w:pPr>
            <w:r>
              <w:rPr>
                <w:rFonts w:hint="eastAsia" w:ascii="宋体" w:hAnsi="宋体"/>
                <w:b/>
                <w:bCs w:val="0"/>
                <w:color w:val="000000"/>
                <w:sz w:val="20"/>
                <w:szCs w:val="20"/>
              </w:rPr>
              <w:t>注册地址</w:t>
            </w:r>
          </w:p>
        </w:tc>
        <w:tc>
          <w:tcPr>
            <w:tcW w:w="4255" w:type="dxa"/>
            <w:gridSpan w:val="3"/>
            <w:vAlign w:val="center"/>
          </w:tcPr>
          <w:p>
            <w:pPr>
              <w:spacing w:line="280" w:lineRule="exact"/>
              <w:jc w:val="both"/>
              <w:rPr>
                <w:rFonts w:hint="eastAsia" w:ascii="宋体" w:eastAsia="宋体"/>
                <w:b w:val="0"/>
                <w:bCs/>
                <w:color w:val="000000"/>
                <w:sz w:val="20"/>
                <w:szCs w:val="20"/>
                <w:lang w:eastAsia="zh-CN"/>
              </w:rPr>
            </w:pPr>
            <w:bookmarkStart w:id="5" w:name="注册地址"/>
            <w:r>
              <w:t>河北省衡水市深州市赵八庄路段保衡路东侧</w:t>
            </w:r>
            <w:bookmarkEnd w:id="5"/>
          </w:p>
        </w:tc>
        <w:tc>
          <w:tcPr>
            <w:tcW w:w="700" w:type="dxa"/>
            <w:vMerge w:val="restart"/>
            <w:vAlign w:val="center"/>
          </w:tcPr>
          <w:p>
            <w:pPr>
              <w:spacing w:line="280" w:lineRule="exact"/>
              <w:jc w:val="both"/>
              <w:rPr>
                <w:rFonts w:ascii="宋体"/>
                <w:b w:val="0"/>
                <w:bCs/>
                <w:color w:val="000000"/>
                <w:sz w:val="20"/>
                <w:szCs w:val="20"/>
              </w:rPr>
            </w:pPr>
            <w:r>
              <w:rPr>
                <w:rFonts w:hint="eastAsia" w:ascii="宋体" w:hAnsi="宋体"/>
                <w:b w:val="0"/>
                <w:bCs/>
                <w:color w:val="000000"/>
                <w:sz w:val="20"/>
                <w:szCs w:val="20"/>
              </w:rPr>
              <w:t>邮编</w:t>
            </w:r>
          </w:p>
        </w:tc>
        <w:tc>
          <w:tcPr>
            <w:tcW w:w="2677" w:type="dxa"/>
            <w:vAlign w:val="center"/>
          </w:tcPr>
          <w:p>
            <w:pPr>
              <w:spacing w:line="280" w:lineRule="exact"/>
              <w:jc w:val="both"/>
              <w:rPr>
                <w:rFonts w:hint="eastAsia" w:ascii="宋体" w:eastAsia="宋体"/>
                <w:b w:val="0"/>
                <w:bCs/>
                <w:color w:val="000000"/>
                <w:sz w:val="20"/>
                <w:szCs w:val="20"/>
                <w:lang w:eastAsia="zh-CN"/>
              </w:rPr>
            </w:pPr>
            <w:r>
              <w:rPr>
                <w:rFonts w:hint="eastAsia" w:ascii="宋体"/>
                <w:b w:val="0"/>
                <w:bCs/>
                <w:color w:val="000000"/>
                <w:sz w:val="20"/>
                <w:szCs w:val="20"/>
                <w:lang w:eastAsia="zh-CN"/>
              </w:rPr>
              <w:t>053</w:t>
            </w:r>
            <w:r>
              <w:rPr>
                <w:rFonts w:hint="eastAsia" w:ascii="宋体"/>
                <w:b w:val="0"/>
                <w:bCs/>
                <w:color w:val="000000"/>
                <w:sz w:val="20"/>
                <w:szCs w:val="20"/>
                <w:lang w:val="en-US" w:eastAsia="zh-CN"/>
              </w:rPr>
              <w:t>8</w:t>
            </w:r>
            <w:r>
              <w:rPr>
                <w:rFonts w:hint="eastAsia" w:ascii="宋体"/>
                <w:b w:val="0"/>
                <w:bCs/>
                <w:color w:val="000000"/>
                <w:sz w:val="20"/>
                <w:szCs w:val="20"/>
                <w:lang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95" w:type="dxa"/>
            <w:vAlign w:val="center"/>
          </w:tcPr>
          <w:p>
            <w:pPr>
              <w:spacing w:line="280" w:lineRule="exact"/>
              <w:jc w:val="center"/>
              <w:rPr>
                <w:rFonts w:ascii="宋体"/>
                <w:b/>
                <w:bCs w:val="0"/>
                <w:color w:val="000000"/>
                <w:sz w:val="20"/>
                <w:szCs w:val="20"/>
              </w:rPr>
            </w:pPr>
            <w:r>
              <w:rPr>
                <w:rFonts w:hint="eastAsia" w:ascii="宋体" w:hAnsi="宋体"/>
                <w:b/>
                <w:bCs w:val="0"/>
                <w:color w:val="000000"/>
                <w:sz w:val="20"/>
                <w:szCs w:val="20"/>
              </w:rPr>
              <w:t>经营地址</w:t>
            </w:r>
          </w:p>
        </w:tc>
        <w:tc>
          <w:tcPr>
            <w:tcW w:w="4255" w:type="dxa"/>
            <w:gridSpan w:val="3"/>
            <w:vAlign w:val="center"/>
          </w:tcPr>
          <w:p>
            <w:pPr>
              <w:spacing w:line="280" w:lineRule="exact"/>
              <w:jc w:val="both"/>
              <w:rPr>
                <w:rFonts w:hint="eastAsia" w:ascii="宋体" w:eastAsia="宋体"/>
                <w:b w:val="0"/>
                <w:bCs/>
                <w:color w:val="000000"/>
                <w:sz w:val="20"/>
                <w:szCs w:val="20"/>
                <w:lang w:eastAsia="zh-CN"/>
              </w:rPr>
            </w:pPr>
            <w:bookmarkStart w:id="6" w:name="经营地址"/>
            <w:bookmarkEnd w:id="6"/>
            <w:r>
              <w:rPr>
                <w:rFonts w:hint="eastAsia"/>
                <w:b w:val="0"/>
                <w:bCs/>
                <w:sz w:val="21"/>
                <w:szCs w:val="21"/>
                <w:lang w:eastAsia="zh-CN"/>
              </w:rPr>
              <w:t>河北省衡水市深州市赵八庄路段保衡路东侧</w:t>
            </w:r>
          </w:p>
        </w:tc>
        <w:tc>
          <w:tcPr>
            <w:tcW w:w="700" w:type="dxa"/>
            <w:vMerge w:val="continue"/>
            <w:vAlign w:val="center"/>
          </w:tcPr>
          <w:p>
            <w:pPr>
              <w:spacing w:line="280" w:lineRule="exact"/>
              <w:jc w:val="both"/>
              <w:rPr>
                <w:rFonts w:ascii="宋体"/>
                <w:b w:val="0"/>
                <w:bCs/>
                <w:color w:val="000000"/>
                <w:sz w:val="20"/>
                <w:szCs w:val="20"/>
              </w:rPr>
            </w:pPr>
          </w:p>
        </w:tc>
        <w:tc>
          <w:tcPr>
            <w:tcW w:w="2677" w:type="dxa"/>
            <w:vAlign w:val="center"/>
          </w:tcPr>
          <w:p>
            <w:pPr>
              <w:spacing w:line="280" w:lineRule="exact"/>
              <w:jc w:val="both"/>
              <w:rPr>
                <w:rFonts w:hint="eastAsia" w:ascii="宋体" w:eastAsia="宋体"/>
                <w:b w:val="0"/>
                <w:bCs/>
                <w:color w:val="000000"/>
                <w:sz w:val="20"/>
                <w:szCs w:val="20"/>
                <w:lang w:eastAsia="zh-CN"/>
              </w:rPr>
            </w:pPr>
            <w:bookmarkStart w:id="7" w:name="经营邮编"/>
            <w:bookmarkEnd w:id="7"/>
            <w:r>
              <w:rPr>
                <w:rFonts w:hint="eastAsia" w:ascii="宋体"/>
                <w:b w:val="0"/>
                <w:bCs/>
                <w:color w:val="000000"/>
                <w:sz w:val="20"/>
                <w:szCs w:val="20"/>
                <w:lang w:eastAsia="zh-CN"/>
              </w:rPr>
              <w:t>053</w:t>
            </w:r>
            <w:r>
              <w:rPr>
                <w:rFonts w:hint="eastAsia" w:ascii="宋体"/>
                <w:b w:val="0"/>
                <w:bCs/>
                <w:color w:val="000000"/>
                <w:sz w:val="20"/>
                <w:szCs w:val="20"/>
                <w:lang w:val="en-US" w:eastAsia="zh-CN"/>
              </w:rPr>
              <w:t>8</w:t>
            </w:r>
            <w:r>
              <w:rPr>
                <w:rFonts w:hint="eastAsia" w:ascii="宋体"/>
                <w:b w:val="0"/>
                <w:bCs/>
                <w:color w:val="000000"/>
                <w:sz w:val="20"/>
                <w:szCs w:val="20"/>
                <w:lang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695" w:type="dxa"/>
            <w:vAlign w:val="center"/>
          </w:tcPr>
          <w:p>
            <w:pPr>
              <w:spacing w:line="280" w:lineRule="exact"/>
              <w:jc w:val="center"/>
              <w:rPr>
                <w:rFonts w:ascii="宋体"/>
                <w:b/>
                <w:bCs w:val="0"/>
                <w:color w:val="000000"/>
                <w:sz w:val="20"/>
                <w:szCs w:val="20"/>
              </w:rPr>
            </w:pPr>
            <w:r>
              <w:rPr>
                <w:rFonts w:hint="eastAsia" w:ascii="宋体" w:hAnsi="宋体"/>
                <w:b/>
                <w:bCs w:val="0"/>
                <w:color w:val="000000"/>
                <w:sz w:val="20"/>
                <w:szCs w:val="20"/>
              </w:rPr>
              <w:t>生产地址</w:t>
            </w:r>
          </w:p>
        </w:tc>
        <w:tc>
          <w:tcPr>
            <w:tcW w:w="4255" w:type="dxa"/>
            <w:gridSpan w:val="3"/>
            <w:vAlign w:val="center"/>
          </w:tcPr>
          <w:p>
            <w:pPr>
              <w:spacing w:line="280" w:lineRule="exact"/>
              <w:jc w:val="both"/>
              <w:rPr>
                <w:rFonts w:hint="eastAsia" w:ascii="宋体" w:eastAsia="宋体"/>
                <w:b w:val="0"/>
                <w:bCs/>
                <w:color w:val="000000"/>
                <w:sz w:val="20"/>
                <w:szCs w:val="20"/>
                <w:lang w:eastAsia="zh-CN"/>
              </w:rPr>
            </w:pPr>
            <w:r>
              <w:rPr>
                <w:rFonts w:hint="eastAsia"/>
                <w:b w:val="0"/>
                <w:bCs/>
                <w:sz w:val="21"/>
                <w:szCs w:val="21"/>
                <w:lang w:eastAsia="zh-CN"/>
              </w:rPr>
              <w:t>河北省衡水市深州市赵八庄路段保衡路东侧</w:t>
            </w:r>
          </w:p>
        </w:tc>
        <w:tc>
          <w:tcPr>
            <w:tcW w:w="700" w:type="dxa"/>
            <w:vMerge w:val="continue"/>
            <w:vAlign w:val="center"/>
          </w:tcPr>
          <w:p>
            <w:pPr>
              <w:spacing w:line="280" w:lineRule="exact"/>
              <w:jc w:val="both"/>
              <w:rPr>
                <w:rFonts w:ascii="宋体"/>
                <w:b w:val="0"/>
                <w:bCs/>
                <w:color w:val="000000"/>
                <w:sz w:val="20"/>
                <w:szCs w:val="20"/>
              </w:rPr>
            </w:pPr>
          </w:p>
        </w:tc>
        <w:tc>
          <w:tcPr>
            <w:tcW w:w="2677" w:type="dxa"/>
            <w:vAlign w:val="center"/>
          </w:tcPr>
          <w:p>
            <w:pPr>
              <w:spacing w:line="280" w:lineRule="exact"/>
              <w:jc w:val="both"/>
              <w:rPr>
                <w:rFonts w:hint="eastAsia" w:ascii="宋体" w:eastAsia="宋体"/>
                <w:b w:val="0"/>
                <w:bCs/>
                <w:color w:val="000000"/>
                <w:sz w:val="20"/>
                <w:szCs w:val="20"/>
                <w:lang w:eastAsia="zh-CN"/>
              </w:rPr>
            </w:pPr>
            <w:r>
              <w:rPr>
                <w:rFonts w:hint="eastAsia" w:ascii="宋体"/>
                <w:b w:val="0"/>
                <w:bCs/>
                <w:color w:val="000000"/>
                <w:sz w:val="20"/>
                <w:szCs w:val="20"/>
                <w:lang w:eastAsia="zh-CN"/>
              </w:rPr>
              <w:t>053</w:t>
            </w:r>
            <w:r>
              <w:rPr>
                <w:rFonts w:hint="eastAsia" w:ascii="宋体"/>
                <w:b w:val="0"/>
                <w:bCs/>
                <w:color w:val="000000"/>
                <w:sz w:val="20"/>
                <w:szCs w:val="20"/>
                <w:lang w:val="en-US" w:eastAsia="zh-CN"/>
              </w:rPr>
              <w:t>8</w:t>
            </w:r>
            <w:r>
              <w:rPr>
                <w:rFonts w:hint="eastAsia" w:ascii="宋体"/>
                <w:b w:val="0"/>
                <w:bCs/>
                <w:color w:val="000000"/>
                <w:sz w:val="20"/>
                <w:szCs w:val="20"/>
                <w:lang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95" w:type="dxa"/>
            <w:vAlign w:val="center"/>
          </w:tcPr>
          <w:p>
            <w:pPr>
              <w:spacing w:line="280" w:lineRule="exact"/>
              <w:jc w:val="center"/>
              <w:rPr>
                <w:rFonts w:ascii="宋体"/>
                <w:b/>
                <w:bCs w:val="0"/>
                <w:color w:val="000000"/>
                <w:sz w:val="20"/>
                <w:szCs w:val="20"/>
              </w:rPr>
            </w:pPr>
            <w:r>
              <w:rPr>
                <w:rFonts w:hint="eastAsia" w:ascii="宋体" w:hAnsi="宋体"/>
                <w:b/>
                <w:bCs w:val="0"/>
                <w:color w:val="000000"/>
                <w:sz w:val="20"/>
                <w:szCs w:val="20"/>
              </w:rPr>
              <w:t>联系人</w:t>
            </w:r>
          </w:p>
        </w:tc>
        <w:tc>
          <w:tcPr>
            <w:tcW w:w="1189" w:type="dxa"/>
            <w:vAlign w:val="center"/>
          </w:tcPr>
          <w:p>
            <w:pPr>
              <w:spacing w:line="280" w:lineRule="exact"/>
              <w:jc w:val="both"/>
              <w:rPr>
                <w:rFonts w:ascii="宋体"/>
                <w:b w:val="0"/>
                <w:bCs/>
                <w:color w:val="000000"/>
                <w:sz w:val="20"/>
                <w:szCs w:val="20"/>
              </w:rPr>
            </w:pPr>
            <w:bookmarkStart w:id="8" w:name="联系人"/>
            <w:r>
              <w:rPr>
                <w:b w:val="0"/>
                <w:bCs w:val="0"/>
                <w:sz w:val="21"/>
                <w:szCs w:val="21"/>
              </w:rPr>
              <w:t>安松</w:t>
            </w:r>
            <w:bookmarkEnd w:id="8"/>
          </w:p>
        </w:tc>
        <w:tc>
          <w:tcPr>
            <w:tcW w:w="1463" w:type="dxa"/>
            <w:vAlign w:val="center"/>
          </w:tcPr>
          <w:p>
            <w:pPr>
              <w:spacing w:line="280" w:lineRule="exact"/>
              <w:jc w:val="both"/>
              <w:rPr>
                <w:rFonts w:ascii="宋体"/>
                <w:b w:val="0"/>
                <w:bCs/>
                <w:color w:val="000000"/>
                <w:sz w:val="20"/>
                <w:szCs w:val="20"/>
              </w:rPr>
            </w:pPr>
            <w:r>
              <w:rPr>
                <w:rFonts w:hint="eastAsia" w:ascii="宋体" w:hAnsi="宋体"/>
                <w:b w:val="0"/>
                <w:bCs/>
                <w:color w:val="000000"/>
                <w:sz w:val="20"/>
                <w:szCs w:val="20"/>
              </w:rPr>
              <w:t>电话</w:t>
            </w:r>
          </w:p>
        </w:tc>
        <w:tc>
          <w:tcPr>
            <w:tcW w:w="1603" w:type="dxa"/>
            <w:vAlign w:val="center"/>
          </w:tcPr>
          <w:p>
            <w:pPr>
              <w:spacing w:line="280" w:lineRule="exact"/>
              <w:jc w:val="both"/>
              <w:rPr>
                <w:rFonts w:ascii="宋体"/>
                <w:b w:val="0"/>
                <w:bCs/>
                <w:color w:val="000000"/>
                <w:sz w:val="20"/>
                <w:szCs w:val="20"/>
              </w:rPr>
            </w:pPr>
            <w:bookmarkStart w:id="9" w:name="联系人电话"/>
            <w:r>
              <w:rPr>
                <w:b w:val="0"/>
                <w:bCs w:val="0"/>
                <w:sz w:val="21"/>
                <w:szCs w:val="21"/>
              </w:rPr>
              <w:t>18812080000</w:t>
            </w:r>
            <w:bookmarkEnd w:id="9"/>
          </w:p>
        </w:tc>
        <w:tc>
          <w:tcPr>
            <w:tcW w:w="700" w:type="dxa"/>
            <w:vAlign w:val="center"/>
          </w:tcPr>
          <w:p>
            <w:pPr>
              <w:spacing w:line="280" w:lineRule="exact"/>
              <w:jc w:val="both"/>
              <w:rPr>
                <w:rFonts w:ascii="宋体"/>
                <w:b w:val="0"/>
                <w:bCs/>
                <w:color w:val="000000"/>
                <w:sz w:val="20"/>
                <w:szCs w:val="20"/>
              </w:rPr>
            </w:pPr>
            <w:r>
              <w:rPr>
                <w:rFonts w:hint="eastAsia" w:ascii="宋体" w:hAnsi="宋体"/>
                <w:b w:val="0"/>
                <w:bCs/>
                <w:color w:val="000000"/>
                <w:sz w:val="20"/>
                <w:szCs w:val="20"/>
              </w:rPr>
              <w:t>传真</w:t>
            </w:r>
          </w:p>
        </w:tc>
        <w:tc>
          <w:tcPr>
            <w:tcW w:w="2677" w:type="dxa"/>
            <w:vAlign w:val="center"/>
          </w:tcPr>
          <w:p>
            <w:pPr>
              <w:spacing w:line="280" w:lineRule="exact"/>
              <w:jc w:val="both"/>
              <w:rPr>
                <w:rFonts w:hint="eastAsia" w:ascii="宋体" w:eastAsia="宋体"/>
                <w:b w:val="0"/>
                <w:bCs/>
                <w:color w:val="000000"/>
                <w:sz w:val="20"/>
                <w:szCs w:val="20"/>
                <w:lang w:eastAsia="zh-CN"/>
              </w:rPr>
            </w:pPr>
            <w:bookmarkStart w:id="10" w:name="联系人传真Add1"/>
            <w:bookmarkEnd w:id="10"/>
            <w:r>
              <w:rPr>
                <w:rFonts w:hint="eastAsia"/>
                <w:b w:val="0"/>
                <w:bCs/>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695" w:type="dxa"/>
            <w:vAlign w:val="center"/>
          </w:tcPr>
          <w:p>
            <w:pPr>
              <w:jc w:val="center"/>
              <w:rPr>
                <w:rFonts w:ascii="宋体"/>
                <w:b/>
                <w:bCs w:val="0"/>
                <w:color w:val="000000"/>
                <w:sz w:val="20"/>
                <w:szCs w:val="20"/>
              </w:rPr>
            </w:pPr>
            <w:r>
              <w:rPr>
                <w:rFonts w:hint="eastAsia" w:ascii="宋体" w:hAnsi="宋体"/>
                <w:b/>
                <w:bCs w:val="0"/>
                <w:color w:val="000000"/>
                <w:sz w:val="20"/>
                <w:szCs w:val="20"/>
              </w:rPr>
              <w:t>法人代表</w:t>
            </w:r>
          </w:p>
        </w:tc>
        <w:tc>
          <w:tcPr>
            <w:tcW w:w="1189" w:type="dxa"/>
            <w:vAlign w:val="center"/>
          </w:tcPr>
          <w:p>
            <w:pPr>
              <w:jc w:val="both"/>
              <w:rPr>
                <w:rFonts w:ascii="宋体"/>
                <w:b w:val="0"/>
                <w:bCs/>
                <w:color w:val="000000"/>
                <w:sz w:val="20"/>
                <w:szCs w:val="20"/>
              </w:rPr>
            </w:pPr>
            <w:r>
              <w:rPr>
                <w:rFonts w:hint="eastAsia" w:ascii="宋体" w:hAnsi="宋体" w:cs="黑体"/>
                <w:sz w:val="21"/>
                <w:szCs w:val="21"/>
              </w:rPr>
              <w:t>安玉红</w:t>
            </w:r>
          </w:p>
        </w:tc>
        <w:tc>
          <w:tcPr>
            <w:tcW w:w="1463" w:type="dxa"/>
            <w:vAlign w:val="center"/>
          </w:tcPr>
          <w:p>
            <w:pPr>
              <w:jc w:val="both"/>
              <w:rPr>
                <w:rFonts w:ascii="宋体"/>
                <w:b w:val="0"/>
                <w:bCs/>
                <w:color w:val="000000"/>
                <w:sz w:val="20"/>
                <w:szCs w:val="20"/>
              </w:rPr>
            </w:pPr>
            <w:r>
              <w:rPr>
                <w:rFonts w:hint="eastAsia" w:ascii="宋体" w:hAnsi="宋体"/>
                <w:b w:val="0"/>
                <w:bCs/>
                <w:color w:val="000000"/>
                <w:sz w:val="20"/>
                <w:szCs w:val="20"/>
              </w:rPr>
              <w:t>管理者代表</w:t>
            </w:r>
          </w:p>
        </w:tc>
        <w:tc>
          <w:tcPr>
            <w:tcW w:w="1603" w:type="dxa"/>
            <w:vAlign w:val="center"/>
          </w:tcPr>
          <w:p>
            <w:pPr>
              <w:jc w:val="both"/>
              <w:rPr>
                <w:rFonts w:ascii="宋体"/>
                <w:b w:val="0"/>
                <w:bCs/>
                <w:color w:val="000000"/>
                <w:sz w:val="20"/>
                <w:szCs w:val="20"/>
              </w:rPr>
            </w:pPr>
            <w:r>
              <w:rPr>
                <w:b w:val="0"/>
                <w:bCs w:val="0"/>
                <w:sz w:val="21"/>
                <w:szCs w:val="21"/>
              </w:rPr>
              <w:t>安松</w:t>
            </w:r>
          </w:p>
        </w:tc>
        <w:tc>
          <w:tcPr>
            <w:tcW w:w="700" w:type="dxa"/>
            <w:vAlign w:val="center"/>
          </w:tcPr>
          <w:p>
            <w:pPr>
              <w:jc w:val="both"/>
              <w:rPr>
                <w:rFonts w:ascii="宋体"/>
                <w:b w:val="0"/>
                <w:bCs/>
                <w:color w:val="000000"/>
                <w:sz w:val="20"/>
                <w:szCs w:val="20"/>
              </w:rPr>
            </w:pPr>
            <w:r>
              <w:rPr>
                <w:rFonts w:hint="eastAsia" w:ascii="宋体"/>
                <w:b w:val="0"/>
                <w:bCs/>
                <w:color w:val="000000"/>
                <w:sz w:val="20"/>
                <w:szCs w:val="20"/>
              </w:rPr>
              <w:t>邮箱</w:t>
            </w:r>
          </w:p>
        </w:tc>
        <w:tc>
          <w:tcPr>
            <w:tcW w:w="2677" w:type="dxa"/>
            <w:vAlign w:val="center"/>
          </w:tcPr>
          <w:p>
            <w:pPr>
              <w:jc w:val="both"/>
              <w:rPr>
                <w:rFonts w:ascii="宋体"/>
                <w:b w:val="0"/>
                <w:bCs/>
                <w:color w:val="000000"/>
                <w:sz w:val="20"/>
                <w:szCs w:val="20"/>
              </w:rPr>
            </w:pPr>
            <w:bookmarkStart w:id="11" w:name="联系人邮箱Add1"/>
            <w:bookmarkEnd w:id="11"/>
            <w:bookmarkStart w:id="12" w:name="联系人邮箱"/>
            <w:r>
              <w:rPr>
                <w:b w:val="0"/>
                <w:bCs w:val="0"/>
                <w:sz w:val="21"/>
                <w:szCs w:val="21"/>
              </w:rPr>
              <w:t>245971846@qq.com</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95" w:type="dxa"/>
            <w:vAlign w:val="center"/>
          </w:tcPr>
          <w:p>
            <w:pPr>
              <w:jc w:val="center"/>
              <w:rPr>
                <w:rFonts w:ascii="宋体"/>
                <w:b/>
                <w:bCs w:val="0"/>
                <w:color w:val="000000"/>
                <w:sz w:val="20"/>
                <w:szCs w:val="20"/>
              </w:rPr>
            </w:pPr>
            <w:r>
              <w:rPr>
                <w:rFonts w:hint="eastAsia" w:ascii="宋体" w:hAnsi="宋体"/>
                <w:b/>
                <w:bCs w:val="0"/>
                <w:color w:val="000000"/>
                <w:spacing w:val="-8"/>
                <w:sz w:val="20"/>
                <w:szCs w:val="20"/>
              </w:rPr>
              <w:t>体系文件实施时间</w:t>
            </w:r>
          </w:p>
        </w:tc>
        <w:tc>
          <w:tcPr>
            <w:tcW w:w="7632" w:type="dxa"/>
            <w:gridSpan w:val="5"/>
            <w:vAlign w:val="center"/>
          </w:tcPr>
          <w:p>
            <w:pPr>
              <w:jc w:val="both"/>
              <w:rPr>
                <w:rFonts w:hint="default" w:ascii="宋体" w:eastAsia="宋体"/>
                <w:b w:val="0"/>
                <w:bCs/>
                <w:color w:val="000000"/>
                <w:sz w:val="20"/>
                <w:szCs w:val="20"/>
                <w:lang w:val="en-US" w:eastAsia="zh-CN"/>
              </w:rPr>
            </w:pPr>
            <w:r>
              <w:rPr>
                <w:rFonts w:hint="eastAsia" w:ascii="宋体"/>
                <w:b w:val="0"/>
                <w:bCs/>
                <w:color w:val="000000"/>
                <w:sz w:val="20"/>
                <w:szCs w:val="20"/>
                <w:lang w:val="en-US" w:eastAsia="zh-CN"/>
              </w:rPr>
              <w:t>2021年1月1日</w:t>
            </w:r>
            <w:bookmarkStart w:id="15" w:name="_GoBack"/>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5" w:type="dxa"/>
            <w:vAlign w:val="center"/>
          </w:tcPr>
          <w:p>
            <w:pPr>
              <w:spacing w:line="280" w:lineRule="exact"/>
              <w:jc w:val="center"/>
              <w:rPr>
                <w:rFonts w:ascii="宋体"/>
                <w:b/>
                <w:bCs w:val="0"/>
                <w:color w:val="000000"/>
                <w:sz w:val="20"/>
                <w:szCs w:val="20"/>
              </w:rPr>
            </w:pPr>
            <w:r>
              <w:rPr>
                <w:rFonts w:hint="eastAsia" w:ascii="宋体" w:hAnsi="宋体"/>
                <w:b/>
                <w:bCs w:val="0"/>
                <w:color w:val="000000"/>
                <w:sz w:val="20"/>
                <w:szCs w:val="20"/>
              </w:rPr>
              <w:t>初定的管理体系认证范围</w:t>
            </w:r>
          </w:p>
        </w:tc>
        <w:tc>
          <w:tcPr>
            <w:tcW w:w="7632" w:type="dxa"/>
            <w:gridSpan w:val="5"/>
            <w:vAlign w:val="center"/>
          </w:tcPr>
          <w:p>
            <w:pPr>
              <w:widowControl/>
              <w:spacing w:line="280" w:lineRule="exact"/>
              <w:jc w:val="both"/>
              <w:rPr>
                <w:rFonts w:hint="eastAsia" w:ascii="宋体" w:hAnsi="宋体" w:eastAsia="宋体"/>
                <w:b w:val="0"/>
                <w:bCs/>
                <w:color w:val="000000"/>
                <w:sz w:val="20"/>
                <w:szCs w:val="20"/>
                <w:lang w:eastAsia="zh-CN"/>
              </w:rPr>
            </w:pPr>
            <w:bookmarkStart w:id="13" w:name="审核范围"/>
            <w:r>
              <w:rPr>
                <w:rFonts w:hint="eastAsia" w:ascii="宋体" w:hAnsi="宋体"/>
                <w:b w:val="0"/>
                <w:bCs/>
                <w:color w:val="000000"/>
                <w:sz w:val="20"/>
                <w:szCs w:val="20"/>
              </w:rPr>
              <w:t>Q：</w:t>
            </w:r>
            <w:r>
              <w:rPr>
                <w:rFonts w:hint="eastAsia" w:ascii="宋体" w:hAnsi="宋体"/>
                <w:b w:val="0"/>
                <w:bCs/>
                <w:color w:val="000000"/>
                <w:sz w:val="20"/>
                <w:szCs w:val="20"/>
                <w:lang w:eastAsia="zh-CN"/>
              </w:rPr>
              <w:t>荷兰网、电焊网、网片、公路铁路隔离栅</w:t>
            </w:r>
          </w:p>
          <w:p>
            <w:pPr>
              <w:widowControl/>
              <w:spacing w:line="280" w:lineRule="exact"/>
              <w:jc w:val="both"/>
              <w:rPr>
                <w:rFonts w:hint="eastAsia" w:ascii="宋体" w:hAnsi="宋体"/>
                <w:b w:val="0"/>
                <w:bCs/>
                <w:color w:val="000000"/>
                <w:sz w:val="20"/>
                <w:szCs w:val="20"/>
              </w:rPr>
            </w:pPr>
            <w:r>
              <w:rPr>
                <w:rFonts w:hint="eastAsia" w:ascii="宋体" w:hAnsi="宋体"/>
                <w:b w:val="0"/>
                <w:bCs/>
                <w:color w:val="000000"/>
                <w:sz w:val="20"/>
                <w:szCs w:val="20"/>
              </w:rPr>
              <w:t>E：</w:t>
            </w:r>
            <w:r>
              <w:rPr>
                <w:rFonts w:hint="eastAsia" w:ascii="宋体" w:hAnsi="宋体"/>
                <w:b w:val="0"/>
                <w:bCs/>
                <w:color w:val="000000"/>
                <w:sz w:val="20"/>
                <w:szCs w:val="20"/>
                <w:lang w:eastAsia="zh-CN"/>
              </w:rPr>
              <w:t>荷兰网、电焊网、网片、公路铁路隔离栅</w:t>
            </w:r>
            <w:r>
              <w:rPr>
                <w:b w:val="0"/>
                <w:bCs w:val="0"/>
                <w:sz w:val="21"/>
                <w:szCs w:val="21"/>
              </w:rPr>
              <w:t>所涉及场所的</w:t>
            </w:r>
            <w:r>
              <w:rPr>
                <w:rFonts w:hint="eastAsia" w:ascii="宋体" w:hAnsi="宋体"/>
                <w:b w:val="0"/>
                <w:bCs/>
                <w:color w:val="000000"/>
                <w:sz w:val="20"/>
                <w:szCs w:val="20"/>
              </w:rPr>
              <w:t>相关环境管理活动</w:t>
            </w:r>
          </w:p>
          <w:p>
            <w:pPr>
              <w:widowControl/>
              <w:spacing w:line="280" w:lineRule="exact"/>
              <w:jc w:val="both"/>
              <w:rPr>
                <w:rFonts w:ascii="宋体" w:hAnsi="宋体"/>
                <w:b w:val="0"/>
                <w:bCs/>
                <w:color w:val="000000"/>
                <w:sz w:val="20"/>
                <w:szCs w:val="20"/>
              </w:rPr>
            </w:pPr>
            <w:r>
              <w:rPr>
                <w:rFonts w:hint="eastAsia" w:ascii="宋体" w:hAnsi="宋体"/>
                <w:b w:val="0"/>
                <w:bCs/>
                <w:color w:val="000000"/>
                <w:sz w:val="20"/>
                <w:szCs w:val="20"/>
              </w:rPr>
              <w:t>O：</w:t>
            </w:r>
            <w:r>
              <w:rPr>
                <w:rFonts w:hint="eastAsia" w:ascii="宋体" w:hAnsi="宋体"/>
                <w:b w:val="0"/>
                <w:bCs/>
                <w:color w:val="000000"/>
                <w:sz w:val="20"/>
                <w:szCs w:val="20"/>
                <w:lang w:eastAsia="zh-CN"/>
              </w:rPr>
              <w:t>荷兰网、电焊网、网片、公路铁路隔离栅</w:t>
            </w:r>
            <w:r>
              <w:rPr>
                <w:b w:val="0"/>
                <w:bCs w:val="0"/>
                <w:sz w:val="21"/>
                <w:szCs w:val="21"/>
              </w:rPr>
              <w:t>所涉及场所的</w:t>
            </w:r>
            <w:r>
              <w:rPr>
                <w:rFonts w:hint="eastAsia" w:ascii="宋体" w:hAnsi="宋体"/>
                <w:b w:val="0"/>
                <w:bCs/>
                <w:color w:val="000000"/>
                <w:sz w:val="20"/>
                <w:szCs w:val="20"/>
              </w:rPr>
              <w:t>相关职业健康安全管理活动</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695" w:type="dxa"/>
            <w:vAlign w:val="center"/>
          </w:tcPr>
          <w:p>
            <w:pPr>
              <w:spacing w:line="280" w:lineRule="exact"/>
              <w:jc w:val="center"/>
              <w:rPr>
                <w:rFonts w:ascii="宋体"/>
                <w:b/>
                <w:bCs w:val="0"/>
                <w:color w:val="000000"/>
                <w:spacing w:val="-8"/>
                <w:sz w:val="20"/>
                <w:szCs w:val="20"/>
              </w:rPr>
            </w:pPr>
            <w:r>
              <w:rPr>
                <w:rFonts w:hint="eastAsia" w:ascii="宋体" w:hAnsi="宋体"/>
                <w:b/>
                <w:bCs w:val="0"/>
                <w:color w:val="000000"/>
                <w:sz w:val="20"/>
                <w:szCs w:val="20"/>
              </w:rPr>
              <w:t>专业代码</w:t>
            </w:r>
          </w:p>
        </w:tc>
        <w:tc>
          <w:tcPr>
            <w:tcW w:w="7632" w:type="dxa"/>
            <w:gridSpan w:val="5"/>
            <w:vAlign w:val="center"/>
          </w:tcPr>
          <w:p>
            <w:pPr>
              <w:spacing w:line="280" w:lineRule="exact"/>
              <w:jc w:val="both"/>
              <w:rPr>
                <w:rFonts w:hint="eastAsia" w:ascii="宋体" w:eastAsia="宋体"/>
                <w:b w:val="0"/>
                <w:bCs/>
                <w:color w:val="000000"/>
                <w:sz w:val="20"/>
                <w:szCs w:val="20"/>
                <w:lang w:eastAsia="zh-CN"/>
              </w:rPr>
            </w:pPr>
            <w:bookmarkStart w:id="14" w:name="专业代码"/>
            <w:r>
              <w:rPr>
                <w:rFonts w:ascii="宋体"/>
                <w:b w:val="0"/>
                <w:bCs/>
                <w:color w:val="000000"/>
                <w:sz w:val="20"/>
                <w:szCs w:val="20"/>
              </w:rPr>
              <w:t>Q：</w:t>
            </w:r>
            <w:r>
              <w:rPr>
                <w:rFonts w:hint="eastAsia" w:ascii="宋体"/>
                <w:b w:val="0"/>
                <w:bCs/>
                <w:color w:val="000000"/>
                <w:sz w:val="20"/>
                <w:szCs w:val="20"/>
                <w:lang w:eastAsia="zh-CN"/>
              </w:rPr>
              <w:t>17.12.03</w:t>
            </w:r>
          </w:p>
          <w:p>
            <w:pPr>
              <w:spacing w:line="280" w:lineRule="exact"/>
              <w:jc w:val="both"/>
              <w:rPr>
                <w:rFonts w:hint="eastAsia" w:ascii="宋体" w:eastAsia="宋体"/>
                <w:b w:val="0"/>
                <w:bCs/>
                <w:color w:val="000000"/>
                <w:sz w:val="20"/>
                <w:szCs w:val="20"/>
                <w:lang w:eastAsia="zh-CN"/>
              </w:rPr>
            </w:pPr>
            <w:r>
              <w:rPr>
                <w:rFonts w:ascii="宋体"/>
                <w:b w:val="0"/>
                <w:bCs/>
                <w:color w:val="000000"/>
                <w:sz w:val="20"/>
                <w:szCs w:val="20"/>
              </w:rPr>
              <w:t>E：</w:t>
            </w:r>
            <w:r>
              <w:rPr>
                <w:rFonts w:hint="eastAsia" w:ascii="宋体"/>
                <w:b w:val="0"/>
                <w:bCs/>
                <w:color w:val="000000"/>
                <w:sz w:val="20"/>
                <w:szCs w:val="20"/>
                <w:lang w:eastAsia="zh-CN"/>
              </w:rPr>
              <w:t>17.12.03</w:t>
            </w:r>
          </w:p>
          <w:p>
            <w:pPr>
              <w:spacing w:line="280" w:lineRule="exact"/>
              <w:jc w:val="both"/>
              <w:rPr>
                <w:rFonts w:hint="eastAsia" w:ascii="宋体" w:eastAsia="宋体"/>
                <w:b w:val="0"/>
                <w:bCs/>
                <w:color w:val="000000"/>
                <w:sz w:val="20"/>
                <w:szCs w:val="20"/>
                <w:lang w:eastAsia="zh-CN"/>
              </w:rPr>
            </w:pPr>
            <w:r>
              <w:rPr>
                <w:rFonts w:ascii="宋体"/>
                <w:b w:val="0"/>
                <w:bCs/>
                <w:color w:val="000000"/>
                <w:sz w:val="20"/>
                <w:szCs w:val="20"/>
              </w:rPr>
              <w:t>O：</w:t>
            </w:r>
            <w:bookmarkEnd w:id="14"/>
            <w:r>
              <w:rPr>
                <w:rFonts w:hint="eastAsia" w:ascii="宋体"/>
                <w:b w:val="0"/>
                <w:bCs/>
                <w:color w:val="000000"/>
                <w:sz w:val="20"/>
                <w:szCs w:val="20"/>
                <w:lang w:eastAsia="zh-CN"/>
              </w:rPr>
              <w:t>17.12.03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695" w:type="dxa"/>
            <w:vAlign w:val="center"/>
          </w:tcPr>
          <w:p>
            <w:pPr>
              <w:spacing w:line="280" w:lineRule="exact"/>
              <w:jc w:val="center"/>
              <w:rPr>
                <w:rFonts w:ascii="宋体"/>
                <w:b/>
                <w:bCs w:val="0"/>
                <w:color w:val="000000"/>
                <w:sz w:val="20"/>
                <w:szCs w:val="20"/>
              </w:rPr>
            </w:pPr>
            <w:r>
              <w:rPr>
                <w:rFonts w:hint="eastAsia" w:ascii="宋体" w:hAnsi="宋体"/>
                <w:b/>
                <w:bCs w:val="0"/>
                <w:color w:val="000000"/>
                <w:sz w:val="20"/>
                <w:szCs w:val="20"/>
              </w:rPr>
              <w:t>体系覆盖区域</w:t>
            </w:r>
          </w:p>
        </w:tc>
        <w:tc>
          <w:tcPr>
            <w:tcW w:w="7632" w:type="dxa"/>
            <w:gridSpan w:val="5"/>
            <w:vAlign w:val="center"/>
          </w:tcPr>
          <w:p>
            <w:pPr>
              <w:widowControl/>
              <w:spacing w:line="280" w:lineRule="exact"/>
              <w:jc w:val="both"/>
              <w:rPr>
                <w:rFonts w:hint="eastAsia" w:ascii="宋体" w:eastAsia="宋体"/>
                <w:b w:val="0"/>
                <w:bCs/>
                <w:color w:val="000000"/>
                <w:sz w:val="20"/>
                <w:szCs w:val="20"/>
                <w:lang w:val="en-US" w:eastAsia="zh-CN"/>
              </w:rPr>
            </w:pPr>
            <w:r>
              <w:rPr>
                <w:rFonts w:hint="eastAsia" w:ascii="宋体" w:hAnsi="宋体"/>
                <w:b w:val="0"/>
                <w:bCs/>
                <w:color w:val="000000"/>
                <w:sz w:val="20"/>
                <w:szCs w:val="20"/>
              </w:rPr>
              <w:t>总部以外分公司</w:t>
            </w:r>
            <w:r>
              <w:rPr>
                <w:rFonts w:ascii="宋体" w:hAnsi="宋体"/>
                <w:b w:val="0"/>
                <w:bCs/>
                <w:color w:val="000000"/>
                <w:sz w:val="20"/>
                <w:szCs w:val="20"/>
              </w:rPr>
              <w:t>(</w:t>
            </w:r>
            <w:r>
              <w:rPr>
                <w:rFonts w:hint="eastAsia" w:ascii="宋体" w:hAnsi="宋体"/>
                <w:b w:val="0"/>
                <w:bCs/>
                <w:color w:val="000000"/>
                <w:sz w:val="20"/>
                <w:szCs w:val="20"/>
              </w:rPr>
              <w:t>分场所</w:t>
            </w:r>
            <w:r>
              <w:rPr>
                <w:rFonts w:ascii="宋体" w:hAnsi="宋体"/>
                <w:b w:val="0"/>
                <w:bCs/>
                <w:color w:val="000000"/>
                <w:sz w:val="20"/>
                <w:szCs w:val="20"/>
              </w:rPr>
              <w:t>)</w:t>
            </w:r>
            <w:r>
              <w:rPr>
                <w:rFonts w:hint="eastAsia" w:ascii="宋体" w:hAnsi="宋体"/>
                <w:b w:val="0"/>
                <w:bCs/>
                <w:color w:val="000000"/>
                <w:sz w:val="20"/>
                <w:szCs w:val="20"/>
              </w:rPr>
              <w:t>名称、地址（可附多场所清单）</w:t>
            </w:r>
            <w:r>
              <w:rPr>
                <w:rFonts w:hint="eastAsia" w:ascii="宋体" w:hAnsi="宋体"/>
                <w:b w:val="0"/>
                <w:bCs/>
                <w:color w:val="000000"/>
                <w:sz w:val="20"/>
                <w:szCs w:val="20"/>
                <w:lang w:eastAsia="zh-CN"/>
              </w:rPr>
              <w:t>：</w:t>
            </w:r>
            <w:r>
              <w:rPr>
                <w:rFonts w:hint="eastAsia" w:ascii="宋体"/>
                <w:b w:val="0"/>
                <w:bCs/>
                <w:color w:val="000000"/>
                <w:sz w:val="20"/>
                <w:szCs w:val="20"/>
                <w:lang w:val="en-US" w:eastAsia="zh-CN"/>
              </w:rPr>
              <w:t>无</w:t>
            </w:r>
          </w:p>
          <w:p>
            <w:pPr>
              <w:spacing w:line="280" w:lineRule="exact"/>
              <w:jc w:val="both"/>
              <w:rPr>
                <w:rFonts w:hint="eastAsia" w:ascii="宋体" w:eastAsia="宋体"/>
                <w:b w:val="0"/>
                <w:bCs/>
                <w:color w:val="000000"/>
                <w:sz w:val="20"/>
                <w:szCs w:val="20"/>
                <w:lang w:val="en-US" w:eastAsia="zh-CN"/>
              </w:rPr>
            </w:pPr>
            <w:r>
              <w:rPr>
                <w:rFonts w:hint="eastAsia" w:ascii="宋体" w:hAnsi="宋体"/>
                <w:b w:val="0"/>
                <w:bCs/>
                <w:color w:val="000000"/>
                <w:sz w:val="20"/>
                <w:szCs w:val="20"/>
              </w:rPr>
              <w:t>所有项目部</w:t>
            </w:r>
            <w:r>
              <w:rPr>
                <w:rFonts w:ascii="宋体" w:hAnsi="宋体"/>
                <w:b w:val="0"/>
                <w:bCs/>
                <w:color w:val="000000"/>
                <w:sz w:val="20"/>
                <w:szCs w:val="20"/>
              </w:rPr>
              <w:t>(</w:t>
            </w:r>
            <w:r>
              <w:rPr>
                <w:rFonts w:hint="eastAsia" w:ascii="宋体" w:hAnsi="宋体"/>
                <w:b w:val="0"/>
                <w:bCs/>
                <w:color w:val="000000"/>
                <w:spacing w:val="-2"/>
                <w:sz w:val="20"/>
                <w:szCs w:val="20"/>
              </w:rPr>
              <w:t>临时场所</w:t>
            </w:r>
            <w:r>
              <w:rPr>
                <w:rFonts w:ascii="宋体" w:hAnsi="宋体"/>
                <w:b w:val="0"/>
                <w:bCs/>
                <w:color w:val="000000"/>
                <w:sz w:val="20"/>
                <w:szCs w:val="20"/>
              </w:rPr>
              <w:t>)</w:t>
            </w:r>
            <w:r>
              <w:rPr>
                <w:rFonts w:hint="eastAsia" w:ascii="宋体" w:hAnsi="宋体"/>
                <w:b w:val="0"/>
                <w:bCs/>
                <w:color w:val="000000"/>
                <w:sz w:val="20"/>
                <w:szCs w:val="20"/>
              </w:rPr>
              <w:t>名称、地址</w:t>
            </w:r>
            <w:r>
              <w:rPr>
                <w:rFonts w:ascii="宋体" w:hAnsi="宋体"/>
                <w:b w:val="0"/>
                <w:bCs/>
                <w:color w:val="000000"/>
                <w:sz w:val="20"/>
                <w:szCs w:val="20"/>
              </w:rPr>
              <w:t>(</w:t>
            </w:r>
            <w:r>
              <w:rPr>
                <w:rFonts w:hint="eastAsia" w:ascii="宋体" w:hAnsi="宋体"/>
                <w:b w:val="0"/>
                <w:bCs/>
                <w:color w:val="000000"/>
                <w:sz w:val="20"/>
                <w:szCs w:val="20"/>
              </w:rPr>
              <w:t>可附项目清单</w:t>
            </w:r>
            <w:r>
              <w:rPr>
                <w:rFonts w:ascii="宋体" w:hAnsi="宋体"/>
                <w:b w:val="0"/>
                <w:bCs/>
                <w:color w:val="000000"/>
                <w:sz w:val="20"/>
                <w:szCs w:val="20"/>
              </w:rPr>
              <w:t>)</w:t>
            </w:r>
            <w:r>
              <w:rPr>
                <w:rFonts w:hint="eastAsia" w:ascii="宋体" w:hAnsi="宋体"/>
                <w:b w:val="0"/>
                <w:bCs/>
                <w:color w:val="000000"/>
                <w:sz w:val="20"/>
                <w:szCs w:val="20"/>
                <w:lang w:eastAsia="zh-CN"/>
              </w:rPr>
              <w:t>：</w:t>
            </w:r>
            <w:r>
              <w:rPr>
                <w:rFonts w:hint="eastAsia" w:ascii="宋体"/>
                <w:b w:val="0"/>
                <w:bCs/>
                <w:color w:val="000000"/>
                <w:sz w:val="20"/>
                <w:szCs w:val="20"/>
                <w:lang w:val="en-US" w:eastAsia="zh-CN"/>
              </w:rPr>
              <w:t>无</w:t>
            </w:r>
          </w:p>
        </w:tc>
      </w:tr>
    </w:tbl>
    <w:p>
      <w:pPr>
        <w:keepNext w:val="0"/>
        <w:keepLines w:val="0"/>
        <w:pageBreakBefore w:val="0"/>
        <w:widowControl w:val="0"/>
        <w:kinsoku/>
        <w:wordWrap/>
        <w:overflowPunct/>
        <w:topLinePunct w:val="0"/>
        <w:autoSpaceDE/>
        <w:autoSpaceDN/>
        <w:bidi w:val="0"/>
        <w:adjustRightInd/>
        <w:snapToGrid w:val="0"/>
        <w:spacing w:before="156" w:beforeLines="50" w:line="360" w:lineRule="exact"/>
        <w:ind w:firstLine="282" w:firstLineChars="115"/>
        <w:textAlignment w:val="auto"/>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keepNext w:val="0"/>
        <w:keepLines w:val="0"/>
        <w:pageBreakBefore w:val="0"/>
        <w:widowControl w:val="0"/>
        <w:kinsoku/>
        <w:wordWrap/>
        <w:overflowPunct/>
        <w:topLinePunct w:val="0"/>
        <w:autoSpaceDE/>
        <w:autoSpaceDN/>
        <w:bidi w:val="0"/>
        <w:adjustRightInd/>
        <w:spacing w:line="360" w:lineRule="exact"/>
        <w:ind w:firstLine="268" w:firstLineChars="139"/>
        <w:textAlignment w:val="auto"/>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keepNext w:val="0"/>
        <w:keepLines w:val="0"/>
        <w:pageBreakBefore w:val="0"/>
        <w:widowControl w:val="0"/>
        <w:kinsoku/>
        <w:wordWrap/>
        <w:overflowPunct/>
        <w:topLinePunct w:val="0"/>
        <w:autoSpaceDE/>
        <w:autoSpaceDN/>
        <w:bidi w:val="0"/>
        <w:adjustRightInd/>
        <w:spacing w:line="360" w:lineRule="exact"/>
        <w:ind w:firstLine="270" w:firstLineChars="137"/>
        <w:textAlignment w:val="auto"/>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keepNext w:val="0"/>
        <w:keepLines w:val="0"/>
        <w:pageBreakBefore w:val="0"/>
        <w:widowControl w:val="0"/>
        <w:kinsoku/>
        <w:wordWrap/>
        <w:overflowPunct/>
        <w:topLinePunct w:val="0"/>
        <w:autoSpaceDE/>
        <w:autoSpaceDN/>
        <w:bidi w:val="0"/>
        <w:adjustRightInd/>
        <w:spacing w:line="360" w:lineRule="exact"/>
        <w:ind w:firstLine="268" w:firstLineChars="148"/>
        <w:textAlignment w:val="auto"/>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w:t>
      </w:r>
      <w:r>
        <w:rPr>
          <w:rFonts w:hint="eastAsia" w:ascii="宋体" w:hAnsi="宋体"/>
          <w:b/>
          <w:color w:val="000000"/>
          <w:sz w:val="20"/>
          <w:szCs w:val="20"/>
          <w:lang w:eastAsia="zh-CN"/>
        </w:rPr>
        <w:t>》</w:t>
      </w:r>
    </w:p>
    <w:p>
      <w:pPr>
        <w:keepNext w:val="0"/>
        <w:keepLines w:val="0"/>
        <w:pageBreakBefore w:val="0"/>
        <w:widowControl w:val="0"/>
        <w:kinsoku/>
        <w:wordWrap/>
        <w:overflowPunct/>
        <w:topLinePunct w:val="0"/>
        <w:autoSpaceDE/>
        <w:autoSpaceDN/>
        <w:bidi w:val="0"/>
        <w:adjustRightInd/>
        <w:spacing w:line="360" w:lineRule="exact"/>
        <w:ind w:firstLine="269" w:firstLineChars="134"/>
        <w:textAlignment w:val="auto"/>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pacing w:line="360" w:lineRule="exact"/>
        <w:ind w:firstLine="268" w:firstLineChars="148"/>
        <w:textAlignment w:val="auto"/>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keepNext w:val="0"/>
        <w:keepLines w:val="0"/>
        <w:pageBreakBefore w:val="0"/>
        <w:widowControl w:val="0"/>
        <w:kinsoku/>
        <w:wordWrap/>
        <w:overflowPunct/>
        <w:topLinePunct w:val="0"/>
        <w:autoSpaceDE/>
        <w:autoSpaceDN/>
        <w:bidi w:val="0"/>
        <w:adjustRightInd/>
        <w:spacing w:line="360" w:lineRule="exact"/>
        <w:ind w:firstLine="269" w:firstLineChars="134"/>
        <w:textAlignment w:val="auto"/>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pacing w:line="360" w:lineRule="exact"/>
        <w:ind w:firstLine="268" w:firstLineChars="139"/>
        <w:textAlignment w:val="auto"/>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keepNext w:val="0"/>
        <w:keepLines w:val="0"/>
        <w:pageBreakBefore w:val="0"/>
        <w:widowControl w:val="0"/>
        <w:kinsoku/>
        <w:wordWrap/>
        <w:overflowPunct/>
        <w:topLinePunct w:val="0"/>
        <w:autoSpaceDE/>
        <w:autoSpaceDN/>
        <w:bidi w:val="0"/>
        <w:adjustRightInd/>
        <w:spacing w:line="360" w:lineRule="exact"/>
        <w:ind w:firstLine="269" w:firstLineChars="134"/>
        <w:textAlignment w:val="auto"/>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keepNext w:val="0"/>
        <w:keepLines w:val="0"/>
        <w:pageBreakBefore w:val="0"/>
        <w:widowControl w:val="0"/>
        <w:kinsoku/>
        <w:wordWrap/>
        <w:overflowPunct/>
        <w:topLinePunct w:val="0"/>
        <w:autoSpaceDE/>
        <w:autoSpaceDN/>
        <w:bidi w:val="0"/>
        <w:adjustRightInd/>
        <w:spacing w:line="360" w:lineRule="exact"/>
        <w:ind w:firstLine="269" w:firstLineChars="134"/>
        <w:textAlignment w:val="auto"/>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管理层、综合办公室、生产技术部</w:t>
      </w:r>
    </w:p>
    <w:p>
      <w:pPr>
        <w:keepNext w:val="0"/>
        <w:keepLines w:val="0"/>
        <w:pageBreakBefore w:val="0"/>
        <w:widowControl w:val="0"/>
        <w:kinsoku/>
        <w:wordWrap/>
        <w:overflowPunct/>
        <w:topLinePunct w:val="0"/>
        <w:autoSpaceDE/>
        <w:autoSpaceDN/>
        <w:bidi w:val="0"/>
        <w:adjustRightInd/>
        <w:spacing w:line="360" w:lineRule="exact"/>
        <w:ind w:firstLine="269" w:firstLineChars="134"/>
        <w:textAlignment w:val="auto"/>
        <w:rPr>
          <w:rFonts w:hint="default" w:ascii="宋体"/>
          <w:b/>
          <w:color w:val="000000"/>
          <w:sz w:val="20"/>
          <w:szCs w:val="20"/>
          <w:u w:val="single"/>
          <w:lang w:val="en-US"/>
        </w:rPr>
      </w:pPr>
      <w:r>
        <w:rPr>
          <w:rFonts w:hint="eastAsia" w:ascii="宋体" w:hAnsi="宋体"/>
          <w:b/>
          <w:color w:val="000000"/>
          <w:sz w:val="20"/>
          <w:szCs w:val="20"/>
        </w:rPr>
        <w:t>场所：</w:t>
      </w:r>
      <w:r>
        <w:rPr>
          <w:rFonts w:hint="eastAsia" w:ascii="宋体"/>
          <w:b/>
          <w:color w:val="000000"/>
          <w:sz w:val="20"/>
          <w:szCs w:val="20"/>
          <w:lang w:val="en-US" w:eastAsia="zh-CN"/>
        </w:rPr>
        <w:t>办公区、车间</w:t>
      </w:r>
    </w:p>
    <w:p>
      <w:pPr>
        <w:keepNext w:val="0"/>
        <w:keepLines w:val="0"/>
        <w:pageBreakBefore w:val="0"/>
        <w:widowControl w:val="0"/>
        <w:kinsoku/>
        <w:wordWrap/>
        <w:overflowPunct/>
        <w:topLinePunct w:val="0"/>
        <w:autoSpaceDE/>
        <w:autoSpaceDN/>
        <w:bidi w:val="0"/>
        <w:adjustRightInd/>
        <w:spacing w:before="156" w:beforeLines="50" w:after="156" w:afterLines="50" w:line="360" w:lineRule="exact"/>
        <w:ind w:left="279" w:leftChars="125" w:hanging="16" w:hangingChars="8"/>
        <w:textAlignment w:val="auto"/>
        <w:rPr>
          <w:rFonts w:hint="eastAsia" w:ascii="宋体" w:hAnsi="宋体"/>
          <w:b/>
          <w:color w:val="000000"/>
          <w:sz w:val="26"/>
          <w:szCs w:val="26"/>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质量方针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jc w:val="center"/>
              <w:textAlignment w:val="auto"/>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300" w:hanging="300" w:hangingChars="150"/>
              <w:textAlignment w:val="auto"/>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b/>
                <w:color w:val="000000"/>
                <w:sz w:val="20"/>
                <w:szCs w:val="20"/>
                <w:lang w:eastAsia="zh-CN"/>
              </w:rPr>
            </w:pPr>
            <w:r>
              <w:rPr>
                <w:rFonts w:hint="eastAsia" w:ascii="宋体" w:hAnsi="宋体"/>
                <w:sz w:val="21"/>
                <w:szCs w:val="21"/>
                <w:lang w:eastAsia="zh-CN"/>
              </w:rPr>
              <w:t>荷兰网、电焊网、网片、公路铁路隔离栅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受审核方组织机构、职能</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eastAsia" w:ascii="宋体" w:hAnsi="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综合办公室、生产技术部、供销部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综合办公室</w:t>
            </w:r>
          </w:p>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default" w:ascii="宋体" w:hAnsi="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生产技术部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eastAsia" w:ascii="宋体" w:hAnsi="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综合办公室</w:t>
            </w:r>
          </w:p>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综合办公室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keepNext w:val="0"/>
              <w:keepLines w:val="0"/>
              <w:pageBreakBefore w:val="0"/>
              <w:widowControl w:val="0"/>
              <w:tabs>
                <w:tab w:val="left" w:pos="33"/>
              </w:tabs>
              <w:kinsoku/>
              <w:wordWrap/>
              <w:overflowPunct/>
              <w:topLinePunct w:val="0"/>
              <w:autoSpaceDE/>
              <w:autoSpaceDN/>
              <w:bidi w:val="0"/>
              <w:adjustRightInd/>
              <w:snapToGrid/>
              <w:spacing w:line="360" w:lineRule="exact"/>
              <w:ind w:firstLine="33"/>
              <w:textAlignment w:val="auto"/>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sz w:val="21"/>
                <w:szCs w:val="21"/>
                <w:lang w:eastAsia="zh-CN"/>
              </w:rPr>
              <w:t>河北省衡水市深州市赵八庄路段保衡路东侧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多场所情况</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keepNext w:val="0"/>
              <w:keepLines w:val="0"/>
              <w:pageBreakBefore w:val="0"/>
              <w:widowControl w:val="0"/>
              <w:tabs>
                <w:tab w:val="left" w:pos="0"/>
              </w:tabs>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概述受审核方现场具体情况：</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sz w:val="21"/>
                <w:szCs w:val="21"/>
                <w:lang w:eastAsia="zh-CN"/>
              </w:rPr>
              <w:t>河北省衡水市深州市赵八庄路段保衡路东侧</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4"/>
              </w:rPr>
            </w:pPr>
            <w:r>
              <w:rPr>
                <w:rFonts w:hint="eastAsia" w:ascii="宋体" w:hAnsi="宋体"/>
                <w:b/>
                <w:color w:val="000000"/>
                <w:sz w:val="20"/>
                <w:szCs w:val="20"/>
              </w:rPr>
              <w:t>如有，请描述具体现场：</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多</w:t>
            </w:r>
            <w:r>
              <w:rPr>
                <w:rFonts w:hint="eastAsia" w:ascii="宋体" w:hAnsi="宋体"/>
                <w:color w:val="000000"/>
                <w:sz w:val="20"/>
                <w:szCs w:val="20"/>
              </w:rPr>
              <w:t>种产品，规格型号</w:t>
            </w:r>
            <w:r>
              <w:rPr>
                <w:rFonts w:hint="eastAsia" w:ascii="宋体" w:hAnsi="宋体"/>
                <w:color w:val="000000"/>
                <w:sz w:val="20"/>
                <w:szCs w:val="20"/>
                <w:lang w:val="en-US" w:eastAsia="zh-CN"/>
              </w:rPr>
              <w:t>多</w:t>
            </w:r>
            <w:r>
              <w:rPr>
                <w:rFonts w:hint="eastAsia" w:ascii="宋体" w:hAnsi="宋体"/>
                <w:color w:val="000000"/>
                <w:sz w:val="20"/>
                <w:szCs w:val="20"/>
              </w:rPr>
              <w:t>种</w:t>
            </w:r>
            <w:r>
              <w:rPr>
                <w:rFonts w:hint="eastAsia" w:ascii="宋体" w:hAnsi="宋体"/>
                <w:color w:val="000000"/>
                <w:sz w:val="20"/>
                <w:szCs w:val="20"/>
                <w:lang w:eastAsia="zh-CN"/>
              </w:rPr>
              <w:t>，</w:t>
            </w:r>
            <w:r>
              <w:rPr>
                <w:rFonts w:hint="eastAsia" w:ascii="宋体" w:hAnsi="宋体"/>
                <w:color w:val="000000"/>
                <w:sz w:val="20"/>
                <w:szCs w:val="20"/>
              </w:rPr>
              <w:t>有</w:t>
            </w:r>
            <w:r>
              <w:rPr>
                <w:rFonts w:hint="eastAsia" w:ascii="宋体" w:hAnsi="宋体"/>
                <w:color w:val="000000"/>
                <w:sz w:val="20"/>
                <w:szCs w:val="20"/>
                <w:lang w:val="en-US" w:eastAsia="zh-CN"/>
              </w:rPr>
              <w:t>多</w:t>
            </w:r>
            <w:r>
              <w:rPr>
                <w:rFonts w:hint="eastAsia" w:ascii="宋体" w:hAnsi="宋体"/>
                <w:color w:val="000000"/>
                <w:sz w:val="20"/>
                <w:szCs w:val="20"/>
              </w:rPr>
              <w:t>条生产线，</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受审核方认证范围内的产品的技术标准，及符合性证据</w:t>
            </w:r>
          </w:p>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b w:val="0"/>
                <w:bCs/>
                <w:sz w:val="20"/>
              </w:rPr>
              <w:t>GB/T 5330.1-2012《 工业用金属丝筛网和金属丝编织网 网孔尺寸与金属丝直径组合选择指南 第1部分:通则》</w:t>
            </w:r>
            <w:r>
              <w:rPr>
                <w:rFonts w:hint="eastAsia"/>
                <w:b w:val="0"/>
                <w:bCs/>
                <w:sz w:val="20"/>
                <w:lang w:eastAsia="zh-CN"/>
              </w:rPr>
              <w:t>、</w:t>
            </w:r>
            <w:r>
              <w:rPr>
                <w:rFonts w:hint="eastAsia"/>
                <w:b w:val="0"/>
                <w:bCs/>
                <w:sz w:val="20"/>
              </w:rPr>
              <w:t>GB/T 26941.3-2011《隔离栅 第3部分：焊接网》</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lang w:eastAsia="zh-CN"/>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环境执行标准：</w:t>
            </w:r>
            <w:r>
              <w:rPr>
                <w:rFonts w:hint="eastAsia" w:ascii="宋体"/>
                <w:color w:val="000000"/>
                <w:sz w:val="20"/>
                <w:szCs w:val="20"/>
                <w:lang w:val="en-US" w:eastAsia="zh-CN"/>
              </w:rPr>
              <w:t>GB16297-1996、GB12348-2008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执行标准：</w:t>
            </w:r>
            <w:r>
              <w:rPr>
                <w:rFonts w:hint="default" w:ascii="Times New Roman" w:hAnsi="Times New Roman" w:cs="Times New Roman"/>
                <w:sz w:val="21"/>
                <w:szCs w:val="21"/>
              </w:rPr>
              <w:t>GBZ2-2007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服务提供流程</w:t>
            </w:r>
          </w:p>
        </w:tc>
        <w:tc>
          <w:tcPr>
            <w:tcW w:w="742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color w:val="000000"/>
                <w:sz w:val="20"/>
                <w:szCs w:val="20"/>
              </w:rPr>
            </w:pPr>
            <w:r>
              <w:rPr>
                <w:rFonts w:hint="eastAsia" w:ascii="Times New Roman" w:hAnsi="Times New Roman" w:eastAsia="宋体" w:cs="Times New Roman"/>
                <w:sz w:val="21"/>
                <w:szCs w:val="21"/>
                <w:lang w:eastAsia="zh-CN"/>
              </w:rPr>
              <w:t>铁丝预直、切断—焊接成型—折弯、卷圈—固定边框裁剪、焊接—钢管支柱裁剪—连接附件焊接—法兰底座焊接—表面处理(镀锌、喷塑、浸塑)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焊接、表面处理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设备操作规程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焊接、表面处理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主要设备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eastAsia="宋体"/>
                <w:color w:val="000000"/>
                <w:spacing w:val="-10"/>
                <w:sz w:val="20"/>
                <w:szCs w:val="20"/>
              </w:rPr>
              <w:t>浸塑流水线</w:t>
            </w:r>
            <w:r>
              <w:rPr>
                <w:rFonts w:hint="eastAsia" w:ascii="宋体" w:hAnsi="宋体" w:eastAsia="宋体"/>
                <w:color w:val="000000"/>
                <w:spacing w:val="-10"/>
                <w:sz w:val="20"/>
                <w:szCs w:val="20"/>
                <w:lang w:eastAsia="zh-CN"/>
              </w:rPr>
              <w:t>、</w:t>
            </w:r>
            <w:r>
              <w:rPr>
                <w:rFonts w:hint="eastAsia" w:ascii="宋体" w:hAnsi="宋体" w:eastAsia="宋体"/>
                <w:color w:val="000000"/>
                <w:spacing w:val="-10"/>
                <w:sz w:val="20"/>
                <w:szCs w:val="20"/>
              </w:rPr>
              <w:t>喷塑流水线</w:t>
            </w:r>
            <w:r>
              <w:rPr>
                <w:rFonts w:hint="eastAsia" w:ascii="宋体" w:hAnsi="宋体" w:eastAsia="宋体"/>
                <w:color w:val="000000"/>
                <w:spacing w:val="-10"/>
                <w:sz w:val="20"/>
                <w:szCs w:val="20"/>
                <w:lang w:eastAsia="zh-CN"/>
              </w:rPr>
              <w:t>、</w:t>
            </w:r>
            <w:r>
              <w:rPr>
                <w:rFonts w:hint="eastAsia" w:ascii="宋体" w:hAnsi="宋体" w:eastAsia="宋体"/>
                <w:color w:val="000000"/>
                <w:spacing w:val="-10"/>
                <w:sz w:val="20"/>
                <w:szCs w:val="20"/>
                <w:lang w:val="en-US" w:eastAsia="zh-CN"/>
              </w:rPr>
              <w:t>电焊网机、荷兰网机、电焊机、分卷裁网机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主要监视和测量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钢卷尺、外径千分尺、游标卡尺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满足产品要求所需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工作环境</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eastAsia="宋体"/>
                <w:sz w:val="21"/>
                <w:szCs w:val="21"/>
                <w:lang w:eastAsia="zh-CN"/>
              </w:rPr>
              <w:t>占地面积</w:t>
            </w:r>
            <w:r>
              <w:rPr>
                <w:rFonts w:hint="eastAsia" w:eastAsia="宋体"/>
                <w:sz w:val="21"/>
                <w:szCs w:val="21"/>
                <w:lang w:val="en-US" w:eastAsia="zh-CN"/>
              </w:rPr>
              <w:t>12000</w:t>
            </w:r>
            <w:r>
              <w:rPr>
                <w:rFonts w:hint="eastAsia" w:eastAsia="宋体"/>
                <w:sz w:val="21"/>
                <w:szCs w:val="21"/>
                <w:lang w:eastAsia="zh-CN"/>
              </w:rPr>
              <w:t>平，拥有办公楼</w:t>
            </w:r>
            <w:r>
              <w:rPr>
                <w:rFonts w:hint="eastAsia" w:eastAsia="宋体"/>
                <w:sz w:val="21"/>
                <w:szCs w:val="21"/>
                <w:lang w:val="en-US" w:eastAsia="zh-CN"/>
              </w:rPr>
              <w:t>1座，</w:t>
            </w:r>
            <w:r>
              <w:rPr>
                <w:rFonts w:hint="eastAsia"/>
                <w:sz w:val="21"/>
                <w:szCs w:val="21"/>
                <w:lang w:eastAsia="zh-CN"/>
              </w:rPr>
              <w:t>工序布局合理，场所卫生干净整洁，配有通风设施，工作环境良好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重要环境因素有：</w:t>
            </w:r>
            <w:r>
              <w:rPr>
                <w:rFonts w:hint="default" w:ascii="Times New Roman" w:hAnsi="Times New Roman" w:cs="Times New Roman"/>
                <w:sz w:val="21"/>
                <w:szCs w:val="21"/>
                <w:highlight w:val="none"/>
              </w:rPr>
              <w:t>固体废弃物排放、噪声排放、火灾的发生</w:t>
            </w:r>
            <w:r>
              <w:rPr>
                <w:rFonts w:hint="eastAsia" w:cs="Times New Roman"/>
                <w:sz w:val="21"/>
                <w:szCs w:val="21"/>
                <w:highlight w:val="none"/>
                <w:lang w:eastAsia="zh-CN"/>
              </w:rPr>
              <w:t>、</w:t>
            </w:r>
            <w:r>
              <w:rPr>
                <w:rFonts w:hint="eastAsia" w:cs="Times New Roman"/>
                <w:sz w:val="21"/>
                <w:szCs w:val="21"/>
                <w:highlight w:val="none"/>
                <w:lang w:val="en-US" w:eastAsia="zh-CN"/>
              </w:rPr>
              <w:t>废气的排放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应急预案有：火灾事故应急预案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不可接受风险有：</w:t>
            </w:r>
            <w:r>
              <w:rPr>
                <w:rFonts w:hint="eastAsia" w:ascii="宋体"/>
                <w:color w:val="000000"/>
                <w:sz w:val="20"/>
                <w:szCs w:val="20"/>
                <w:lang w:eastAsia="zh-CN"/>
              </w:rPr>
              <w:t>潜在火灾、触电、机械伤害、噪声伤害、</w:t>
            </w:r>
            <w:r>
              <w:rPr>
                <w:rFonts w:hint="eastAsia" w:ascii="宋体"/>
                <w:color w:val="000000"/>
                <w:sz w:val="20"/>
                <w:szCs w:val="20"/>
                <w:lang w:val="en-US" w:eastAsia="zh-CN"/>
              </w:rPr>
              <w:t>废气伤害、意外伤害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充分□需完善</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949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生产技术部、供销部、综合办公室</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产品和服务要求；外部提供的过程、产品和服务；生产和服务提供过程；产品和服务放行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车间、办公区域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949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综合办公室、生产技术部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车间、办公区域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4" w:hRule="atLeast"/>
        </w:trPr>
        <w:tc>
          <w:tcPr>
            <w:tcW w:w="949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综合办公室、生产技术部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b/>
                <w:color w:val="000000"/>
                <w:sz w:val="20"/>
                <w:szCs w:val="20"/>
                <w:lang w:val="en-US"/>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车间、办公区域</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76" w:type="dxa"/>
            <w:vMerge w:val="restart"/>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内部审核</w:t>
            </w: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了解内审结论是什么？</w:t>
            </w:r>
            <w:r>
              <w:rPr>
                <w:rFonts w:hint="eastAsia"/>
                <w:sz w:val="21"/>
                <w:szCs w:val="21"/>
              </w:rPr>
              <w:t>公司的质量、环境、职业健康安全管理体系基本符合标准要求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276"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管理评审</w:t>
            </w: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9497" w:type="dxa"/>
            <w:gridSpan w:val="2"/>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Cs w:val="21"/>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b/>
                <w:color w:val="000000"/>
                <w:szCs w:val="21"/>
                <w:lang w:val="en-US"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widowControl/>
              <w:kinsoku/>
              <w:wordWrap/>
              <w:overflowPunct/>
              <w:topLinePunct w:val="0"/>
              <w:bidi w:val="0"/>
              <w:snapToGrid/>
              <w:spacing w:line="360" w:lineRule="exact"/>
              <w:jc w:val="left"/>
              <w:textAlignment w:val="auto"/>
              <w:rPr>
                <w:rFonts w:ascii="宋体"/>
                <w:b/>
                <w:color w:val="000000"/>
                <w:sz w:val="20"/>
                <w:szCs w:val="20"/>
              </w:rPr>
            </w:pPr>
            <w:r>
              <w:rPr>
                <w:rFonts w:hint="eastAsia" w:ascii="宋体" w:hAnsi="宋体"/>
                <w:b/>
                <w:color w:val="000000"/>
                <w:sz w:val="20"/>
                <w:szCs w:val="20"/>
              </w:rPr>
              <w:t>评价项目</w:t>
            </w:r>
          </w:p>
        </w:tc>
        <w:tc>
          <w:tcPr>
            <w:tcW w:w="709" w:type="dxa"/>
          </w:tcPr>
          <w:p>
            <w:pPr>
              <w:keepNext w:val="0"/>
              <w:keepLines w:val="0"/>
              <w:pageBreakBefore w:val="0"/>
              <w:widowControl/>
              <w:kinsoku/>
              <w:wordWrap/>
              <w:overflowPunct/>
              <w:topLinePunct w:val="0"/>
              <w:bidi w:val="0"/>
              <w:snapToGrid/>
              <w:spacing w:line="360" w:lineRule="exact"/>
              <w:jc w:val="left"/>
              <w:textAlignment w:val="auto"/>
              <w:rPr>
                <w:rFonts w:ascii="宋体"/>
                <w:b/>
                <w:color w:val="000000"/>
                <w:sz w:val="20"/>
                <w:szCs w:val="20"/>
              </w:rPr>
            </w:pPr>
          </w:p>
        </w:tc>
        <w:tc>
          <w:tcPr>
            <w:tcW w:w="708" w:type="dxa"/>
          </w:tcPr>
          <w:p>
            <w:pPr>
              <w:keepNext w:val="0"/>
              <w:keepLines w:val="0"/>
              <w:pageBreakBefore w:val="0"/>
              <w:widowControl/>
              <w:kinsoku/>
              <w:wordWrap/>
              <w:overflowPunct/>
              <w:topLinePunct w:val="0"/>
              <w:bidi w:val="0"/>
              <w:snapToGrid/>
              <w:spacing w:line="360" w:lineRule="exact"/>
              <w:jc w:val="lef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widowControl/>
              <w:kinsoku/>
              <w:wordWrap/>
              <w:overflowPunct/>
              <w:topLinePunct w:val="0"/>
              <w:bidi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ind w:firstLine="210" w:firstLineChars="100"/>
        <w:rPr>
          <w:rFonts w:hint="eastAsia" w:eastAsia="宋体"/>
          <w:color w:val="000000"/>
          <w:sz w:val="21"/>
          <w:szCs w:val="21"/>
          <w:lang w:eastAsia="zh-CN"/>
        </w:rPr>
      </w:pPr>
      <w:r>
        <w:rPr>
          <w:rFonts w:hint="eastAsia" w:ascii="宋体" w:hAnsi="宋体"/>
          <w:sz w:val="21"/>
          <w:szCs w:val="21"/>
        </w:rPr>
        <w:t>Q：</w:t>
      </w:r>
      <w:r>
        <w:rPr>
          <w:rFonts w:hint="eastAsia" w:ascii="宋体" w:hAnsi="宋体"/>
          <w:sz w:val="21"/>
          <w:szCs w:val="21"/>
          <w:lang w:eastAsia="zh-CN"/>
        </w:rPr>
        <w:t>荷兰网、电焊网、网片、公路铁路隔离栅</w:t>
      </w:r>
    </w:p>
    <w:p>
      <w:pPr>
        <w:ind w:firstLine="210" w:firstLineChars="100"/>
        <w:rPr>
          <w:rFonts w:hint="eastAsia" w:ascii="宋体" w:hAnsi="宋体"/>
          <w:sz w:val="21"/>
          <w:szCs w:val="21"/>
        </w:rPr>
      </w:pPr>
      <w:r>
        <w:rPr>
          <w:rFonts w:hint="eastAsia" w:ascii="宋体" w:hAnsi="宋体"/>
          <w:sz w:val="21"/>
          <w:szCs w:val="21"/>
        </w:rPr>
        <w:t>E：</w:t>
      </w:r>
      <w:r>
        <w:rPr>
          <w:rFonts w:hint="eastAsia" w:ascii="宋体" w:hAnsi="宋体"/>
          <w:sz w:val="21"/>
          <w:szCs w:val="21"/>
          <w:lang w:eastAsia="zh-CN"/>
        </w:rPr>
        <w:t>荷兰网、电焊网、网片、公路铁路隔离栅</w:t>
      </w:r>
      <w:r>
        <w:rPr>
          <w:b w:val="0"/>
          <w:bCs w:val="0"/>
          <w:sz w:val="21"/>
          <w:szCs w:val="21"/>
        </w:rPr>
        <w:t>所涉及场所的</w:t>
      </w:r>
      <w:r>
        <w:rPr>
          <w:rFonts w:hint="eastAsia" w:ascii="宋体" w:hAnsi="宋体"/>
          <w:sz w:val="21"/>
          <w:szCs w:val="21"/>
        </w:rPr>
        <w:t>相关环境管理活动</w:t>
      </w:r>
    </w:p>
    <w:p>
      <w:pPr>
        <w:spacing w:line="300" w:lineRule="auto"/>
        <w:ind w:firstLine="210" w:firstLineChars="100"/>
        <w:rPr>
          <w:rFonts w:hint="eastAsia" w:ascii="宋体" w:hAnsi="宋体"/>
          <w:b/>
          <w:color w:val="000000"/>
          <w:sz w:val="20"/>
          <w:szCs w:val="20"/>
        </w:rPr>
      </w:pPr>
      <w:r>
        <w:rPr>
          <w:rFonts w:hint="eastAsia" w:ascii="宋体" w:hAnsi="宋体"/>
          <w:sz w:val="21"/>
          <w:szCs w:val="21"/>
        </w:rPr>
        <w:t>O：</w:t>
      </w:r>
      <w:r>
        <w:rPr>
          <w:rFonts w:hint="eastAsia" w:ascii="宋体" w:hAnsi="宋体"/>
          <w:sz w:val="21"/>
          <w:szCs w:val="21"/>
          <w:lang w:eastAsia="zh-CN"/>
        </w:rPr>
        <w:t>荷兰网、电焊网、网片、公路铁路隔离栅</w:t>
      </w:r>
      <w:r>
        <w:rPr>
          <w:b w:val="0"/>
          <w:bCs w:val="0"/>
          <w:sz w:val="21"/>
          <w:szCs w:val="21"/>
        </w:rPr>
        <w:t>所涉及场所的</w:t>
      </w:r>
      <w:r>
        <w:rPr>
          <w:rFonts w:hint="eastAsia" w:ascii="宋体" w:hAnsi="宋体"/>
          <w:sz w:val="21"/>
          <w:szCs w:val="21"/>
        </w:rPr>
        <w:t>相关职业健康安全管理活动</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61312" behindDoc="0" locked="0" layoutInCell="1" allowOverlap="1">
            <wp:simplePos x="0" y="0"/>
            <wp:positionH relativeFrom="column">
              <wp:posOffset>1849120</wp:posOffset>
            </wp:positionH>
            <wp:positionV relativeFrom="paragraph">
              <wp:posOffset>160020</wp:posOffset>
            </wp:positionV>
            <wp:extent cx="1156335" cy="467995"/>
            <wp:effectExtent l="0" t="0" r="12065" b="1905"/>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hint="eastAsia" w:ascii="宋体" w:hAnsi="宋体"/>
          <w:b/>
          <w:color w:val="000000"/>
        </w:rPr>
      </w:pPr>
      <w:r>
        <w:drawing>
          <wp:anchor distT="0" distB="0" distL="114300" distR="114300" simplePos="0" relativeHeight="251662336" behindDoc="0" locked="0" layoutInCell="1" allowOverlap="1">
            <wp:simplePos x="0" y="0"/>
            <wp:positionH relativeFrom="column">
              <wp:posOffset>1809115</wp:posOffset>
            </wp:positionH>
            <wp:positionV relativeFrom="paragraph">
              <wp:posOffset>127000</wp:posOffset>
            </wp:positionV>
            <wp:extent cx="2438400" cy="647700"/>
            <wp:effectExtent l="0" t="0" r="0" b="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2438400" cy="647700"/>
                    </a:xfrm>
                    <a:prstGeom prst="rect">
                      <a:avLst/>
                    </a:prstGeom>
                    <a:noFill/>
                    <a:ln>
                      <a:noFill/>
                    </a:ln>
                  </pic:spPr>
                </pic:pic>
              </a:graphicData>
            </a:graphic>
          </wp:anchor>
        </w:drawing>
      </w:r>
    </w:p>
    <w:p>
      <w:pPr>
        <w:spacing w:line="400" w:lineRule="exact"/>
        <w:ind w:firstLine="843" w:firstLineChars="400"/>
        <w:rPr>
          <w:rFonts w:hint="eastAsia" w:ascii="宋体" w:eastAsia="宋体"/>
          <w:b/>
          <w:color w:val="000000"/>
          <w:lang w:val="en-US"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b/>
          <w:color w:val="000000"/>
          <w:sz w:val="26"/>
          <w:szCs w:val="26"/>
          <w:lang w:val="en-US"/>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2021年5月3日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802"/>
        <w:gridCol w:w="2567"/>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4802"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2567"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4"/>
                <w:szCs w:val="24"/>
                <w:lang w:val="en-US" w:eastAsia="zh-CN"/>
              </w:rPr>
            </w:pPr>
            <w:r>
              <w:rPr>
                <w:sz w:val="24"/>
              </w:rPr>
              <w:pict>
                <v:line id="_x0000_s2051" o:spid="_x0000_s2051" o:spt="20" style="position:absolute;left:0pt;flip:y;margin-left:12.1pt;margin-top:16.4pt;height:230pt;width:467.25pt;z-index:251663360;mso-width-relative:page;mso-height-relative:page;" fillcolor="#FFFFFF" filled="t" stroked="t" coordsize="21600,21600">
                  <v:path arrowok="t"/>
                  <v:fill on="t" color2="#FFFFFF" focussize="0,0"/>
                  <v:stroke color="#000000"/>
                  <v:imagedata o:title=""/>
                  <o:lock v:ext="edit" aspectratio="f"/>
                </v:line>
              </w:pict>
            </w:r>
          </w:p>
        </w:tc>
        <w:tc>
          <w:tcPr>
            <w:tcW w:w="4802" w:type="dxa"/>
            <w:vAlign w:val="center"/>
          </w:tcPr>
          <w:p>
            <w:pPr>
              <w:pStyle w:val="4"/>
              <w:pBdr>
                <w:bottom w:val="none" w:color="auto" w:sz="0" w:space="0"/>
              </w:pBdr>
              <w:tabs>
                <w:tab w:val="center" w:pos="5737"/>
                <w:tab w:val="clear" w:pos="4153"/>
              </w:tabs>
              <w:jc w:val="both"/>
              <w:rPr>
                <w:rFonts w:hint="default" w:eastAsia="宋体"/>
                <w:color w:val="000000"/>
                <w:sz w:val="24"/>
                <w:szCs w:val="24"/>
                <w:lang w:val="en-US" w:eastAsia="zh-CN"/>
              </w:rPr>
            </w:pPr>
          </w:p>
        </w:tc>
        <w:tc>
          <w:tcPr>
            <w:tcW w:w="2567" w:type="dxa"/>
            <w:vAlign w:val="center"/>
          </w:tcPr>
          <w:p>
            <w:pPr>
              <w:pStyle w:val="4"/>
              <w:pBdr>
                <w:bottom w:val="none" w:color="auto" w:sz="0" w:space="0"/>
              </w:pBdr>
              <w:ind w:right="600"/>
              <w:jc w:val="both"/>
              <w:rPr>
                <w:rFonts w:hint="default" w:eastAsia="宋体"/>
                <w:color w:val="000000"/>
                <w:sz w:val="32"/>
                <w:szCs w:val="32"/>
                <w:lang w:val="en-US" w:eastAsia="zh-CN"/>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802" w:type="dxa"/>
            <w:vAlign w:val="center"/>
          </w:tcPr>
          <w:p>
            <w:pPr>
              <w:pStyle w:val="4"/>
              <w:pBdr>
                <w:bottom w:val="none" w:color="auto" w:sz="0" w:space="0"/>
              </w:pBdr>
              <w:tabs>
                <w:tab w:val="center" w:pos="5737"/>
                <w:tab w:val="clear" w:pos="4153"/>
              </w:tabs>
              <w:jc w:val="both"/>
              <w:rPr>
                <w:color w:val="000000"/>
                <w:sz w:val="24"/>
                <w:szCs w:val="24"/>
              </w:rPr>
            </w:pPr>
          </w:p>
        </w:tc>
        <w:tc>
          <w:tcPr>
            <w:tcW w:w="2567"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802" w:type="dxa"/>
            <w:vAlign w:val="center"/>
          </w:tcPr>
          <w:p>
            <w:pPr>
              <w:pStyle w:val="4"/>
              <w:pBdr>
                <w:bottom w:val="none" w:color="auto" w:sz="0" w:space="0"/>
              </w:pBdr>
              <w:tabs>
                <w:tab w:val="center" w:pos="5737"/>
                <w:tab w:val="clear" w:pos="4153"/>
              </w:tabs>
              <w:jc w:val="both"/>
              <w:rPr>
                <w:color w:val="000000"/>
                <w:sz w:val="24"/>
                <w:szCs w:val="24"/>
              </w:rPr>
            </w:pPr>
          </w:p>
        </w:tc>
        <w:tc>
          <w:tcPr>
            <w:tcW w:w="2567"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802" w:type="dxa"/>
            <w:vAlign w:val="center"/>
          </w:tcPr>
          <w:p>
            <w:pPr>
              <w:pStyle w:val="4"/>
              <w:pBdr>
                <w:bottom w:val="none" w:color="auto" w:sz="0" w:space="0"/>
              </w:pBdr>
              <w:tabs>
                <w:tab w:val="center" w:pos="5737"/>
                <w:tab w:val="clear" w:pos="4153"/>
              </w:tabs>
              <w:jc w:val="both"/>
              <w:rPr>
                <w:color w:val="000000"/>
                <w:sz w:val="24"/>
                <w:szCs w:val="24"/>
              </w:rPr>
            </w:pPr>
          </w:p>
        </w:tc>
        <w:tc>
          <w:tcPr>
            <w:tcW w:w="2567"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审核</w:t>
            </w:r>
            <w:r>
              <w:rPr>
                <w:rFonts w:hint="eastAsia"/>
                <w:b/>
                <w:color w:val="000000"/>
                <w:sz w:val="22"/>
                <w:szCs w:val="22"/>
                <w:lang w:val="en-US" w:eastAsia="zh-CN"/>
              </w:rPr>
              <w:t>组长</w:t>
            </w:r>
            <w:r>
              <w:rPr>
                <w:rFonts w:hint="eastAsia"/>
                <w:b/>
                <w:color w:val="000000"/>
                <w:sz w:val="22"/>
                <w:szCs w:val="22"/>
              </w:rPr>
              <w:t>：</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lang w:eastAsia="zh-CN"/>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ED1075"/>
    <w:rsid w:val="165C1549"/>
    <w:rsid w:val="19A86761"/>
    <w:rsid w:val="20952FC4"/>
    <w:rsid w:val="28AE110A"/>
    <w:rsid w:val="52DA20CC"/>
    <w:rsid w:val="5BFC61BD"/>
    <w:rsid w:val="72116A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2021-05-11T14:30:05Z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5F5AD1E83F14438FB35219DE97C1842B</vt:lpwstr>
  </property>
</Properties>
</file>