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深州市华诚丝网制造有限公司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E：17.12.03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O：17.12.03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Q：17.12.03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E：17.12.03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O：17.12.03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Q：17.12.03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刘红杰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Q：17.12.03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E：17.12.03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Q：17.12.03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铁丝预直、切断—全自动数控排焊机自动焊接成型—折弯、卷圈—固定边框裁剪、焊接—钢管支柱裁剪—连接附件焊接—法兰底座焊接—质检—表面处理(镀锌、喷塑、浸塑)—二次质检—检验合格，准许出厂—装车运输—交付用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 w:val="0"/>
                <w:bCs/>
                <w:sz w:val="20"/>
                <w:lang w:val="en-US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生产设备维护不当，导致出现次品。特殊过程：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镀锌、喷塑、浸塑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固体废弃物排放、火灾的发生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噪声排放、废气的排放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机械伤害、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噪声伤害、废气伤害</w:t>
            </w:r>
            <w:bookmarkStart w:id="6" w:name="_GoBack"/>
            <w:bookmarkEnd w:id="6"/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、意外伤害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质量法、环境保护法、劳动法、消防法、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GB/T 5330.1-2012《 工业用金属丝筛网和金属丝编织网 网孔尺寸与金属丝直径组合选择指南 第1部分:通则》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</w:rPr>
              <w:t>GB/T 26941.3-2011《隔离栅 第3部分：焊接网》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</w:rPr>
              <w:t xml:space="preserve">GB/T 26941.1-2011《隔离栅 第1部分：通则》 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</w:rPr>
              <w:t>GB/T 26941.2-2011《隔离栅 第2部分：立柱、斜撑和门》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2021.5.3</w:t>
      </w:r>
      <w:r>
        <w:rPr>
          <w:rFonts w:hint="eastAsia"/>
          <w:b/>
          <w:sz w:val="18"/>
          <w:szCs w:val="18"/>
        </w:rPr>
        <w:t xml:space="preserve">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2021.5.3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3842D71"/>
    <w:rsid w:val="58AF441D"/>
    <w:rsid w:val="6FC304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6</TotalTime>
  <ScaleCrop>false</ScaleCrop>
  <LinksUpToDate>false</LinksUpToDate>
  <CharactersWithSpaces>314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2021-05-11T13:19:09Z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05E0E44C8AD94CA7B4043839593EC69C</vt:lpwstr>
  </property>
</Properties>
</file>