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A50091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50"/>
        <w:gridCol w:w="492"/>
        <w:gridCol w:w="75"/>
        <w:gridCol w:w="690"/>
        <w:gridCol w:w="261"/>
        <w:gridCol w:w="425"/>
        <w:gridCol w:w="1324"/>
      </w:tblGrid>
      <w:tr w:rsidR="00151781" w:rsidTr="00D84DA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5009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5009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北京大正恒丰金属科技有限公司</w:t>
            </w:r>
            <w:bookmarkEnd w:id="0"/>
          </w:p>
        </w:tc>
      </w:tr>
      <w:tr w:rsidR="00151781" w:rsidTr="00D84DA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5009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5009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北京市通州区经济开发区东区创益西二路</w:t>
            </w:r>
            <w:r>
              <w:rPr>
                <w:rFonts w:asciiTheme="minorEastAsia" w:eastAsiaTheme="minorEastAsia" w:hAnsiTheme="minorEastAsia"/>
                <w:sz w:val="20"/>
              </w:rPr>
              <w:t>9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151781" w:rsidTr="00D84DA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5009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50091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苗延涛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A5009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50091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18611897863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A5009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50091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151781" w:rsidTr="00D84DA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5009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50091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苗延涛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A5009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50091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A5009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50091" w:rsidP="00F923D7">
            <w:pPr>
              <w:rPr>
                <w:sz w:val="21"/>
                <w:szCs w:val="21"/>
              </w:rPr>
            </w:pPr>
          </w:p>
        </w:tc>
      </w:tr>
      <w:tr w:rsidR="00151781" w:rsidTr="00D84DAC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A5009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50091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0286-2019-Q-2021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A5009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D84DAC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50091">
              <w:rPr>
                <w:spacing w:val="-2"/>
                <w:sz w:val="20"/>
              </w:rPr>
              <w:t>QMS</w:t>
            </w:r>
            <w:r w:rsidR="00A50091">
              <w:rPr>
                <w:rFonts w:hint="eastAsia"/>
                <w:sz w:val="20"/>
              </w:rPr>
              <w:t>□</w:t>
            </w:r>
            <w:r w:rsidR="00A50091">
              <w:rPr>
                <w:rFonts w:hint="eastAsia"/>
                <w:sz w:val="20"/>
              </w:rPr>
              <w:t>5</w:t>
            </w:r>
            <w:r w:rsidR="00A50091">
              <w:rPr>
                <w:sz w:val="20"/>
              </w:rPr>
              <w:t>0430</w:t>
            </w:r>
            <w:r w:rsidR="00A50091">
              <w:rPr>
                <w:rFonts w:hint="eastAsia"/>
                <w:sz w:val="20"/>
              </w:rPr>
              <w:t>□</w:t>
            </w:r>
            <w:r w:rsidR="00A50091">
              <w:rPr>
                <w:spacing w:val="-2"/>
                <w:sz w:val="20"/>
              </w:rPr>
              <w:t>EMS</w:t>
            </w:r>
            <w:r w:rsidR="00A50091">
              <w:rPr>
                <w:rFonts w:hint="eastAsia"/>
                <w:sz w:val="20"/>
              </w:rPr>
              <w:t>□</w:t>
            </w:r>
            <w:r w:rsidR="00A50091">
              <w:rPr>
                <w:spacing w:val="-2"/>
                <w:sz w:val="20"/>
              </w:rPr>
              <w:t>OHSMS</w:t>
            </w:r>
            <w:r w:rsidR="00A50091">
              <w:rPr>
                <w:rFonts w:ascii="宋体" w:hAnsi="宋体" w:hint="eastAsia"/>
              </w:rPr>
              <w:t xml:space="preserve"> </w:t>
            </w:r>
          </w:p>
        </w:tc>
      </w:tr>
      <w:tr w:rsidR="00151781" w:rsidTr="00D84DAC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A50091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50091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2</w:t>
            </w:r>
            <w:bookmarkEnd w:id="7"/>
          </w:p>
        </w:tc>
      </w:tr>
      <w:tr w:rsidR="00151781" w:rsidTr="00D84DAC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A5009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A5009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151781" w:rsidRDefault="00D84DA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50091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A50091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151781" w:rsidRDefault="00A5009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151781" w:rsidRDefault="00A5009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151781" w:rsidRDefault="00A5009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151781" w:rsidTr="00D84DAC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A5009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A50091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冶金成套设备的研发销售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A5009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A5009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A50091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29.10.07;34.06.00</w:t>
            </w:r>
            <w:bookmarkEnd w:id="10"/>
          </w:p>
        </w:tc>
      </w:tr>
      <w:tr w:rsidR="00151781" w:rsidTr="00D84DAC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A5009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A5009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5009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5009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5009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5009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D84DAC" w:rsidP="00D84DA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50091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A50091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A5009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50091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A5009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50091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151781" w:rsidTr="00D84DAC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A5009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50091" w:rsidP="00D84DA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51781" w:rsidTr="00D84DAC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A5009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84DAC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50091">
              <w:rPr>
                <w:rFonts w:hint="eastAsia"/>
                <w:b/>
                <w:sz w:val="20"/>
              </w:rPr>
              <w:t>普通话</w:t>
            </w:r>
            <w:r w:rsidR="00A50091">
              <w:rPr>
                <w:rFonts w:hint="eastAsia"/>
                <w:b/>
                <w:sz w:val="20"/>
              </w:rPr>
              <w:t xml:space="preserve">   </w:t>
            </w:r>
            <w:r w:rsidR="00A50091">
              <w:rPr>
                <w:rFonts w:hint="eastAsia"/>
                <w:sz w:val="20"/>
                <w:lang w:val="de-DE"/>
              </w:rPr>
              <w:t>□</w:t>
            </w:r>
            <w:r w:rsidR="00A50091">
              <w:rPr>
                <w:rFonts w:hint="eastAsia"/>
                <w:b/>
                <w:sz w:val="20"/>
              </w:rPr>
              <w:t>英语</w:t>
            </w:r>
            <w:r w:rsidR="00A50091">
              <w:rPr>
                <w:rFonts w:hint="eastAsia"/>
                <w:b/>
                <w:sz w:val="20"/>
              </w:rPr>
              <w:t xml:space="preserve">   </w:t>
            </w:r>
            <w:r w:rsidR="00A50091">
              <w:rPr>
                <w:rFonts w:hint="eastAsia"/>
                <w:sz w:val="20"/>
                <w:lang w:val="de-DE"/>
              </w:rPr>
              <w:t>□</w:t>
            </w:r>
            <w:r w:rsidR="00A50091">
              <w:rPr>
                <w:rFonts w:hint="eastAsia"/>
                <w:b/>
                <w:sz w:val="20"/>
              </w:rPr>
              <w:t>其他</w:t>
            </w:r>
          </w:p>
        </w:tc>
      </w:tr>
      <w:tr w:rsidR="00151781" w:rsidTr="00D84DAC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A5009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51781" w:rsidTr="00D84DA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5009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5009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A5009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A5009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A5009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A5009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A5009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51781" w:rsidTr="00D84DA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5009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5009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A5009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A5009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A5009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2021-N1QMS-3205805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A5009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29.10.07,34.06.00</w:t>
            </w:r>
          </w:p>
        </w:tc>
        <w:tc>
          <w:tcPr>
            <w:tcW w:w="1324" w:type="dxa"/>
            <w:vAlign w:val="center"/>
          </w:tcPr>
          <w:p w:rsidR="00F923D7" w:rsidRDefault="00A5009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151781" w:rsidTr="00D84DAC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A50091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51781" w:rsidTr="00D84DAC">
        <w:trPr>
          <w:trHeight w:val="510"/>
        </w:trPr>
        <w:tc>
          <w:tcPr>
            <w:tcW w:w="1201" w:type="dxa"/>
            <w:vAlign w:val="center"/>
          </w:tcPr>
          <w:p w:rsidR="006C1EBD" w:rsidRDefault="00A5009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50091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A5009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A5009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A50091" w:rsidP="006C1EBD"/>
        </w:tc>
      </w:tr>
      <w:tr w:rsidR="00151781" w:rsidTr="00D84DAC">
        <w:trPr>
          <w:trHeight w:val="211"/>
        </w:trPr>
        <w:tc>
          <w:tcPr>
            <w:tcW w:w="1201" w:type="dxa"/>
            <w:vAlign w:val="center"/>
          </w:tcPr>
          <w:p w:rsidR="006C1EBD" w:rsidRDefault="00A5009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50091" w:rsidP="006C1EBD">
            <w:pPr>
              <w:rPr>
                <w:sz w:val="20"/>
              </w:rPr>
            </w:pPr>
          </w:p>
          <w:p w:rsidR="006C1EBD" w:rsidRDefault="00A50091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A50091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A50091" w:rsidP="006C1EBD"/>
        </w:tc>
      </w:tr>
      <w:tr w:rsidR="00151781" w:rsidTr="00D84DAC">
        <w:trPr>
          <w:trHeight w:val="588"/>
        </w:trPr>
        <w:tc>
          <w:tcPr>
            <w:tcW w:w="1201" w:type="dxa"/>
            <w:vAlign w:val="center"/>
          </w:tcPr>
          <w:p w:rsidR="006C1EBD" w:rsidRDefault="00A5009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50091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A5009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A50091" w:rsidP="006C1EBD"/>
        </w:tc>
      </w:tr>
    </w:tbl>
    <w:p w:rsidR="00887188" w:rsidRDefault="00A50091" w:rsidP="00D84DA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D84DAC" w:rsidRDefault="00D84DAC" w:rsidP="00D84DA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D84DAC" w:rsidRDefault="00D84DAC" w:rsidP="00D84DA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D84DAC" w:rsidRDefault="00D84DAC" w:rsidP="00D84DA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D84DAC" w:rsidRDefault="00D84DAC" w:rsidP="00D84DA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D84DAC" w:rsidRDefault="00D84DAC" w:rsidP="00D84DA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D84DAC" w:rsidRDefault="00D84DAC" w:rsidP="00D84DA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D84DAC" w:rsidTr="00D351DB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D84DAC" w:rsidRDefault="00D84DAC" w:rsidP="00D351D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D84DAC" w:rsidRDefault="00D84DAC" w:rsidP="00D351D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D84DAC" w:rsidRDefault="00D84DAC" w:rsidP="00D351D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D84DAC" w:rsidRDefault="00D84DAC" w:rsidP="00D351D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</w:p>
        </w:tc>
      </w:tr>
      <w:tr w:rsidR="00D84DAC" w:rsidTr="00D351DB">
        <w:trPr>
          <w:cantSplit/>
          <w:trHeight w:val="9327"/>
        </w:trPr>
        <w:tc>
          <w:tcPr>
            <w:tcW w:w="1980" w:type="dxa"/>
            <w:tcBorders>
              <w:bottom w:val="single" w:sz="4" w:space="0" w:color="auto"/>
            </w:tcBorders>
          </w:tcPr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08：30-09：00</w:t>
            </w: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ind w:firstLineChars="150" w:firstLine="315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10: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11:00-12:00</w:t>
            </w:r>
          </w:p>
          <w:p w:rsidR="00D84DAC" w:rsidRDefault="00D84DAC" w:rsidP="00D351DB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12:00-13:00</w:t>
            </w: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13:00-16：30</w:t>
            </w: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16:30-17:00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A</w:t>
            </w: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A</w:t>
            </w:r>
          </w:p>
          <w:p w:rsidR="00D84DAC" w:rsidRDefault="00D84DAC" w:rsidP="00D351DB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</w:p>
          <w:p w:rsidR="00D84DAC" w:rsidRDefault="00D84DAC" w:rsidP="00D351DB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A</w:t>
            </w: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各部门负责人</w:t>
            </w: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市场部</w:t>
            </w: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84DA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技术部</w:t>
            </w: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首次会议（公司总经理、中层以上管理人员参加）</w:t>
            </w: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现场巡视</w:t>
            </w: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的确定；管理体系的范围；管理体系及其过程情况；方针是否持续适宜；角色、职责与权限；应对风险和机遇的措施；目标的策划情况及变更情况；资源的提供是否有变化；内</w:t>
            </w:r>
            <w:r>
              <w:rPr>
                <w:rFonts w:ascii="宋体" w:hAnsi="宋体" w:hint="eastAsia"/>
                <w:sz w:val="21"/>
                <w:szCs w:val="21"/>
              </w:rPr>
              <w:t>部沟通方式和内容是否适宜及变更情况；监视、测量、分析和评价总则</w:t>
            </w:r>
            <w:r>
              <w:rPr>
                <w:rFonts w:ascii="宋体" w:hAnsi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管评实施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情况；体系的运行现状及改进的要求；通过内审和管理评审结果确定改进需求和机会；资质情况。标准/规范/法规的执行情况、上次审核不符合项的验证、认证证书、标志的使用情况、投诉或事故、监督抽查情况、体系变动</w:t>
            </w: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Q:4.1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6.3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7.1.1 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9.1  </w:t>
            </w:r>
            <w:r>
              <w:rPr>
                <w:rFonts w:ascii="宋体" w:hAnsi="宋体"/>
                <w:sz w:val="21"/>
                <w:szCs w:val="21"/>
              </w:rPr>
              <w:t>9.3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10.1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10.3</w:t>
            </w: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部门职责和权限；目标实现情况；与产品和服务有关要求的确定；顾客满意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</w:rPr>
              <w:t>放行控制  顾客满意度调查</w:t>
            </w: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Q:5.3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6.2</w:t>
            </w:r>
            <w:r>
              <w:rPr>
                <w:rFonts w:ascii="宋体" w:hAnsi="宋体" w:hint="eastAsia"/>
                <w:sz w:val="21"/>
                <w:szCs w:val="21"/>
              </w:rPr>
              <w:t>， 8.2  8.5.1 8.6  9.1.2</w:t>
            </w:r>
          </w:p>
          <w:p w:rsidR="00D84DAC" w:rsidRDefault="00D84DAC" w:rsidP="00D351DB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D84DAC" w:rsidRDefault="00D84DAC" w:rsidP="00D84DA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等</w:t>
            </w:r>
          </w:p>
          <w:p w:rsidR="00D84DAC" w:rsidRDefault="00D84DAC" w:rsidP="00D84DA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Q:5.3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6.2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 w:cs="Tahoma" w:hint="eastAsia"/>
                <w:sz w:val="21"/>
                <w:szCs w:val="21"/>
              </w:rPr>
              <w:t xml:space="preserve">7.1.2  </w:t>
            </w:r>
            <w:r>
              <w:rPr>
                <w:rFonts w:ascii="宋体" w:hAnsi="宋体" w:hint="eastAsia"/>
                <w:sz w:val="21"/>
                <w:szCs w:val="21"/>
              </w:rPr>
              <w:t>7.1.</w:t>
            </w:r>
            <w:bookmarkStart w:id="19" w:name="_GoBack"/>
            <w:bookmarkEnd w:id="19"/>
            <w:r>
              <w:rPr>
                <w:rFonts w:ascii="宋体" w:hAnsi="宋体" w:hint="eastAsia"/>
                <w:sz w:val="21"/>
                <w:szCs w:val="21"/>
              </w:rPr>
              <w:t>6  7</w:t>
            </w:r>
            <w:r>
              <w:rPr>
                <w:rFonts w:ascii="宋体" w:hAnsi="宋体"/>
                <w:sz w:val="21"/>
                <w:szCs w:val="21"/>
              </w:rPr>
              <w:t>.2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7.3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7.4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 w:cs="Tahoma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>7.5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， 9.1.1  9.1.3  </w:t>
            </w:r>
            <w:r>
              <w:rPr>
                <w:rFonts w:ascii="宋体" w:hAnsi="宋体"/>
                <w:sz w:val="21"/>
                <w:szCs w:val="21"/>
              </w:rPr>
              <w:t>9.2</w:t>
            </w: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午餐</w:t>
            </w: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职责和权限；分解到本部门目标实现情况；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</w:t>
            </w:r>
            <w:r>
              <w:rPr>
                <w:rFonts w:ascii="宋体" w:hAnsi="宋体" w:hint="eastAsia"/>
                <w:sz w:val="21"/>
                <w:szCs w:val="21"/>
              </w:rPr>
              <w:t>生产和服务提供、标识和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追溯性管理；交付后的活动更改控制、设计开发；监视和测量设备；产品和服务的放行；不合格输出的控制、纠正措施</w:t>
            </w:r>
          </w:p>
          <w:p w:rsidR="00D84DAC" w:rsidRDefault="00D84DAC" w:rsidP="00D351DB">
            <w:pPr>
              <w:rPr>
                <w:rFonts w:ascii="宋体" w:hAnsi="宋体" w:cs="Tahoma"/>
                <w:sz w:val="21"/>
                <w:szCs w:val="21"/>
              </w:rPr>
            </w:pPr>
            <w:r>
              <w:rPr>
                <w:rFonts w:ascii="宋体" w:hAnsi="宋体" w:cs="Tahoma"/>
                <w:sz w:val="21"/>
                <w:szCs w:val="21"/>
              </w:rPr>
              <w:t>Q:5.3</w:t>
            </w:r>
            <w:r>
              <w:rPr>
                <w:rFonts w:ascii="宋体" w:hAnsi="宋体" w:cs="Tahoma" w:hint="eastAsia"/>
                <w:sz w:val="21"/>
                <w:szCs w:val="21"/>
              </w:rPr>
              <w:t>，</w:t>
            </w:r>
            <w:r>
              <w:rPr>
                <w:rFonts w:ascii="宋体" w:hAnsi="宋体" w:cs="Tahoma"/>
                <w:sz w:val="21"/>
                <w:szCs w:val="21"/>
              </w:rPr>
              <w:t>6.2</w:t>
            </w:r>
            <w:r>
              <w:rPr>
                <w:rFonts w:ascii="宋体" w:hAnsi="宋体" w:cs="Tahoma" w:hint="eastAsia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Tahoma" w:hint="eastAsia"/>
                <w:sz w:val="21"/>
                <w:szCs w:val="21"/>
              </w:rPr>
              <w:t>7.1.5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Tahoma" w:hint="eastAsia"/>
                <w:sz w:val="21"/>
                <w:szCs w:val="21"/>
              </w:rPr>
              <w:t>8.1  8.3  8.5  8.6 8.7  10.2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  <w:p w:rsidR="00D84DAC" w:rsidRDefault="00D84DAC" w:rsidP="00D351DB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与受审核方沟通  末次会议</w:t>
            </w:r>
          </w:p>
          <w:p w:rsidR="00D84DAC" w:rsidRDefault="00D84DAC" w:rsidP="00D351DB"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D84DAC" w:rsidRPr="00D84DAC" w:rsidRDefault="00D84DAC" w:rsidP="00D84DA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D84DAC" w:rsidRPr="00D84DAC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091" w:rsidRDefault="00A50091">
      <w:r>
        <w:separator/>
      </w:r>
    </w:p>
  </w:endnote>
  <w:endnote w:type="continuationSeparator" w:id="0">
    <w:p w:rsidR="00A50091" w:rsidRDefault="00A5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091" w:rsidRDefault="00A50091">
      <w:r>
        <w:separator/>
      </w:r>
    </w:p>
  </w:footnote>
  <w:footnote w:type="continuationSeparator" w:id="0">
    <w:p w:rsidR="00A50091" w:rsidRDefault="00A50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A50091" w:rsidP="00D84DA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A50091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A50091" w:rsidP="00D84DAC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A50091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781"/>
    <w:rsid w:val="00151781"/>
    <w:rsid w:val="00893B0F"/>
    <w:rsid w:val="00904757"/>
    <w:rsid w:val="00A50091"/>
    <w:rsid w:val="00D22A8B"/>
    <w:rsid w:val="00D84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271</Words>
  <Characters>1550</Characters>
  <Application>Microsoft Office Word</Application>
  <DocSecurity>0</DocSecurity>
  <Lines>12</Lines>
  <Paragraphs>3</Paragraphs>
  <ScaleCrop>false</ScaleCrop>
  <Company>微软中国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47</cp:revision>
  <dcterms:created xsi:type="dcterms:W3CDTF">2015-06-17T14:31:00Z</dcterms:created>
  <dcterms:modified xsi:type="dcterms:W3CDTF">2021-05-10T00:43:00Z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