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drawing>
          <wp:anchor distT="0" distB="0" distL="114300" distR="114300" simplePos="0" relativeHeight="251659264" behindDoc="0" locked="0" layoutInCell="1" allowOverlap="1">
            <wp:simplePos x="0" y="0"/>
            <wp:positionH relativeFrom="column">
              <wp:posOffset>-609600</wp:posOffset>
            </wp:positionH>
            <wp:positionV relativeFrom="paragraph">
              <wp:posOffset>-1018540</wp:posOffset>
            </wp:positionV>
            <wp:extent cx="7495540" cy="10605135"/>
            <wp:effectExtent l="0" t="0" r="10160" b="12065"/>
            <wp:wrapNone/>
            <wp:docPr id="2" name="图片 2" descr="微信图片_202105071153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5071153447"/>
                    <pic:cNvPicPr>
                      <a:picLocks noChangeAspect="1"/>
                    </pic:cNvPicPr>
                  </pic:nvPicPr>
                  <pic:blipFill>
                    <a:blip r:embed="rId6"/>
                    <a:stretch>
                      <a:fillRect/>
                    </a:stretch>
                  </pic:blipFill>
                  <pic:spPr>
                    <a:xfrm>
                      <a:off x="0" y="0"/>
                      <a:ext cx="7495540" cy="10605135"/>
                    </a:xfrm>
                    <a:prstGeom prst="rect">
                      <a:avLst/>
                    </a:prstGeom>
                  </pic:spPr>
                </pic:pic>
              </a:graphicData>
            </a:graphic>
          </wp:anchor>
        </w:drawing>
      </w:r>
      <w:r>
        <w:rPr>
          <w:rFonts w:hint="eastAsia" w:asciiTheme="majorEastAsia" w:hAnsiTheme="majorEastAsia" w:eastAsiaTheme="majorEastAsia" w:cstheme="majorEastAsia"/>
          <w:sz w:val="30"/>
          <w:szCs w:val="30"/>
        </w:rPr>
        <w:t>不 符 合 项 报 告</w:t>
      </w:r>
      <w:bookmarkStart w:id="7" w:name="_GoBack"/>
      <w:bookmarkEnd w:id="7"/>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Q:监查1,E:监查1,O:监查1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西安硕隆计量检测有限公司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市场开发部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郭牧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r>
              <w:rPr>
                <w:rFonts w:hint="eastAsia" w:ascii="方正仿宋简体" w:eastAsia="方正仿宋简体"/>
                <w:b/>
                <w:lang w:val="en-US" w:eastAsia="zh-CN"/>
              </w:rPr>
              <w:t>未能提供与顾客陕西步长制药有限公司签订关于计量设备技术服务合同的评审证据。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 </w:t>
            </w:r>
            <w:r>
              <w:rPr>
                <w:rFonts w:hint="eastAsia" w:ascii="宋体" w:hAnsi="宋体"/>
                <w:b/>
                <w:sz w:val="22"/>
                <w:szCs w:val="22"/>
                <w:lang w:val="en-US" w:eastAsia="zh-CN"/>
              </w:rPr>
              <w:t>8.2.3</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drawing>
          <wp:anchor distT="0" distB="0" distL="114300" distR="114300" simplePos="0" relativeHeight="251660288" behindDoc="0" locked="0" layoutInCell="1" allowOverlap="1">
            <wp:simplePos x="0" y="0"/>
            <wp:positionH relativeFrom="column">
              <wp:posOffset>-622300</wp:posOffset>
            </wp:positionH>
            <wp:positionV relativeFrom="paragraph">
              <wp:posOffset>-1012190</wp:posOffset>
            </wp:positionV>
            <wp:extent cx="7509510" cy="10638155"/>
            <wp:effectExtent l="0" t="0" r="8890" b="4445"/>
            <wp:wrapNone/>
            <wp:docPr id="3" name="图片 3" descr="微信图片_202105071153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5071153448"/>
                    <pic:cNvPicPr>
                      <a:picLocks noChangeAspect="1"/>
                    </pic:cNvPicPr>
                  </pic:nvPicPr>
                  <pic:blipFill>
                    <a:blip r:embed="rId7"/>
                    <a:stretch>
                      <a:fillRect/>
                    </a:stretch>
                  </pic:blipFill>
                  <pic:spPr>
                    <a:xfrm>
                      <a:off x="0" y="0"/>
                      <a:ext cx="7509510" cy="10638155"/>
                    </a:xfrm>
                    <a:prstGeom prst="rect">
                      <a:avLst/>
                    </a:prstGeom>
                  </pic:spPr>
                </pic:pic>
              </a:graphicData>
            </a:graphic>
          </wp:anchor>
        </w:drawing>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vAlign w:val="top"/>
          </w:tcPr>
          <w:p>
            <w:pPr>
              <w:rPr>
                <w:rFonts w:eastAsia="方正仿宋简体"/>
                <w:b/>
              </w:rPr>
            </w:pPr>
            <w:r>
              <w:rPr>
                <w:rFonts w:hint="eastAsia" w:eastAsia="方正仿宋简体"/>
                <w:b/>
              </w:rPr>
              <w:t>不符合项事实摘要：</w:t>
            </w:r>
          </w:p>
          <w:p>
            <w:pPr>
              <w:rPr>
                <w:rFonts w:eastAsia="方正仿宋简体"/>
                <w:b/>
              </w:rPr>
            </w:pPr>
          </w:p>
          <w:p>
            <w:pPr>
              <w:spacing w:before="120" w:line="160" w:lineRule="exact"/>
              <w:rPr>
                <w:rFonts w:hint="default" w:eastAsia="方正仿宋简体"/>
                <w:b/>
                <w:lang w:val="en-US"/>
              </w:rPr>
            </w:pPr>
            <w:r>
              <w:rPr>
                <w:rFonts w:hint="eastAsia" w:ascii="方正仿宋简体" w:eastAsia="方正仿宋简体"/>
                <w:b/>
                <w:lang w:val="en-US" w:eastAsia="zh-CN"/>
              </w:rPr>
              <w:t>未能提供与顾客陕西步长制药有限公司签订关于计量设备技术服务合同的评审证据。</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vAlign w:val="top"/>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r>
              <w:rPr>
                <w:rFonts w:hint="eastAsia" w:eastAsia="方正仿宋简体"/>
                <w:b/>
                <w:lang w:val="en-US" w:eastAsia="zh-CN"/>
              </w:rPr>
              <w:t>由市场开发部</w:t>
            </w:r>
            <w:r>
              <w:rPr>
                <w:rFonts w:hint="eastAsia" w:ascii="Times New Roman" w:hAnsi="Times New Roman" w:eastAsia="方正仿宋简体" w:cs="Times New Roman"/>
                <w:b/>
                <w:lang w:val="en-US" w:eastAsia="zh-CN"/>
              </w:rPr>
              <w:t>组织相关人员对与</w:t>
            </w:r>
            <w:r>
              <w:rPr>
                <w:rFonts w:hint="eastAsia" w:ascii="方正仿宋简体" w:eastAsia="方正仿宋简体"/>
                <w:b/>
                <w:lang w:val="en-US" w:eastAsia="zh-CN"/>
              </w:rPr>
              <w:t>陕西步长制药有限公司</w:t>
            </w:r>
            <w:r>
              <w:rPr>
                <w:rFonts w:hint="eastAsia" w:ascii="Times New Roman" w:hAnsi="Times New Roman" w:eastAsia="方正仿宋简体" w:cs="Times New Roman"/>
                <w:b/>
                <w:lang w:val="en-US" w:eastAsia="zh-CN"/>
              </w:rPr>
              <w:t>签订的</w:t>
            </w:r>
            <w:r>
              <w:rPr>
                <w:rFonts w:hint="eastAsia" w:ascii="方正仿宋简体" w:eastAsia="方正仿宋简体"/>
                <w:b/>
                <w:lang w:val="en-US" w:eastAsia="zh-CN"/>
              </w:rPr>
              <w:t>计量设备技术服务合同</w:t>
            </w:r>
            <w:r>
              <w:rPr>
                <w:rFonts w:hint="eastAsia" w:ascii="Times New Roman" w:hAnsi="Times New Roman" w:eastAsia="方正仿宋简体" w:cs="Times New Roman"/>
                <w:b/>
                <w:lang w:val="en-US" w:eastAsia="zh-CN"/>
              </w:rPr>
              <w:t>进</w:t>
            </w:r>
            <w:r>
              <w:rPr>
                <w:rFonts w:hint="eastAsia" w:ascii="方正仿宋简体" w:eastAsia="方正仿宋简体"/>
                <w:b/>
                <w:lang w:val="en-US" w:eastAsia="zh-CN"/>
              </w:rPr>
              <w:t>行补充评审。</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vAlign w:val="top"/>
          </w:tcPr>
          <w:p>
            <w:pPr>
              <w:rPr>
                <w:rFonts w:eastAsia="方正仿宋简体"/>
                <w:b/>
              </w:rPr>
            </w:pPr>
            <w:r>
              <w:rPr>
                <w:rFonts w:hint="eastAsia" w:eastAsia="方正仿宋简体"/>
                <w:b/>
              </w:rPr>
              <w:t>原因分析：</w:t>
            </w:r>
          </w:p>
          <w:p>
            <w:pPr>
              <w:rPr>
                <w:rFonts w:eastAsia="方正仿宋简体"/>
                <w:b/>
              </w:rPr>
            </w:pPr>
          </w:p>
          <w:p>
            <w:pPr>
              <w:rPr>
                <w:rFonts w:hint="default" w:eastAsia="方正仿宋简体"/>
                <w:b/>
                <w:lang w:val="en-US" w:eastAsia="zh-CN"/>
              </w:rPr>
            </w:pPr>
            <w:r>
              <w:rPr>
                <w:rFonts w:hint="eastAsia" w:eastAsia="方正仿宋简体"/>
                <w:b/>
                <w:lang w:val="en-US" w:eastAsia="zh-CN"/>
              </w:rPr>
              <w:t>市场开发部相关人员对标准GB/T 19001-2016中8.2.3条款理解不到位，导致未能及时进行合同评审。</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vAlign w:val="top"/>
          </w:tcPr>
          <w:p>
            <w:pPr>
              <w:rPr>
                <w:rFonts w:eastAsia="方正仿宋简体"/>
                <w:b/>
              </w:rPr>
            </w:pPr>
            <w:r>
              <w:rPr>
                <w:rFonts w:hint="eastAsia" w:eastAsia="方正仿宋简体"/>
                <w:b/>
              </w:rPr>
              <w:t>纠正措施：</w:t>
            </w:r>
          </w:p>
          <w:p>
            <w:pPr>
              <w:rPr>
                <w:rFonts w:eastAsia="方正仿宋简体"/>
                <w:b/>
              </w:rPr>
            </w:pPr>
          </w:p>
          <w:p>
            <w:pPr>
              <w:rPr>
                <w:rFonts w:hint="default" w:eastAsia="方正仿宋简体"/>
                <w:b/>
                <w:lang w:val="en-US" w:eastAsia="zh-CN"/>
              </w:rPr>
            </w:pPr>
            <w:r>
              <w:rPr>
                <w:rFonts w:hint="eastAsia" w:eastAsia="方正仿宋简体"/>
                <w:b/>
                <w:lang w:val="en-US" w:eastAsia="zh-CN"/>
              </w:rPr>
              <w:t>组织相关人员对标准GB/T 19001-2016中8.2.3条款进行培训学习。</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r>
              <w:rPr>
                <w:rFonts w:hint="eastAsia" w:ascii="方正仿宋简体" w:eastAsia="方正仿宋简体"/>
                <w:b/>
                <w:lang w:val="en-US" w:eastAsia="zh-CN"/>
              </w:rPr>
              <w:t>2021.5.6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vAlign w:val="top"/>
          </w:tcPr>
          <w:p>
            <w:pPr>
              <w:rPr>
                <w:rFonts w:eastAsia="方正仿宋简体"/>
                <w:b/>
              </w:rPr>
            </w:pPr>
            <w:r>
              <w:rPr>
                <w:rFonts w:hint="eastAsia" w:eastAsia="方正仿宋简体"/>
                <w:b/>
              </w:rPr>
              <w:t>举一反三检查情况：</w:t>
            </w:r>
          </w:p>
          <w:p>
            <w:pPr>
              <w:rPr>
                <w:rFonts w:eastAsia="方正仿宋简体"/>
                <w:b/>
              </w:rPr>
            </w:pPr>
          </w:p>
          <w:p>
            <w:pPr>
              <w:rPr>
                <w:rFonts w:hint="default" w:eastAsia="方正仿宋简体"/>
                <w:b/>
                <w:lang w:val="en-US" w:eastAsia="zh-CN"/>
              </w:rPr>
            </w:pPr>
            <w:r>
              <w:rPr>
                <w:rFonts w:hint="eastAsia" w:eastAsia="方正仿宋简体"/>
                <w:b/>
                <w:lang w:val="en-US" w:eastAsia="zh-CN"/>
              </w:rPr>
              <w:t>检查管理体系其他环节是否有类似事件发生，经检查，无此类情况发生。</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vAlign w:val="top"/>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r>
              <w:rPr>
                <w:rFonts w:hint="eastAsia" w:eastAsia="方正仿宋简体"/>
                <w:b/>
                <w:lang w:val="en-US" w:eastAsia="zh-CN"/>
              </w:rPr>
              <w:t>措施有效。</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lang w:val="en-US" w:eastAsia="zh-CN"/>
        </w:rPr>
        <w:t xml:space="preserve">      </w:t>
      </w:r>
      <w:r>
        <w:rPr>
          <w:rFonts w:eastAsia="方正仿宋简体"/>
          <w:b/>
        </w:rPr>
        <w:t xml:space="preserve">       </w:t>
      </w:r>
      <w:r>
        <w:rPr>
          <w:rFonts w:hint="eastAsia" w:eastAsia="方正仿宋简体"/>
          <w:b/>
        </w:rPr>
        <w:t>日期</w:t>
      </w:r>
      <w:r>
        <w:rPr>
          <w:rFonts w:eastAsia="方正仿宋简体"/>
          <w:b/>
        </w:rPr>
        <w:t>:</w:t>
      </w:r>
    </w:p>
    <w:p>
      <w:pPr>
        <w:rPr>
          <w:rFonts w:eastAsia="方正仿宋简体"/>
          <w:b/>
        </w:rPr>
      </w:pPr>
      <w:r>
        <w:rPr>
          <w:rFonts w:eastAsia="方正仿宋简体"/>
          <w:b/>
        </w:rPr>
        <w:br w:type="page"/>
      </w:r>
    </w:p>
    <w:p>
      <w:pPr>
        <w:rPr>
          <w:rFonts w:hint="eastAsia" w:eastAsia="方正仿宋简体"/>
          <w:b/>
          <w:lang w:eastAsia="zh-CN"/>
        </w:rPr>
      </w:pPr>
      <w:r>
        <w:rPr>
          <w:rFonts w:hint="eastAsia" w:eastAsia="方正仿宋简体"/>
          <w:b/>
          <w:lang w:eastAsia="zh-CN"/>
        </w:rPr>
        <w:drawing>
          <wp:inline distT="0" distB="0" distL="114300" distR="114300">
            <wp:extent cx="6391910" cy="9013190"/>
            <wp:effectExtent l="0" t="0" r="8890" b="3810"/>
            <wp:docPr id="4" name="图片 4" descr="微信图片_20210507115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5071153443"/>
                    <pic:cNvPicPr>
                      <a:picLocks noChangeAspect="1"/>
                    </pic:cNvPicPr>
                  </pic:nvPicPr>
                  <pic:blipFill>
                    <a:blip r:embed="rId8"/>
                    <a:stretch>
                      <a:fillRect/>
                    </a:stretch>
                  </pic:blipFill>
                  <pic:spPr>
                    <a:xfrm>
                      <a:off x="0" y="0"/>
                      <a:ext cx="6391910" cy="9013190"/>
                    </a:xfrm>
                    <a:prstGeom prst="rect">
                      <a:avLst/>
                    </a:prstGeom>
                  </pic:spPr>
                </pic:pic>
              </a:graphicData>
            </a:graphic>
          </wp:inline>
        </w:drawing>
      </w:r>
      <w:r>
        <w:rPr>
          <w:rFonts w:hint="eastAsia" w:eastAsia="方正仿宋简体"/>
          <w:b/>
          <w:lang w:eastAsia="zh-CN"/>
        </w:rPr>
        <w:drawing>
          <wp:inline distT="0" distB="0" distL="114300" distR="114300">
            <wp:extent cx="6391910" cy="9001760"/>
            <wp:effectExtent l="0" t="0" r="8890" b="2540"/>
            <wp:docPr id="5" name="图片 5" descr="微信图片_20210507115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5071153445"/>
                    <pic:cNvPicPr>
                      <a:picLocks noChangeAspect="1"/>
                    </pic:cNvPicPr>
                  </pic:nvPicPr>
                  <pic:blipFill>
                    <a:blip r:embed="rId9"/>
                    <a:stretch>
                      <a:fillRect/>
                    </a:stretch>
                  </pic:blipFill>
                  <pic:spPr>
                    <a:xfrm>
                      <a:off x="0" y="0"/>
                      <a:ext cx="6391910" cy="9001760"/>
                    </a:xfrm>
                    <a:prstGeom prst="rect">
                      <a:avLst/>
                    </a:prstGeom>
                  </pic:spPr>
                </pic:pic>
              </a:graphicData>
            </a:graphic>
          </wp:inline>
        </w:drawing>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BD477D"/>
    <w:rsid w:val="18412D27"/>
    <w:rsid w:val="1C0D6834"/>
    <w:rsid w:val="1CB23D95"/>
    <w:rsid w:val="25E617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1</TotalTime>
  <ScaleCrop>false</ScaleCrop>
  <LinksUpToDate>false</LinksUpToDate>
  <CharactersWithSpaces>730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郭力</cp:lastModifiedBy>
  <cp:lastPrinted>2019-05-13T03:02:00Z</cp:lastPrinted>
  <dcterms:modified xsi:type="dcterms:W3CDTF">2021-05-17T02:15:49Z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916F211C805144FFB27682EC4A707C34</vt:lpwstr>
  </property>
</Properties>
</file>