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49530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江苏江山塑业科技有限公司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0060-2018-2021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   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0060-2018-2021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638"/>
        <w:gridCol w:w="1687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江苏江山塑业科技有限公司</w:t>
            </w:r>
            <w:bookmarkEnd w:id="4"/>
          </w:p>
        </w:tc>
        <w:tc>
          <w:tcPr>
            <w:tcW w:w="16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49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王钰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ISC-2018-0266</w:t>
            </w:r>
            <w:bookmarkEnd w:id="6"/>
          </w:p>
        </w:tc>
        <w:tc>
          <w:tcPr>
            <w:tcW w:w="16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49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2023-06-19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6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9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2021年04月27日下午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年04月2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上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9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6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王常宁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汪宁艺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ISC[S]0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297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9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领导层、技术质量部、采购部、销售部、办公室、生产部（车间）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公司建立的测量体系已有两年，为企业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，企业发展稳定快速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为有效评价公司测量管理体系</w:t>
      </w:r>
      <w:r>
        <w:rPr>
          <w:rFonts w:hint="eastAsia" w:asciiTheme="minorEastAsia" w:hAnsiTheme="minorEastAsia"/>
          <w:bCs/>
          <w:szCs w:val="21"/>
          <w:lang w:eastAsia="zh-CN"/>
        </w:rPr>
        <w:t>运行</w:t>
      </w:r>
      <w:r>
        <w:rPr>
          <w:rFonts w:hint="eastAsia" w:asciiTheme="minorEastAsia" w:hAnsiTheme="minorEastAsia"/>
          <w:bCs/>
          <w:szCs w:val="21"/>
        </w:rPr>
        <w:t>以来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情况，在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江苏江山塑业科技有限公司</w:t>
      </w:r>
      <w:r>
        <w:rPr>
          <w:rFonts w:hint="eastAsia" w:asciiTheme="minorEastAsia" w:hAnsiTheme="minorEastAsia"/>
          <w:bCs/>
          <w:szCs w:val="21"/>
        </w:rPr>
        <w:t>审核中，审核组抽样检查了涉及公司测量体系内的管理、生产、经营、质量和</w:t>
      </w:r>
      <w:r>
        <w:rPr>
          <w:rFonts w:hint="eastAsia" w:asciiTheme="minorEastAsia" w:hAnsiTheme="minorEastAsia"/>
          <w:bCs/>
          <w:szCs w:val="21"/>
          <w:lang w:eastAsia="zh-CN"/>
        </w:rPr>
        <w:t>安全</w:t>
      </w:r>
      <w:r>
        <w:rPr>
          <w:rFonts w:hint="eastAsia" w:asciiTheme="minorEastAsia" w:hAnsiTheme="minorEastAsia"/>
          <w:bCs/>
          <w:szCs w:val="21"/>
        </w:rPr>
        <w:t>等方面的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szCs w:val="21"/>
        </w:rPr>
        <w:t>个职能部门。重点核查环节有：物料进厂检测、产品质量性能检验和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生产过程</w:t>
      </w:r>
      <w:r>
        <w:rPr>
          <w:rFonts w:hint="eastAsia" w:asciiTheme="minorEastAsia" w:hAnsiTheme="minorEastAsia"/>
          <w:bCs/>
          <w:szCs w:val="21"/>
        </w:rPr>
        <w:t>质量检测及测量设备量值溯源完成情况。公司领导层重视测量管理体系各项工作，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完善了资源的配备。</w:t>
      </w:r>
      <w:r>
        <w:rPr>
          <w:rFonts w:hint="eastAsia" w:asciiTheme="minorEastAsia" w:hAnsiTheme="minorEastAsia"/>
          <w:bCs/>
          <w:szCs w:val="21"/>
        </w:rPr>
        <w:t>公司制定的质量目标，按规定的内容和时间进行考核，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bCs/>
          <w:szCs w:val="21"/>
        </w:rPr>
        <w:t>年度质量目标完成情况较好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江苏江山塑业科技有限公司</w:t>
      </w:r>
      <w:r>
        <w:rPr>
          <w:rFonts w:hint="eastAsia" w:asciiTheme="minorEastAsia" w:hAnsiTheme="minorEastAsia"/>
          <w:bCs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公司于</w:t>
      </w:r>
      <w:r>
        <w:rPr>
          <w:rFonts w:hint="eastAsia" w:ascii="宋体" w:hAnsi="宋体"/>
          <w:bCs/>
          <w:szCs w:val="21"/>
        </w:rPr>
        <w:t>20</w:t>
      </w:r>
      <w:r>
        <w:rPr>
          <w:rFonts w:hint="eastAsia" w:ascii="宋体" w:hAnsi="宋体"/>
          <w:bCs/>
          <w:szCs w:val="21"/>
          <w:lang w:val="en-US" w:eastAsia="zh-CN"/>
        </w:rPr>
        <w:t>21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日，单独组织了公司测量管理体系内部审核。内审组对公司包括管理层在内的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个职能部门、及生产车间进行了全要素的审核。本次内部审核</w:t>
      </w:r>
      <w:r>
        <w:rPr>
          <w:rFonts w:hint="eastAsia" w:ascii="宋体" w:hAnsi="宋体"/>
          <w:bCs/>
          <w:szCs w:val="21"/>
          <w:lang w:eastAsia="zh-CN"/>
        </w:rPr>
        <w:t>提出</w:t>
      </w:r>
      <w:r>
        <w:rPr>
          <w:rFonts w:hint="eastAsia" w:ascii="宋体" w:hAnsi="宋体"/>
          <w:bCs/>
          <w:szCs w:val="21"/>
        </w:rPr>
        <w:t>1项</w:t>
      </w:r>
      <w:r>
        <w:rPr>
          <w:rFonts w:hint="eastAsia" w:ascii="宋体" w:hAnsi="宋体"/>
          <w:bCs/>
          <w:szCs w:val="21"/>
          <w:lang w:eastAsia="zh-CN"/>
        </w:rPr>
        <w:t>观察项</w:t>
      </w:r>
      <w:r>
        <w:rPr>
          <w:rFonts w:hint="eastAsia" w:ascii="宋体" w:hAnsi="宋体"/>
          <w:bCs/>
          <w:szCs w:val="21"/>
        </w:rPr>
        <w:t>，涉及部门</w:t>
      </w:r>
      <w:r>
        <w:rPr>
          <w:rFonts w:hint="eastAsia" w:ascii="宋体" w:hAnsi="宋体"/>
          <w:bCs/>
          <w:szCs w:val="21"/>
          <w:lang w:eastAsia="zh-CN"/>
        </w:rPr>
        <w:t>技术质量部</w:t>
      </w:r>
      <w:r>
        <w:rPr>
          <w:rFonts w:hint="eastAsia" w:ascii="宋体" w:hAnsi="宋体"/>
          <w:bCs/>
          <w:szCs w:val="21"/>
        </w:rPr>
        <w:t>，已</w:t>
      </w:r>
      <w:r>
        <w:rPr>
          <w:rFonts w:hint="eastAsia" w:ascii="宋体" w:hAnsi="宋体"/>
          <w:bCs/>
          <w:szCs w:val="21"/>
          <w:lang w:eastAsia="zh-CN"/>
        </w:rPr>
        <w:t>提出</w:t>
      </w:r>
      <w:r>
        <w:rPr>
          <w:rFonts w:hint="eastAsia" w:ascii="宋体" w:hAnsi="宋体"/>
          <w:bCs/>
          <w:szCs w:val="21"/>
        </w:rPr>
        <w:t>了相关的预防纠正措施</w:t>
      </w:r>
      <w:r>
        <w:rPr>
          <w:rFonts w:hint="eastAsia" w:ascii="宋体" w:hAnsi="宋体"/>
          <w:bCs/>
          <w:szCs w:val="21"/>
          <w:lang w:eastAsia="zh-CN"/>
        </w:rPr>
        <w:t>，落实了具体责任部门。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公司于20</w:t>
      </w:r>
      <w:r>
        <w:rPr>
          <w:rFonts w:hint="eastAsia" w:ascii="宋体" w:hAnsi="宋体"/>
          <w:bCs/>
          <w:szCs w:val="21"/>
          <w:lang w:val="en-US" w:eastAsia="zh-CN"/>
        </w:rPr>
        <w:t>21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日，组织了测量体系管理评审，会议由公司总经理</w:t>
      </w:r>
      <w:r>
        <w:rPr>
          <w:rFonts w:hint="eastAsia" w:ascii="宋体" w:hAnsi="宋体"/>
          <w:bCs/>
          <w:szCs w:val="21"/>
          <w:lang w:eastAsia="zh-CN"/>
        </w:rPr>
        <w:t>（管代</w:t>
      </w:r>
      <w:r>
        <w:rPr>
          <w:rFonts w:hint="eastAsia" w:ascii="宋体" w:hAnsi="宋体"/>
          <w:bCs/>
          <w:color w:val="auto"/>
          <w:szCs w:val="21"/>
          <w:lang w:eastAsia="zh-CN"/>
        </w:rPr>
        <w:t>）王钰</w:t>
      </w:r>
      <w:r>
        <w:rPr>
          <w:rFonts w:hint="eastAsia" w:ascii="宋体" w:hAnsi="宋体"/>
          <w:color w:val="auto"/>
          <w:szCs w:val="21"/>
        </w:rPr>
        <w:t>主</w:t>
      </w:r>
      <w:r>
        <w:rPr>
          <w:rFonts w:hint="eastAsia" w:ascii="宋体" w:hAnsi="宋体"/>
          <w:szCs w:val="21"/>
        </w:rPr>
        <w:t>持，</w:t>
      </w:r>
      <w:r>
        <w:rPr>
          <w:rFonts w:hint="eastAsia" w:ascii="宋体" w:hAnsi="宋体"/>
          <w:bCs/>
          <w:szCs w:val="21"/>
        </w:rPr>
        <w:t>测量管理体系职能部门和相关部门领导参加的评审会议。会议对公司内审和体系运行过程中发现的问题，预防措施落实和完成情况，提出评审报告。管理评审结论为：公司测量管理体系有效运行，符合GB/T 19022-2003标准要求，为企业的发展起到了积极作用。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Theme="minorEastAsia" w:hAnsiTheme="minorEastAsia"/>
          <w:bCs/>
          <w:szCs w:val="21"/>
          <w:lang w:eastAsia="zh-CN"/>
        </w:rPr>
        <w:t>没有新增</w:t>
      </w:r>
      <w:r>
        <w:rPr>
          <w:rFonts w:hint="eastAsia" w:asciiTheme="minorEastAsia" w:hAnsiTheme="minorEastAsia"/>
          <w:bCs/>
          <w:szCs w:val="21"/>
        </w:rPr>
        <w:t>关键测量过程。查</w:t>
      </w:r>
      <w:r>
        <w:rPr>
          <w:rFonts w:hint="eastAsia" w:asciiTheme="minorEastAsia" w:hAnsiTheme="minorEastAsia"/>
          <w:bCs/>
          <w:color w:val="auto"/>
          <w:szCs w:val="21"/>
        </w:rPr>
        <w:t>：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“管材壁厚检验</w:t>
      </w:r>
      <w:r>
        <w:rPr>
          <w:rFonts w:hint="eastAsia" w:asciiTheme="minorEastAsia" w:hAnsiTheme="minorEastAsia"/>
          <w:bCs/>
          <w:color w:val="auto"/>
          <w:szCs w:val="21"/>
        </w:rPr>
        <w:t>测量过程”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有测量设备的计量确认过程，测量设备配备合理，验证方法、现场标识满足要求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高度控制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进行了有效性确认评定，结果满足要求。</w:t>
      </w:r>
      <w:r>
        <w:rPr>
          <w:rFonts w:hint="eastAsia" w:asciiTheme="minorEastAsia" w:hAnsiTheme="minorEastAsia"/>
          <w:bCs/>
          <w:color w:val="auto"/>
          <w:szCs w:val="21"/>
        </w:rPr>
        <w:t>内容详见附件“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管材壁厚检验</w:t>
      </w:r>
      <w:r>
        <w:rPr>
          <w:rFonts w:hint="eastAsia" w:asciiTheme="minorEastAsia" w:hAnsiTheme="minorEastAsia"/>
          <w:bCs/>
          <w:color w:val="auto"/>
          <w:szCs w:val="21"/>
        </w:rPr>
        <w:t>测量过程”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5.1</w:t>
      </w:r>
      <w:r>
        <w:rPr>
          <w:rFonts w:hint="eastAsia"/>
          <w:szCs w:val="21"/>
        </w:rPr>
        <w:t>上年度监</w:t>
      </w:r>
      <w:r>
        <w:rPr>
          <w:rFonts w:hint="eastAsia"/>
          <w:szCs w:val="21"/>
          <w:lang w:eastAsia="zh-CN"/>
        </w:rPr>
        <w:t>督审核没有</w:t>
      </w:r>
      <w:r>
        <w:rPr>
          <w:rFonts w:hint="eastAsia"/>
          <w:szCs w:val="21"/>
        </w:rPr>
        <w:t>开出不符合项，</w:t>
      </w:r>
      <w:r>
        <w:rPr>
          <w:rFonts w:hint="eastAsia"/>
          <w:szCs w:val="21"/>
          <w:lang w:eastAsia="zh-CN"/>
        </w:rPr>
        <w:t>提出</w:t>
      </w:r>
      <w:r>
        <w:rPr>
          <w:rFonts w:hint="eastAsia"/>
          <w:szCs w:val="21"/>
          <w:lang w:val="en-US" w:eastAsia="zh-CN"/>
        </w:rPr>
        <w:t>2项建议项，</w:t>
      </w:r>
      <w:r>
        <w:rPr>
          <w:rFonts w:hint="eastAsia" w:ascii="宋体" w:hAnsi="宋体"/>
          <w:bCs/>
          <w:szCs w:val="21"/>
        </w:rPr>
        <w:t>公司对提出的</w:t>
      </w:r>
      <w:r>
        <w:rPr>
          <w:rFonts w:hint="eastAsia" w:ascii="宋体" w:hAnsi="宋体" w:cs="宋体"/>
          <w:kern w:val="0"/>
          <w:szCs w:val="21"/>
          <w:lang w:eastAsia="zh-CN"/>
        </w:rPr>
        <w:t>建议</w:t>
      </w:r>
      <w:r>
        <w:rPr>
          <w:rFonts w:hint="eastAsia" w:ascii="宋体" w:hAnsi="宋体" w:cs="宋体"/>
          <w:kern w:val="0"/>
          <w:szCs w:val="21"/>
        </w:rPr>
        <w:t>项</w:t>
      </w:r>
      <w:r>
        <w:rPr>
          <w:rFonts w:hint="eastAsia" w:ascii="宋体" w:hAnsi="宋体"/>
          <w:bCs/>
          <w:szCs w:val="21"/>
        </w:rPr>
        <w:t>很重视，</w:t>
      </w:r>
      <w:r>
        <w:rPr>
          <w:rFonts w:hint="eastAsia" w:ascii="宋体" w:hAnsi="宋体"/>
          <w:bCs/>
          <w:color w:val="auto"/>
          <w:szCs w:val="21"/>
          <w:lang w:eastAsia="zh-CN"/>
        </w:rPr>
        <w:t>在管评报告中提到对建议项的效果验证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/>
          <w:bCs/>
          <w:color w:val="auto"/>
          <w:szCs w:val="21"/>
        </w:rPr>
        <w:t>经本次现场审核</w:t>
      </w:r>
      <w:r>
        <w:rPr>
          <w:rFonts w:hint="eastAsia" w:ascii="宋体" w:hAnsi="宋体"/>
          <w:color w:val="auto"/>
          <w:szCs w:val="21"/>
        </w:rPr>
        <w:t>，确认公司</w:t>
      </w:r>
      <w:r>
        <w:rPr>
          <w:rFonts w:hint="eastAsia" w:ascii="宋体" w:hAnsi="宋体"/>
          <w:bCs/>
          <w:color w:val="auto"/>
          <w:szCs w:val="21"/>
        </w:rPr>
        <w:t>对上年度</w:t>
      </w:r>
      <w:r>
        <w:rPr>
          <w:rFonts w:hint="eastAsia" w:ascii="宋体" w:hAnsi="宋体"/>
          <w:bCs/>
          <w:color w:val="auto"/>
          <w:szCs w:val="21"/>
          <w:lang w:eastAsia="zh-CN"/>
        </w:rPr>
        <w:t>内审和</w:t>
      </w:r>
      <w:r>
        <w:rPr>
          <w:rFonts w:hint="eastAsia" w:ascii="宋体" w:hAnsi="宋体"/>
          <w:bCs/>
          <w:color w:val="auto"/>
          <w:szCs w:val="21"/>
        </w:rPr>
        <w:t>外部审核中发现的问题，</w:t>
      </w:r>
      <w:r>
        <w:rPr>
          <w:rFonts w:hint="eastAsia" w:ascii="宋体" w:hAnsi="宋体"/>
          <w:color w:val="auto"/>
          <w:szCs w:val="21"/>
          <w:lang w:eastAsia="zh-CN"/>
        </w:rPr>
        <w:t>能</w:t>
      </w:r>
      <w:r>
        <w:rPr>
          <w:rFonts w:hint="eastAsia" w:ascii="宋体" w:hAnsi="宋体"/>
          <w:color w:val="auto"/>
          <w:szCs w:val="21"/>
        </w:rPr>
        <w:t>认真进行自查自纠，不断完善体系的管理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本次监督审核提出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1项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不符合项，属</w:t>
      </w:r>
      <w:r>
        <w:rPr>
          <w:rFonts w:ascii="宋体" w:hAnsi="宋体" w:cs="宋体"/>
          <w:kern w:val="0"/>
          <w:szCs w:val="21"/>
        </w:rPr>
        <w:t>次要不符合</w:t>
      </w:r>
      <w:r>
        <w:rPr>
          <w:rFonts w:hint="eastAsia" w:ascii="宋体" w:hAnsi="宋体" w:cs="宋体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/>
          <w:bCs/>
          <w:color w:val="auto"/>
          <w:szCs w:val="21"/>
          <w:u w:val="single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u w:val="single"/>
          <w:lang w:val="en-US" w:eastAsia="zh-CN"/>
        </w:rPr>
        <w:t>查：</w:t>
      </w:r>
      <w:r>
        <w:rPr>
          <w:rFonts w:hint="eastAsia" w:ascii="宋体" w:hAnsi="宋体" w:cs="宋体"/>
          <w:b w:val="0"/>
          <w:bCs w:val="0"/>
          <w:kern w:val="0"/>
          <w:szCs w:val="21"/>
          <w:u w:val="single"/>
          <w:lang w:eastAsia="zh-CN"/>
        </w:rPr>
        <w:t>技术质量部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>使用</w:t>
      </w:r>
      <w:r>
        <w:rPr>
          <w:rFonts w:hint="eastAsia" w:ascii="宋体" w:hAnsi="宋体" w:cs="Times New Roman"/>
          <w:b w:val="0"/>
          <w:bCs w:val="0"/>
          <w:szCs w:val="21"/>
          <w:u w:val="single"/>
          <w:lang w:val="en-US" w:eastAsia="zh-CN"/>
        </w:rPr>
        <w:t>的带表卡尺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>，编号：FG210438，2020年10月30日已由江阴市</w:t>
      </w:r>
      <w:r>
        <w:rPr>
          <w:rFonts w:hint="eastAsia"/>
          <w:b w:val="0"/>
          <w:bCs w:val="0"/>
          <w:szCs w:val="21"/>
          <w:u w:val="single"/>
          <w:lang w:eastAsia="zh-CN"/>
        </w:rPr>
        <w:t>计量测试检定所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>检定，没有计量确认合格标识。</w:t>
      </w:r>
      <w:r>
        <w:rPr>
          <w:rFonts w:hint="eastAsia" w:asciiTheme="minorEastAsia" w:hAnsiTheme="minorEastAsia"/>
          <w:bCs/>
          <w:color w:val="auto"/>
          <w:szCs w:val="21"/>
          <w:u w:val="single"/>
          <w:lang w:val="en-US" w:eastAsia="zh-CN"/>
        </w:rPr>
        <w:t>不符合GB/T 19022-2003标准的6.2.4条款。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Theme="minorEastAsia" w:hAnsiTheme="minorEastAsia"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项质量目标，可测量，</w:t>
      </w:r>
      <w:r>
        <w:rPr>
          <w:rFonts w:hint="eastAsia" w:eastAsia="新宋体"/>
          <w:szCs w:val="21"/>
          <w:lang w:eastAsia="zh-CN"/>
        </w:rPr>
        <w:t>技术质量部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="宋体" w:hAnsi="宋体"/>
          <w:bCs/>
          <w:szCs w:val="21"/>
        </w:rPr>
        <w:t>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年计量工作质量目标完成。公司制定了“20</w:t>
      </w:r>
      <w:r>
        <w:rPr>
          <w:rFonts w:hint="eastAsia" w:ascii="宋体" w:hAnsi="宋体"/>
          <w:bCs/>
          <w:szCs w:val="21"/>
          <w:lang w:val="en-US" w:eastAsia="zh-CN"/>
        </w:rPr>
        <w:t>21</w:t>
      </w:r>
      <w:r>
        <w:rPr>
          <w:rFonts w:hint="eastAsia" w:ascii="宋体" w:hAnsi="宋体"/>
          <w:bCs/>
          <w:szCs w:val="21"/>
        </w:rPr>
        <w:t>年计量管理工作</w:t>
      </w:r>
      <w:r>
        <w:rPr>
          <w:rFonts w:hint="eastAsia" w:ascii="宋体" w:hAnsi="宋体"/>
          <w:bCs/>
          <w:szCs w:val="21"/>
          <w:lang w:eastAsia="zh-CN"/>
        </w:rPr>
        <w:t>目标</w:t>
      </w:r>
      <w:r>
        <w:rPr>
          <w:rFonts w:hint="eastAsia" w:ascii="宋体" w:hAnsi="宋体"/>
          <w:bCs/>
          <w:szCs w:val="21"/>
        </w:rPr>
        <w:t>”，公司每</w:t>
      </w:r>
      <w:r>
        <w:rPr>
          <w:rFonts w:hint="eastAsia" w:ascii="宋体" w:hAnsi="宋体"/>
          <w:bCs/>
          <w:szCs w:val="21"/>
          <w:lang w:eastAsia="zh-CN"/>
        </w:rPr>
        <w:t>季度统计，</w:t>
      </w:r>
      <w:r>
        <w:rPr>
          <w:rFonts w:hint="eastAsia" w:ascii="宋体" w:hAnsi="宋体"/>
          <w:bCs/>
          <w:szCs w:val="21"/>
        </w:rPr>
        <w:t>年终对目标的完成情况进行汇总考核。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符合GB/T 19022-2003标准要求，具有动态性和适应性的持续运作控制。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公司对标志的使用，符合相关标准和规定。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公司测量管理体系在认证证书用于：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公司测量管理体系认证证书用于开发市场，企业形象广告宣传；2、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kern w:val="0"/>
          <w:szCs w:val="21"/>
        </w:rPr>
        <w:t>用于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本企业为非重点用能单位，</w:t>
      </w:r>
      <w:r>
        <w:rPr>
          <w:rFonts w:hint="eastAsia" w:ascii="宋体" w:hAnsi="宋体"/>
          <w:color w:val="auto"/>
          <w:szCs w:val="21"/>
          <w:lang w:val="en-US" w:eastAsia="zh-CN"/>
        </w:rPr>
        <w:t>2020年</w:t>
      </w:r>
      <w:r>
        <w:rPr>
          <w:rFonts w:hint="eastAsia" w:ascii="宋体" w:hAnsi="宋体"/>
          <w:color w:val="auto"/>
          <w:szCs w:val="21"/>
          <w:lang w:eastAsia="zh-CN"/>
        </w:rPr>
        <w:t>企业能耗为：</w:t>
      </w:r>
      <w:r>
        <w:rPr>
          <w:rFonts w:hint="eastAsia" w:ascii="宋体" w:hAnsi="宋体"/>
          <w:color w:val="auto"/>
          <w:szCs w:val="21"/>
          <w:lang w:val="en-US" w:eastAsia="zh-CN"/>
        </w:rPr>
        <w:t>生产用</w:t>
      </w:r>
      <w:r>
        <w:rPr>
          <w:rFonts w:hint="eastAsia" w:ascii="宋体" w:hAnsi="宋体"/>
          <w:color w:val="auto"/>
          <w:szCs w:val="21"/>
          <w:lang w:eastAsia="zh-CN"/>
        </w:rPr>
        <w:t>电</w:t>
      </w:r>
      <w:r>
        <w:rPr>
          <w:rFonts w:hint="eastAsia" w:ascii="宋体" w:hAnsi="宋体"/>
          <w:color w:val="auto"/>
          <w:szCs w:val="21"/>
          <w:lang w:val="en-US" w:eastAsia="zh-CN"/>
        </w:rPr>
        <w:t>282</w:t>
      </w:r>
      <w:r>
        <w:rPr>
          <w:rFonts w:hint="eastAsia" w:ascii="宋体" w:hAnsi="宋体"/>
          <w:color w:val="auto"/>
          <w:szCs w:val="21"/>
          <w:lang w:eastAsia="zh-CN"/>
        </w:rPr>
        <w:t>万千瓦时，用水2</w:t>
      </w:r>
      <w:r>
        <w:rPr>
          <w:rFonts w:hint="eastAsia" w:ascii="宋体" w:hAnsi="宋体"/>
          <w:color w:val="auto"/>
          <w:szCs w:val="21"/>
          <w:lang w:val="en-US" w:eastAsia="zh-CN"/>
        </w:rPr>
        <w:t>800</w:t>
      </w:r>
      <w:r>
        <w:rPr>
          <w:rFonts w:hint="eastAsia" w:ascii="宋体" w:hAnsi="宋体"/>
          <w:color w:val="auto"/>
          <w:szCs w:val="21"/>
          <w:lang w:eastAsia="zh-CN"/>
        </w:rPr>
        <w:t>吨。</w:t>
      </w:r>
      <w:r>
        <w:rPr>
          <w:rFonts w:hint="eastAsia"/>
          <w:bCs/>
          <w:szCs w:val="21"/>
        </w:rPr>
        <w:t>折算标煤0.0</w:t>
      </w:r>
      <w:r>
        <w:rPr>
          <w:rFonts w:hint="eastAsia"/>
          <w:bCs/>
          <w:szCs w:val="21"/>
          <w:lang w:val="en-US" w:eastAsia="zh-CN"/>
        </w:rPr>
        <w:t>347</w:t>
      </w:r>
      <w:r>
        <w:rPr>
          <w:rFonts w:hint="eastAsia"/>
          <w:bCs/>
          <w:szCs w:val="21"/>
        </w:rPr>
        <w:t>万吨。</w:t>
      </w:r>
      <w:r>
        <w:rPr>
          <w:rFonts w:hint="eastAsia" w:ascii="宋体" w:hAnsi="宋体"/>
          <w:color w:val="auto"/>
          <w:szCs w:val="21"/>
          <w:lang w:val="en-US" w:eastAsia="zh-CN"/>
        </w:rPr>
        <w:t>，不是重点耗能企业。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</w:t>
      </w:r>
      <w:r>
        <w:rPr>
          <w:rFonts w:cs="宋体" w:asciiTheme="minorEastAsia" w:hAnsiTheme="minorEastAsia"/>
          <w:kern w:val="0"/>
          <w:szCs w:val="21"/>
        </w:rPr>
        <w:t>2021年04月27日下午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至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2021</w:t>
      </w:r>
      <w:r>
        <w:rPr>
          <w:rFonts w:cs="宋体" w:asciiTheme="minorEastAsia" w:hAnsiTheme="minorEastAsia"/>
          <w:kern w:val="0"/>
          <w:szCs w:val="21"/>
        </w:rPr>
        <w:t>年04月2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8</w:t>
      </w:r>
      <w:r>
        <w:rPr>
          <w:rFonts w:cs="宋体" w:asciiTheme="minorEastAsia" w:hAnsiTheme="minorEastAsia"/>
          <w:kern w:val="0"/>
          <w:szCs w:val="21"/>
        </w:rPr>
        <w:t>日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上</w:t>
      </w:r>
      <w:r>
        <w:rPr>
          <w:rFonts w:cs="宋体" w:asciiTheme="minorEastAsia" w:hAnsiTheme="minorEastAsia"/>
          <w:kern w:val="0"/>
          <w:szCs w:val="21"/>
        </w:rPr>
        <w:t>午</w:t>
      </w:r>
      <w:r>
        <w:rPr>
          <w:rFonts w:hint="eastAsia" w:asciiTheme="minorEastAsia" w:hAnsiTheme="minorEastAsia"/>
          <w:bCs/>
          <w:szCs w:val="21"/>
          <w:lang w:eastAsia="zh-CN"/>
        </w:rPr>
        <w:t>，对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江苏江山塑业科技有限公司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现场监督审核.验证了公司在测量管理体系实现认证以来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江苏江山塑业科技有限公司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测量管理体系，符合GB/T 19022-2003标准要求，对体系运行具有持续的有效性、符合性予以肯定。建议报请国标联合认证股份有限公司批准通过监督审核。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/>
          <w:color w:val="000000"/>
          <w:szCs w:val="21"/>
        </w:rPr>
        <w:t>提出以</w:t>
      </w:r>
      <w:r>
        <w:rPr>
          <w:rFonts w:hint="eastAsia" w:ascii="宋体" w:hAnsi="宋体" w:cs="宋体"/>
          <w:bCs/>
          <w:kern w:val="0"/>
          <w:szCs w:val="21"/>
        </w:rPr>
        <w:t>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Cs w:val="21"/>
        </w:rPr>
        <w:t>条建议：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1、</w:t>
      </w:r>
      <w:r>
        <w:rPr>
          <w:rFonts w:hint="eastAsia" w:ascii="宋体" w:hAnsi="宋体"/>
          <w:color w:val="auto"/>
          <w:szCs w:val="21"/>
          <w:lang w:eastAsia="zh-CN"/>
        </w:rPr>
        <w:t>进一步规范各项检测</w:t>
      </w:r>
      <w:r>
        <w:rPr>
          <w:rFonts w:hint="eastAsia" w:ascii="宋体" w:hAnsi="宋体"/>
          <w:color w:val="auto"/>
          <w:szCs w:val="21"/>
        </w:rPr>
        <w:t>记录</w:t>
      </w:r>
      <w:r>
        <w:rPr>
          <w:rFonts w:hint="eastAsia" w:ascii="宋体" w:hAnsi="宋体"/>
          <w:color w:val="auto"/>
          <w:szCs w:val="21"/>
          <w:lang w:eastAsia="zh-CN"/>
        </w:rPr>
        <w:t>的内容和记录的保</w:t>
      </w:r>
      <w:r>
        <w:rPr>
          <w:rFonts w:hint="eastAsia" w:ascii="宋体" w:hAnsi="宋体"/>
          <w:color w:val="auto"/>
          <w:szCs w:val="21"/>
        </w:rPr>
        <w:t>管</w:t>
      </w:r>
      <w:r>
        <w:rPr>
          <w:rFonts w:hint="eastAsia" w:ascii="宋体" w:hAnsi="宋体"/>
          <w:bCs/>
          <w:color w:val="auto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2、</w:t>
      </w:r>
      <w:r>
        <w:rPr>
          <w:rFonts w:hint="eastAsia" w:ascii="宋体" w:hAnsi="宋体"/>
          <w:color w:val="auto"/>
          <w:szCs w:val="21"/>
          <w:lang w:eastAsia="zh-CN"/>
        </w:rPr>
        <w:t>完善测量设备台账，及时更新台账登记，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按照科学管理，经济合理的要求分类对测量设备进行管理。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151130</wp:posOffset>
            </wp:positionV>
            <wp:extent cx="699135" cy="352425"/>
            <wp:effectExtent l="0" t="0" r="0" b="0"/>
            <wp:wrapNone/>
            <wp:docPr id="4" name="图片 2" descr="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签名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1125220</wp:posOffset>
            </wp:positionH>
            <wp:positionV relativeFrom="paragraph">
              <wp:posOffset>160655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7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276" w:lineRule="auto"/>
        <w:ind w:right="1365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</w:t>
      </w:r>
    </w:p>
    <w:p>
      <w:pPr>
        <w:widowControl/>
        <w:spacing w:line="276" w:lineRule="auto"/>
        <w:ind w:right="945" w:firstLine="4620" w:firstLineChars="2200"/>
        <w:jc w:val="left"/>
        <w:rPr>
          <w:rFonts w:hint="eastAsia" w:ascii="宋体" w:hAnsi="宋体" w:cs="宋体" w:eastAsiaTheme="minorEastAsia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2021.04.28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日期：</w:t>
      </w:r>
      <w:bookmarkStart w:id="11" w:name="_GoBack"/>
      <w:bookmarkEnd w:id="11"/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29CCD"/>
    <w:multiLevelType w:val="singleLevel"/>
    <w:tmpl w:val="8CD29CCD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440C64C"/>
    <w:multiLevelType w:val="singleLevel"/>
    <w:tmpl w:val="4440C64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881EDA"/>
    <w:multiLevelType w:val="singleLevel"/>
    <w:tmpl w:val="6C881ED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282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常宁</cp:lastModifiedBy>
  <cp:lastPrinted>2017-09-01T06:24:00Z</cp:lastPrinted>
  <dcterms:modified xsi:type="dcterms:W3CDTF">2021-04-29T05:53:32Z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038B5C6A21F94662A6A9942ACF3592DB</vt:lpwstr>
  </property>
</Properties>
</file>