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8"/>
        <w:gridCol w:w="1307"/>
        <w:gridCol w:w="1206"/>
        <w:gridCol w:w="322"/>
        <w:gridCol w:w="1307"/>
        <w:gridCol w:w="678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管材壁厚检验测量过程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+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4~7.1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GB/T13663.2-2018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管材壁厚检验时</w:t>
            </w:r>
            <w:r>
              <w:rPr>
                <w:rFonts w:hint="eastAsia" w:ascii="宋体" w:hAnsi="宋体" w:eastAsia="宋体" w:cs="宋体"/>
                <w:szCs w:val="21"/>
              </w:rPr>
              <w:t>控制在（2.0~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+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0.4~7.1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选最小公差</w:t>
            </w:r>
            <w:r>
              <w:rPr>
                <w:rFonts w:hint="eastAsia" w:ascii="宋体" w:hAnsi="宋体" w:eastAsia="宋体" w:cs="宋体"/>
                <w:szCs w:val="21"/>
              </w:rPr>
              <w:t>T=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 </w:t>
            </w:r>
            <w:r>
              <w:rPr>
                <w:rFonts w:hint="eastAsia" w:ascii="宋体" w:hAnsi="宋体" w:eastAsia="宋体" w:cs="宋体"/>
                <w:lang w:eastAsia="zh-CN"/>
              </w:rPr>
              <w:t>导出</w:t>
            </w:r>
            <w:r>
              <w:rPr>
                <w:rFonts w:hint="eastAsia" w:ascii="宋体" w:hAnsi="宋体" w:eastAsia="宋体" w:cs="宋体"/>
              </w:rPr>
              <w:t>测量最大允许误差：△允=T×（1/3-1/10）=</w:t>
            </w:r>
            <w:r>
              <w:rPr>
                <w:rFonts w:hint="eastAsia"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mm </w:t>
            </w:r>
            <w:r>
              <w:rPr>
                <w:rFonts w:hint="eastAsia" w:ascii="宋体" w:hAnsi="宋体" w:eastAsia="宋体" w:cs="宋体"/>
              </w:rPr>
              <w:t>（取1/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. 测量范围推导：</w:t>
            </w:r>
            <w:r>
              <w:rPr>
                <w:rFonts w:hint="eastAsia" w:ascii="宋体" w:hAnsi="宋体" w:eastAsia="宋体" w:cs="宋体"/>
                <w:szCs w:val="21"/>
              </w:rPr>
              <w:t>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mm，两边延伸测量范围：0~1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 xml:space="preserve">0mm。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型号规格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设备特性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(示值误差等)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检定</w:t>
            </w:r>
            <w:r>
              <w:rPr>
                <w:rFonts w:hint="eastAsia" w:ascii="宋体" w:hAnsi="宋体" w:eastAsia="宋体" w:cs="宋体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检定日</w:t>
            </w:r>
            <w:r>
              <w:rPr>
                <w:rFonts w:hint="eastAsia" w:ascii="宋体" w:hAnsi="宋体" w:eastAsia="宋体" w:cs="宋体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带表卡尺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FG210438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0-150mm</w:t>
            </w:r>
          </w:p>
        </w:tc>
        <w:tc>
          <w:tcPr>
            <w:tcW w:w="130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±0.03mm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520006326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测量设备测量范围</w:t>
            </w:r>
            <w:r>
              <w:rPr>
                <w:rFonts w:hint="eastAsia" w:ascii="宋体" w:hAnsi="宋体" w:eastAsia="宋体" w:cs="宋体"/>
              </w:rPr>
              <w:t>0-150mm</w:t>
            </w:r>
            <w:r>
              <w:rPr>
                <w:rFonts w:hint="eastAsia" w:ascii="宋体" w:hAnsi="宋体" w:eastAsia="宋体" w:cs="宋体"/>
                <w:bCs/>
              </w:rPr>
              <w:t>，</w:t>
            </w:r>
            <w:r>
              <w:rPr>
                <w:rFonts w:hint="eastAsia" w:ascii="宋体" w:hAnsi="宋体" w:eastAsia="宋体" w:cs="宋体"/>
              </w:rPr>
              <w:t>满足测量范围推导：0~100mm；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2、测量设备最大允许误差：(0~150)mm±0.03mm，满足测量过程允许误差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zCs w:val="21"/>
              </w:rPr>
              <w:t>mm；</w:t>
            </w: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>
            <w:pPr>
              <w:ind w:firstLine="630" w:firstLineChars="300"/>
              <w:jc w:val="both"/>
              <w:rPr>
                <w:rFonts w:hint="eastAsia"/>
              </w:rPr>
            </w:pPr>
          </w:p>
          <w:p>
            <w:pPr>
              <w:ind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179705</wp:posOffset>
                  </wp:positionV>
                  <wp:extent cx="1175385" cy="525780"/>
                  <wp:effectExtent l="0" t="0" r="5715" b="7620"/>
                  <wp:wrapNone/>
                  <wp:docPr id="4" name="图片 4" descr="d1fdb807e6aa84293e68f0e672c3d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1fdb807e6aa84293e68f0e672c3d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被测参数要求识别满足了“顾客”的要求。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794385</wp:posOffset>
                  </wp:positionH>
                  <wp:positionV relativeFrom="paragraph">
                    <wp:posOffset>57150</wp:posOffset>
                  </wp:positionV>
                  <wp:extent cx="596265" cy="415290"/>
                  <wp:effectExtent l="0" t="0" r="13335" b="381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28575</wp:posOffset>
                  </wp:positionV>
                  <wp:extent cx="826135" cy="458470"/>
                  <wp:effectExtent l="0" t="0" r="12065" b="17780"/>
                  <wp:wrapNone/>
                  <wp:docPr id="3" name="图片 3" descr="吕梦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吕梦玲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2576" t="36662" r="46405" b="27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  <w:color w:val="auto"/>
              </w:rPr>
              <w:t>业</w:t>
            </w:r>
            <w:r>
              <w:rPr>
                <w:rFonts w:hint="eastAsia"/>
                <w:color w:val="auto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审核日期： 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before="240" w:after="24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60288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A2AC8"/>
    <w:multiLevelType w:val="singleLevel"/>
    <w:tmpl w:val="A1EA2AC8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75A62"/>
    <w:rsid w:val="001E4C67"/>
    <w:rsid w:val="002E637F"/>
    <w:rsid w:val="003C1908"/>
    <w:rsid w:val="00495B19"/>
    <w:rsid w:val="004B5271"/>
    <w:rsid w:val="00554315"/>
    <w:rsid w:val="0055670E"/>
    <w:rsid w:val="005B174A"/>
    <w:rsid w:val="005B3BA7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8B790A"/>
    <w:rsid w:val="009C6468"/>
    <w:rsid w:val="009E059D"/>
    <w:rsid w:val="00A47053"/>
    <w:rsid w:val="00AD21F7"/>
    <w:rsid w:val="00AF284A"/>
    <w:rsid w:val="00B32D00"/>
    <w:rsid w:val="00B8430F"/>
    <w:rsid w:val="00BB345E"/>
    <w:rsid w:val="00BB6801"/>
    <w:rsid w:val="00C742BC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BA120F8"/>
    <w:rsid w:val="0CDC6480"/>
    <w:rsid w:val="0D7D3331"/>
    <w:rsid w:val="0EE7414F"/>
    <w:rsid w:val="13DD5DFC"/>
    <w:rsid w:val="13F03DB7"/>
    <w:rsid w:val="191E19F3"/>
    <w:rsid w:val="19946897"/>
    <w:rsid w:val="1CA54F87"/>
    <w:rsid w:val="1F832947"/>
    <w:rsid w:val="22335E64"/>
    <w:rsid w:val="223503F0"/>
    <w:rsid w:val="2F286A34"/>
    <w:rsid w:val="30D105BE"/>
    <w:rsid w:val="34B279C1"/>
    <w:rsid w:val="38C637AA"/>
    <w:rsid w:val="3A0D7C25"/>
    <w:rsid w:val="3C9B18E8"/>
    <w:rsid w:val="3D004C8B"/>
    <w:rsid w:val="41F90FE9"/>
    <w:rsid w:val="49286765"/>
    <w:rsid w:val="4ABB0227"/>
    <w:rsid w:val="4AF673C5"/>
    <w:rsid w:val="5471052E"/>
    <w:rsid w:val="5EB100F7"/>
    <w:rsid w:val="613D6C31"/>
    <w:rsid w:val="63D265DF"/>
    <w:rsid w:val="6CA75594"/>
    <w:rsid w:val="6F8F3BB6"/>
    <w:rsid w:val="70FF1E26"/>
    <w:rsid w:val="73F23149"/>
    <w:rsid w:val="78402DE3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97</Words>
  <Characters>556</Characters>
  <Lines>4</Lines>
  <Paragraphs>1</Paragraphs>
  <TotalTime>3</TotalTime>
  <ScaleCrop>false</ScaleCrop>
  <LinksUpToDate>false</LinksUpToDate>
  <CharactersWithSpaces>652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2021-04-29T23:13:00Z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DCF46D2016004195AAA2808257F164CD</vt:lpwstr>
  </property>
</Properties>
</file>