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重庆市同讯电力实业有限公司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0338-2021-EO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9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2021年04月2</w:t>
            </w:r>
            <w:r>
              <w:rPr>
                <w:rFonts w:hint="eastAsia"/>
                <w:color w:val="000000"/>
                <w:szCs w:val="21"/>
                <w:lang w:val="en-US" w:eastAsia="zh-CN"/>
              </w:rPr>
              <w:t>6</w:t>
            </w:r>
            <w:r>
              <w:rPr>
                <w:rFonts w:hint="eastAsia"/>
                <w:color w:val="000000"/>
                <w:szCs w:val="21"/>
              </w:rPr>
              <w:t>日</w:t>
            </w:r>
            <w:r>
              <w:rPr>
                <w:rFonts w:hint="eastAsia"/>
                <w:color w:val="000000"/>
                <w:szCs w:val="21"/>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2021年04月27日</w:t>
            </w:r>
            <w:r>
              <w:rPr>
                <w:rFonts w:hint="eastAsia"/>
                <w:color w:val="000000"/>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4" w:name="_GoBack"/>
            <w:bookmarkEnd w:id="4"/>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2021年04月27日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926E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2021-04-25T03:52:40Z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79D64F3E403045A8A1D2B32633FC125A</vt:lpwstr>
  </property>
</Properties>
</file>